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34" w:rsidRDefault="00AF0B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32E2D" wp14:editId="6B2F3D1A">
                <wp:simplePos x="0" y="0"/>
                <wp:positionH relativeFrom="column">
                  <wp:posOffset>3755390</wp:posOffset>
                </wp:positionH>
                <wp:positionV relativeFrom="paragraph">
                  <wp:posOffset>-22860</wp:posOffset>
                </wp:positionV>
                <wp:extent cx="2374265" cy="335280"/>
                <wp:effectExtent l="0" t="0" r="635" b="762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BBE" w:rsidRDefault="00174B57" w:rsidP="00AF0BBE"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Informasjonsskriv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32E2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95.7pt;margin-top:-1.8pt;width:186.95pt;height:26.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eVIwIAAB4EAAAOAAAAZHJzL2Uyb0RvYy54bWysU21v2yAQ/j5p/wHxfbHjJG1qxam6dJkm&#10;dS9Sux+AMY5RgWNAYme/f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" stroked="f">
                <v:textbox>
                  <w:txbxContent>
                    <w:p w:rsidR="00AF0BBE" w:rsidRDefault="00174B57" w:rsidP="00AF0BBE"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Informasjonsskriv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E8C98E" wp14:editId="7D890574">
            <wp:extent cx="2432304" cy="283464"/>
            <wp:effectExtent l="0" t="0" r="6350" b="254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_sidestilt_farger_wo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0BBE">
        <w:rPr>
          <w:noProof/>
        </w:rPr>
        <w:t xml:space="preserve"> </w:t>
      </w:r>
    </w:p>
    <w:p w:rsidR="005B221F" w:rsidRPr="00AF0BBE" w:rsidRDefault="005B221F" w:rsidP="00F90834">
      <w:pPr>
        <w:rPr>
          <w:rFonts w:ascii="Arial" w:hAnsi="Arial" w:cs="Arial"/>
        </w:rPr>
      </w:pPr>
    </w:p>
    <w:p w:rsidR="00174B57" w:rsidRDefault="00174B57" w:rsidP="00174B57">
      <w:pPr>
        <w:pStyle w:val="Overskrift1"/>
        <w:jc w:val="center"/>
        <w:rPr>
          <w:sz w:val="40"/>
          <w:szCs w:val="40"/>
        </w:rPr>
      </w:pPr>
      <w:r>
        <w:rPr>
          <w:sz w:val="40"/>
          <w:szCs w:val="40"/>
        </w:rPr>
        <w:t>Norsk Tipping innfører ny totalgrense for tap</w:t>
      </w:r>
    </w:p>
    <w:p w:rsidR="00174B57" w:rsidRDefault="00174B57" w:rsidP="00174B57">
      <w:pPr>
        <w:rPr>
          <w:b/>
        </w:rPr>
      </w:pPr>
    </w:p>
    <w:p w:rsidR="00174B57" w:rsidRDefault="00174B57" w:rsidP="00174B57">
      <w:pPr>
        <w:rPr>
          <w:b/>
        </w:rPr>
      </w:pPr>
      <w:r>
        <w:rPr>
          <w:b/>
        </w:rPr>
        <w:t>Fra høsten innfører Norsk Tipping en øvre grense for hvor mye en enkelt spiller maksimalt kan tape i løpet av en måned. Selskapet fikk godkjenning til å innføre totalgrensen fra Kulturdepartementet 11. mai.  Grensen er satt til 20.000 kroner, og gjelder på tvers av alle spill i Norsk Tippings kanaler.</w:t>
      </w:r>
    </w:p>
    <w:p w:rsidR="00174B57" w:rsidRDefault="00174B57" w:rsidP="00174B57">
      <w:r>
        <w:t>Grensen vil bli iverksatt så snart det er praktisk og teknisk mulig, men tidligst til høsten.</w:t>
      </w:r>
    </w:p>
    <w:p w:rsidR="00174B57" w:rsidRDefault="00174B57" w:rsidP="00174B57">
      <w:r>
        <w:t xml:space="preserve">Ny kunnskap om spillemønstre viser at om lag 20.000 av Norsk Tippings to millioner registrerte spillere taper så mye at de er å betrakte som risikospillere. En dreining i markedet fra de klassiske lotterispillene til nettbaserte spill med raske gevinster, gjør flere sårbare for å utvikle risikoatferd. </w:t>
      </w:r>
    </w:p>
    <w:p w:rsidR="00174B57" w:rsidRDefault="00174B57" w:rsidP="00174B57">
      <w:r>
        <w:t>Selv om Norsk Tippings regelverk allerede er bransjens strengeste, ser vi behovet for flere forebyggende tiltak.</w:t>
      </w:r>
    </w:p>
    <w:p w:rsidR="00174B57" w:rsidRDefault="00174B57" w:rsidP="00174B57">
      <w:r>
        <w:t xml:space="preserve">Totalgrensen er det foreløpig siste tiltaket i Norsk Tippings kontinuerlige ansvarlighetsarbeid, og i særklasse det viktigste forebyggende tiltaket mot spilleproblemer og spillavhengighet i 2016. </w:t>
      </w:r>
    </w:p>
    <w:p w:rsidR="00174B57" w:rsidRDefault="00174B57" w:rsidP="00174B57">
      <w:pPr>
        <w:pStyle w:val="Overskrift2"/>
      </w:pPr>
      <w:r>
        <w:t>Slik fungerer totalgrensen</w:t>
      </w:r>
    </w:p>
    <w:p w:rsidR="00174B57" w:rsidRDefault="00174B57" w:rsidP="00174B57">
      <w:pPr>
        <w:pStyle w:val="Listeavsnitt"/>
        <w:numPr>
          <w:ilvl w:val="0"/>
          <w:numId w:val="1"/>
        </w:numPr>
      </w:pPr>
      <w:r>
        <w:t>For såkalte høyrisikospill og nettbaserte spill (gule</w:t>
      </w:r>
      <w:r>
        <w:rPr>
          <w:rStyle w:val="Fotnotereferanse"/>
        </w:rPr>
        <w:footnoteReference w:id="1"/>
      </w:r>
      <w:r>
        <w:t xml:space="preserve"> og røde spill</w:t>
      </w:r>
      <w:r>
        <w:rPr>
          <w:rStyle w:val="Fotnotereferanse"/>
        </w:rPr>
        <w:footnoteReference w:id="2"/>
      </w:r>
      <w:r>
        <w:t xml:space="preserve">) blir det </w:t>
      </w:r>
      <w:r>
        <w:rPr>
          <w:i/>
        </w:rPr>
        <w:t>obligatorisk</w:t>
      </w:r>
      <w:r>
        <w:t xml:space="preserve"> å sette en tapsgrense før man får spille. </w:t>
      </w:r>
    </w:p>
    <w:p w:rsidR="00174B57" w:rsidRDefault="00174B57" w:rsidP="00174B57">
      <w:pPr>
        <w:pStyle w:val="Listeavsnitt"/>
        <w:numPr>
          <w:ilvl w:val="0"/>
          <w:numId w:val="1"/>
        </w:numPr>
      </w:pPr>
      <w:r>
        <w:t xml:space="preserve">Spilleren </w:t>
      </w:r>
      <w:r>
        <w:rPr>
          <w:i/>
        </w:rPr>
        <w:t>bestemmer selv</w:t>
      </w:r>
      <w:r>
        <w:t xml:space="preserve"> hvor høyt han/hun vil sette grensen, men den kan </w:t>
      </w:r>
      <w:r>
        <w:rPr>
          <w:i/>
        </w:rPr>
        <w:t>maksimalt</w:t>
      </w:r>
      <w:r>
        <w:t xml:space="preserve"> settes til 20.000 kroner i måneden. </w:t>
      </w:r>
    </w:p>
    <w:p w:rsidR="00174B57" w:rsidRDefault="00174B57" w:rsidP="00174B57">
      <w:pPr>
        <w:pStyle w:val="Listeavsnitt"/>
        <w:numPr>
          <w:ilvl w:val="0"/>
          <w:numId w:val="1"/>
        </w:numPr>
      </w:pPr>
      <w:r>
        <w:t xml:space="preserve">Dersom spilleren når sitt maksbeløp for tap på for eksempel </w:t>
      </w:r>
      <w:proofErr w:type="spellStart"/>
      <w:r>
        <w:t>oddsenspill</w:t>
      </w:r>
      <w:proofErr w:type="spellEnd"/>
      <w:r>
        <w:t xml:space="preserve"> på nett, inntrer en obligatorisk spillepause der han/hun heller ikke kan spille noen andre spill, heller ikke lotterispill </w:t>
      </w:r>
      <w:proofErr w:type="gramStart"/>
      <w:r>
        <w:t>som  Lotto</w:t>
      </w:r>
      <w:proofErr w:type="gramEnd"/>
      <w:r>
        <w:t>.</w:t>
      </w:r>
    </w:p>
    <w:p w:rsidR="00174B57" w:rsidRDefault="00174B57" w:rsidP="00174B57">
      <w:pPr>
        <w:pStyle w:val="Listeavsnitt"/>
        <w:numPr>
          <w:ilvl w:val="0"/>
          <w:numId w:val="1"/>
        </w:numPr>
      </w:pPr>
      <w:r>
        <w:t>For de klassiske lotteri- og sportsspillene (grønne spill</w:t>
      </w:r>
      <w:r>
        <w:rPr>
          <w:rStyle w:val="Fotnotereferanse"/>
        </w:rPr>
        <w:footnoteReference w:id="3"/>
      </w:r>
      <w:r>
        <w:t>) vil det ikke være obligatorisk å sette tapsgrense før man får spille, men spilleren vil uansett være underlagt totalgrensens maksimalbeløp.</w:t>
      </w:r>
    </w:p>
    <w:p w:rsidR="00174B57" w:rsidRDefault="00174B57" w:rsidP="00174B57">
      <w:pPr>
        <w:pStyle w:val="Listeavsnitt"/>
        <w:numPr>
          <w:ilvl w:val="0"/>
          <w:numId w:val="1"/>
        </w:numPr>
      </w:pPr>
      <w:r>
        <w:t xml:space="preserve">De som kun spiller hos kommisjonær, vil også omfattes av totalgrensen. </w:t>
      </w:r>
    </w:p>
    <w:p w:rsidR="00174B57" w:rsidRDefault="00174B57" w:rsidP="00174B57">
      <w:pPr>
        <w:pStyle w:val="Listeavsnitt"/>
        <w:numPr>
          <w:ilvl w:val="0"/>
          <w:numId w:val="1"/>
        </w:numPr>
      </w:pPr>
      <w:r>
        <w:t>Enkelte «risikospill» som automater (</w:t>
      </w:r>
      <w:proofErr w:type="spellStart"/>
      <w:r>
        <w:t>Multix</w:t>
      </w:r>
      <w:proofErr w:type="spellEnd"/>
      <w:r>
        <w:t xml:space="preserve">) bingo- og </w:t>
      </w:r>
      <w:proofErr w:type="spellStart"/>
      <w:r>
        <w:t>casinospill</w:t>
      </w:r>
      <w:proofErr w:type="spellEnd"/>
      <w:r>
        <w:t xml:space="preserve"> har allerede strengere tapsgrenser på mellom 2.500 og 10.000 kroner i måneden. Disse vil fortsatt gjelde, men spilleren kan spille på andre produkter så lenge han/hun heller ikke overskrider totalgrensen. </w:t>
      </w:r>
      <w:hyperlink r:id="rId8" w:anchor="spillegrenser" w:history="1">
        <w:r>
          <w:rPr>
            <w:rStyle w:val="Hyperkobling"/>
          </w:rPr>
          <w:t>Du kan lese mer om delgrenser på Norsk Tippings spill her</w:t>
        </w:r>
      </w:hyperlink>
      <w:r>
        <w:t>.</w:t>
      </w:r>
    </w:p>
    <w:p w:rsidR="00174B57" w:rsidRDefault="00174B57" w:rsidP="00174B57">
      <w:pPr>
        <w:pStyle w:val="Listeavsnitt"/>
        <w:numPr>
          <w:ilvl w:val="0"/>
          <w:numId w:val="1"/>
        </w:numPr>
      </w:pPr>
      <w:r>
        <w:t xml:space="preserve">Det eneste spillet som ikke omfattes av totalgrensen er kjøp av </w:t>
      </w:r>
      <w:proofErr w:type="spellStart"/>
      <w:r>
        <w:t>Flaxlodd</w:t>
      </w:r>
      <w:proofErr w:type="spellEnd"/>
      <w:r>
        <w:t xml:space="preserve"> i butikk. Årsaken er at man ikke må være registrert spiller for å kjøpe </w:t>
      </w:r>
      <w:proofErr w:type="spellStart"/>
      <w:r>
        <w:t>Flaxlodd</w:t>
      </w:r>
      <w:proofErr w:type="spellEnd"/>
      <w:r>
        <w:t>.</w:t>
      </w:r>
    </w:p>
    <w:p w:rsidR="00174B57" w:rsidRDefault="00174B57" w:rsidP="00174B57">
      <w:pPr>
        <w:pStyle w:val="Overskrift2"/>
      </w:pPr>
      <w:r>
        <w:lastRenderedPageBreak/>
        <w:t>Første gang</w:t>
      </w:r>
    </w:p>
    <w:p w:rsidR="00174B57" w:rsidRDefault="00174B57" w:rsidP="00174B57">
      <w:pPr>
        <w:pStyle w:val="Listeavsnitt"/>
        <w:numPr>
          <w:ilvl w:val="0"/>
          <w:numId w:val="2"/>
        </w:numPr>
      </w:pPr>
      <w:r>
        <w:t xml:space="preserve">Alle kunder som har spilt gule eller røde spill eller Langoddsen de siste seks måneder får varsel om endringen på </w:t>
      </w:r>
      <w:proofErr w:type="spellStart"/>
      <w:r>
        <w:t>sms</w:t>
      </w:r>
      <w:proofErr w:type="spellEnd"/>
      <w:r>
        <w:t xml:space="preserve"> dagen før totalgrensen innføres</w:t>
      </w:r>
    </w:p>
    <w:p w:rsidR="00174B57" w:rsidRDefault="00174B57" w:rsidP="00174B57">
      <w:pPr>
        <w:pStyle w:val="Listeavsnitt"/>
        <w:numPr>
          <w:ilvl w:val="0"/>
          <w:numId w:val="2"/>
        </w:numPr>
      </w:pPr>
      <w:r>
        <w:t xml:space="preserve">Rett etter pålogging vil kunden få informasjon om den nye grensen, og en invitasjon til å sette sin egen tapsgrense. </w:t>
      </w:r>
    </w:p>
    <w:p w:rsidR="00174B57" w:rsidRDefault="00174B57" w:rsidP="00174B57">
      <w:pPr>
        <w:pStyle w:val="Listeavsnitt"/>
        <w:numPr>
          <w:ilvl w:val="0"/>
          <w:numId w:val="2"/>
        </w:numPr>
      </w:pPr>
      <w:r>
        <w:t xml:space="preserve">Hvis kunden skal spille Langoddsen, Liveoddsen eller andre gule og røde spill, vil kunden ikke få levert spill dersom han/hun ikke har satt en tapsgrense. </w:t>
      </w:r>
    </w:p>
    <w:p w:rsidR="00174B57" w:rsidRDefault="00174B57" w:rsidP="00174B57">
      <w:pPr>
        <w:pStyle w:val="Overskrift2"/>
      </w:pPr>
      <w:r>
        <w:t>Håndheving</w:t>
      </w:r>
    </w:p>
    <w:p w:rsidR="00174B57" w:rsidRDefault="00174B57" w:rsidP="00174B57">
      <w:pPr>
        <w:pStyle w:val="Listeavsnitt"/>
        <w:numPr>
          <w:ilvl w:val="0"/>
          <w:numId w:val="3"/>
        </w:numPr>
      </w:pPr>
      <w:r>
        <w:t>Alle spillere vil få varsel når de har nådd 80 prosent av sin totalgrense pr måned.</w:t>
      </w:r>
    </w:p>
    <w:p w:rsidR="00174B57" w:rsidRDefault="00174B57" w:rsidP="00174B57">
      <w:pPr>
        <w:pStyle w:val="Listeavsnitt"/>
        <w:numPr>
          <w:ilvl w:val="0"/>
          <w:numId w:val="3"/>
        </w:numPr>
      </w:pPr>
      <w:r>
        <w:t>Spilleren får en «</w:t>
      </w:r>
      <w:proofErr w:type="spellStart"/>
      <w:r>
        <w:t>spillgrense</w:t>
      </w:r>
      <w:proofErr w:type="spellEnd"/>
      <w:r>
        <w:t xml:space="preserve"> </w:t>
      </w:r>
      <w:proofErr w:type="spellStart"/>
      <w:proofErr w:type="gramStart"/>
      <w:r>
        <w:t>overskrides</w:t>
      </w:r>
      <w:proofErr w:type="spellEnd"/>
      <w:r>
        <w:t>»-</w:t>
      </w:r>
      <w:proofErr w:type="gramEnd"/>
      <w:r>
        <w:t xml:space="preserve">melding når man forsøker å levere et spill for mer enn det resterende beløpet på tapsgrensen. </w:t>
      </w:r>
    </w:p>
    <w:p w:rsidR="00174B57" w:rsidRDefault="00174B57" w:rsidP="00174B57">
      <w:pPr>
        <w:pStyle w:val="Listeavsnitt"/>
        <w:numPr>
          <w:ilvl w:val="0"/>
          <w:numId w:val="3"/>
        </w:numPr>
      </w:pPr>
      <w:r>
        <w:t>Hos kommisjonær får spilleren beskjed i displayet på smartkortleseren: «sjekk restbeløp grense». Restbeløpet kan sjekkes i smartkortleseren, slik at kunden ser hvor mye han/hun kan spille for.</w:t>
      </w:r>
    </w:p>
    <w:p w:rsidR="00174B57" w:rsidRDefault="00174B57" w:rsidP="00174B57">
      <w:pPr>
        <w:pStyle w:val="Listeavsnitt"/>
        <w:numPr>
          <w:ilvl w:val="0"/>
          <w:numId w:val="3"/>
        </w:numPr>
      </w:pPr>
      <w:r>
        <w:t xml:space="preserve">Kommisjonæren får beskjed på sin skjerm: «Kunden har nådd en spillegrense og kan ikke fullføre kjøpet». </w:t>
      </w:r>
    </w:p>
    <w:p w:rsidR="00174B57" w:rsidRDefault="00174B57" w:rsidP="00174B57">
      <w:pPr>
        <w:pStyle w:val="Overskrift2"/>
      </w:pPr>
      <w:r>
        <w:t>Effekter</w:t>
      </w:r>
    </w:p>
    <w:p w:rsidR="00174B57" w:rsidRDefault="00174B57" w:rsidP="00174B57">
      <w:r>
        <w:t>Totalgrensen har en åpenbar, skadebegrensende effekt, men tiltaket er først og fremst forebyggende. Både forskning og dokumentert erfaring med de obligatoriske grensene Norsk Tipping allerede har på enkeltspill, viser at:</w:t>
      </w:r>
    </w:p>
    <w:p w:rsidR="00174B57" w:rsidRDefault="00174B57" w:rsidP="00174B57">
      <w:pPr>
        <w:pStyle w:val="Listeavsnitt"/>
        <w:numPr>
          <w:ilvl w:val="0"/>
          <w:numId w:val="4"/>
        </w:numPr>
      </w:pPr>
      <w:r>
        <w:t>De aller fleste som må sette en selvbestemt grense, setter den langt lavere enn maksbeløpet.</w:t>
      </w:r>
    </w:p>
    <w:p w:rsidR="00174B57" w:rsidRDefault="00174B57" w:rsidP="00174B57">
      <w:pPr>
        <w:pStyle w:val="Listeavsnitt"/>
        <w:numPr>
          <w:ilvl w:val="0"/>
          <w:numId w:val="4"/>
        </w:numPr>
      </w:pPr>
      <w:r>
        <w:t xml:space="preserve">Spillere som aktivt har satt en grense </w:t>
      </w:r>
      <w:r>
        <w:rPr>
          <w:i/>
        </w:rPr>
        <w:t>selv</w:t>
      </w:r>
      <w:r>
        <w:t xml:space="preserve">, stopper de når de har nådd den. De går ikke videre og spiller hos andre aktører selv om de får spillestopp i Norsk Tippings kanaler. </w:t>
      </w:r>
    </w:p>
    <w:p w:rsidR="00174B57" w:rsidRDefault="00174B57" w:rsidP="00174B57">
      <w:pPr>
        <w:pStyle w:val="Overskrift2"/>
      </w:pPr>
      <w:r>
        <w:t>Oppfølging</w:t>
      </w:r>
    </w:p>
    <w:p w:rsidR="00174B57" w:rsidRDefault="00174B57" w:rsidP="00174B57">
      <w:r>
        <w:t xml:space="preserve">Generelt følger Norsk Tipping med på effekten av alle tiltak vi gjør for å sikre at de har ønsket effekt og for å kontinuerlig forbedre dem. Risikospillere blir fulgt opp på flere måter. Verktøyet </w:t>
      </w:r>
      <w:hyperlink r:id="rId9" w:history="1">
        <w:proofErr w:type="spellStart"/>
        <w:r>
          <w:rPr>
            <w:rStyle w:val="Hyperkobling"/>
          </w:rPr>
          <w:t>Playscan</w:t>
        </w:r>
        <w:proofErr w:type="spellEnd"/>
      </w:hyperlink>
      <w:r>
        <w:t xml:space="preserve"> gir dem tilbakemeldinger basert på hver </w:t>
      </w:r>
      <w:proofErr w:type="spellStart"/>
      <w:r>
        <w:t>enkelts</w:t>
      </w:r>
      <w:proofErr w:type="spellEnd"/>
      <w:r>
        <w:t xml:space="preserve"> spilleatferd. Noen av risikospillerne blir også oppringt av Norsk Tipping og tilbudt oppfølgingssamtaler. </w:t>
      </w:r>
    </w:p>
    <w:p w:rsidR="00174B57" w:rsidRDefault="00174B57" w:rsidP="00174B57">
      <w:pPr>
        <w:pStyle w:val="Overskrift2"/>
      </w:pPr>
      <w:r>
        <w:t>Flere verktøy</w:t>
      </w:r>
    </w:p>
    <w:p w:rsidR="00174B57" w:rsidRDefault="00174B57" w:rsidP="00174B57">
      <w:pPr>
        <w:pStyle w:val="Listeavsnitt"/>
        <w:numPr>
          <w:ilvl w:val="0"/>
          <w:numId w:val="5"/>
        </w:numPr>
      </w:pPr>
      <w:r>
        <w:t>Det innføres et nytt verktøy kalt «</w:t>
      </w:r>
      <w:proofErr w:type="spellStart"/>
      <w:r>
        <w:t>Spillregnskap</w:t>
      </w:r>
      <w:proofErr w:type="spellEnd"/>
      <w:r>
        <w:t xml:space="preserve">», der spillerne enkelt kan få oversikt over hvor mye de til enhver tid har spilt for, og hvor mye de har tapt. </w:t>
      </w:r>
    </w:p>
    <w:p w:rsidR="00174B57" w:rsidRDefault="00174B57" w:rsidP="00174B57">
      <w:pPr>
        <w:pStyle w:val="Listeavsnitt"/>
        <w:numPr>
          <w:ilvl w:val="0"/>
          <w:numId w:val="5"/>
        </w:numPr>
      </w:pPr>
      <w:r>
        <w:t>Verktøyene der spillere kan ta pauser fra spill og permanent stenge seg ute fra spill er også forbedret og forenklet.  </w:t>
      </w:r>
    </w:p>
    <w:p w:rsidR="00174B57" w:rsidRDefault="00174B57" w:rsidP="00174B57">
      <w:pPr>
        <w:pStyle w:val="Overskrift2"/>
      </w:pPr>
      <w:r>
        <w:t>Maksimalbeløpet</w:t>
      </w:r>
      <w:r>
        <w:t>s</w:t>
      </w:r>
      <w:r w:rsidR="00D113EF">
        <w:t xml:space="preserve"> størrelse</w:t>
      </w:r>
    </w:p>
    <w:p w:rsidR="00174B57" w:rsidRDefault="00174B57" w:rsidP="00174B57">
      <w:pPr>
        <w:pStyle w:val="Listeavsnitt"/>
        <w:numPr>
          <w:ilvl w:val="0"/>
          <w:numId w:val="5"/>
        </w:numPr>
      </w:pPr>
      <w:r>
        <w:t>Maksimalbeløpet på 20.000 kroner er besluttet av Kulturdepartementet, men vi mener dette er en fornuftig grense og en betydelig forbedring av sikkerhetsnettet rundt sårbare spillere.</w:t>
      </w:r>
    </w:p>
    <w:p w:rsidR="00174B57" w:rsidRDefault="00174B57" w:rsidP="00174B57">
      <w:pPr>
        <w:rPr>
          <w:b/>
        </w:rPr>
      </w:pPr>
      <w:bookmarkStart w:id="0" w:name="_GoBack"/>
      <w:bookmarkEnd w:id="0"/>
      <w:r>
        <w:rPr>
          <w:b/>
        </w:rPr>
        <w:t>For spørsmål:</w:t>
      </w:r>
    </w:p>
    <w:p w:rsidR="00174B57" w:rsidRDefault="00174B57" w:rsidP="00174B57">
      <w:pPr>
        <w:rPr>
          <w:rFonts w:ascii="Arial" w:hAnsi="Arial" w:cs="Arial"/>
        </w:rPr>
      </w:pPr>
      <w:r>
        <w:rPr>
          <w:b/>
        </w:rPr>
        <w:t>Bjørn Helge Hoffmann, fagsjef for ansvarlig spillvirksomhet: 951 82</w:t>
      </w:r>
      <w:r>
        <w:rPr>
          <w:b/>
        </w:rPr>
        <w:t> </w:t>
      </w:r>
      <w:r>
        <w:rPr>
          <w:b/>
        </w:rPr>
        <w:t>615</w:t>
      </w:r>
    </w:p>
    <w:p w:rsidR="00F90834" w:rsidRPr="00AF0BBE" w:rsidRDefault="00F90834" w:rsidP="00F90834">
      <w:pPr>
        <w:rPr>
          <w:rFonts w:ascii="Arial" w:hAnsi="Arial" w:cs="Arial"/>
        </w:rPr>
      </w:pPr>
    </w:p>
    <w:p w:rsidR="00985ADD" w:rsidRPr="00AF0BBE" w:rsidRDefault="00985ADD" w:rsidP="00F90834">
      <w:pPr>
        <w:rPr>
          <w:rFonts w:ascii="Arial" w:hAnsi="Arial" w:cs="Arial"/>
        </w:rPr>
      </w:pPr>
    </w:p>
    <w:sectPr w:rsidR="00985ADD" w:rsidRPr="00AF0BBE" w:rsidSect="006D3EEE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B57" w:rsidRDefault="00174B57" w:rsidP="00F90834">
      <w:pPr>
        <w:spacing w:after="0" w:line="240" w:lineRule="auto"/>
      </w:pPr>
      <w:r>
        <w:separator/>
      </w:r>
    </w:p>
  </w:endnote>
  <w:endnote w:type="continuationSeparator" w:id="0">
    <w:p w:rsidR="00174B57" w:rsidRDefault="00174B57" w:rsidP="00F9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834" w:rsidRDefault="00F90834">
    <w:pPr>
      <w:pStyle w:val="Bunntekst"/>
    </w:pPr>
    <w:r>
      <w:rPr>
        <w:noProof/>
      </w:rPr>
      <w:drawing>
        <wp:inline distT="0" distB="0" distL="0" distR="0" wp14:anchorId="6D5B90F0" wp14:editId="6CD4261F">
          <wp:extent cx="5760720" cy="233045"/>
          <wp:effectExtent l="19050" t="0" r="0" b="0"/>
          <wp:docPr id="2" name="Bilde 1" descr="bunn_brevmal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_brevmal-0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3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B57" w:rsidRDefault="00174B57" w:rsidP="00F90834">
      <w:pPr>
        <w:spacing w:after="0" w:line="240" w:lineRule="auto"/>
      </w:pPr>
      <w:r>
        <w:separator/>
      </w:r>
    </w:p>
  </w:footnote>
  <w:footnote w:type="continuationSeparator" w:id="0">
    <w:p w:rsidR="00174B57" w:rsidRDefault="00174B57" w:rsidP="00F90834">
      <w:pPr>
        <w:spacing w:after="0" w:line="240" w:lineRule="auto"/>
      </w:pPr>
      <w:r>
        <w:continuationSeparator/>
      </w:r>
    </w:p>
  </w:footnote>
  <w:footnote w:id="1">
    <w:p w:rsidR="00174B57" w:rsidRDefault="00174B57" w:rsidP="00174B57">
      <w:pPr>
        <w:pStyle w:val="Fotnotetekst"/>
      </w:pPr>
      <w:r>
        <w:rPr>
          <w:rStyle w:val="Fotnotereferanse"/>
        </w:rPr>
        <w:footnoteRef/>
      </w:r>
      <w:r>
        <w:t xml:space="preserve"> Flax (fysisk), Langoddsen</w:t>
      </w:r>
    </w:p>
  </w:footnote>
  <w:footnote w:id="2">
    <w:p w:rsidR="00174B57" w:rsidRDefault="00174B57" w:rsidP="00174B5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proofErr w:type="spellStart"/>
      <w:r>
        <w:t>Belago</w:t>
      </w:r>
      <w:proofErr w:type="spellEnd"/>
      <w:r>
        <w:t xml:space="preserve">, </w:t>
      </w:r>
      <w:proofErr w:type="spellStart"/>
      <w:r>
        <w:t>Bingoria</w:t>
      </w:r>
      <w:proofErr w:type="spellEnd"/>
      <w:r>
        <w:t xml:space="preserve">, Flax (digitalt), Kong Kasino, Liveoddsen, </w:t>
      </w:r>
      <w:proofErr w:type="spellStart"/>
      <w:r>
        <w:t>Multix</w:t>
      </w:r>
      <w:proofErr w:type="spellEnd"/>
    </w:p>
  </w:footnote>
  <w:footnote w:id="3">
    <w:p w:rsidR="00174B57" w:rsidRDefault="00174B57" w:rsidP="00174B57">
      <w:pPr>
        <w:pStyle w:val="Fotnotetekst"/>
      </w:pPr>
      <w:r>
        <w:rPr>
          <w:rStyle w:val="Fotnotereferanse"/>
        </w:rPr>
        <w:footnoteRef/>
      </w:r>
      <w:r>
        <w:t xml:space="preserve"> Lotterispillene (Lotto, Viking Lotto, Joker, </w:t>
      </w:r>
      <w:proofErr w:type="spellStart"/>
      <w:r>
        <w:t>Extra</w:t>
      </w:r>
      <w:proofErr w:type="spellEnd"/>
      <w:r>
        <w:t>, Keno, Nabolaget, Eurojackpot), Tipping, Oddsbomben, Vinneroddsen.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293E"/>
    <w:multiLevelType w:val="hybridMultilevel"/>
    <w:tmpl w:val="DA5EE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587C"/>
    <w:multiLevelType w:val="hybridMultilevel"/>
    <w:tmpl w:val="94D643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114BA"/>
    <w:multiLevelType w:val="hybridMultilevel"/>
    <w:tmpl w:val="D0B41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908"/>
    <w:multiLevelType w:val="hybridMultilevel"/>
    <w:tmpl w:val="A6B02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26BA1"/>
    <w:multiLevelType w:val="hybridMultilevel"/>
    <w:tmpl w:val="899CB9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57"/>
    <w:rsid w:val="00174B57"/>
    <w:rsid w:val="0021626E"/>
    <w:rsid w:val="005B221F"/>
    <w:rsid w:val="006D3EEE"/>
    <w:rsid w:val="006F7B81"/>
    <w:rsid w:val="00985ADD"/>
    <w:rsid w:val="00AF0BBE"/>
    <w:rsid w:val="00D113EF"/>
    <w:rsid w:val="00D701E0"/>
    <w:rsid w:val="00EB3099"/>
    <w:rsid w:val="00F9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1F4B92-2667-4848-AC15-C388ECD8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4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4B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9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083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F9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90834"/>
  </w:style>
  <w:style w:type="paragraph" w:styleId="Bunntekst">
    <w:name w:val="footer"/>
    <w:basedOn w:val="Normal"/>
    <w:link w:val="BunntekstTegn"/>
    <w:uiPriority w:val="99"/>
    <w:semiHidden/>
    <w:unhideWhenUsed/>
    <w:rsid w:val="00F9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90834"/>
  </w:style>
  <w:style w:type="character" w:customStyle="1" w:styleId="Overskrift1Tegn">
    <w:name w:val="Overskrift 1 Tegn"/>
    <w:basedOn w:val="Standardskriftforavsnitt"/>
    <w:link w:val="Overskrift1"/>
    <w:uiPriority w:val="9"/>
    <w:rsid w:val="00174B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74B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semiHidden/>
    <w:unhideWhenUsed/>
    <w:rsid w:val="00174B57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174B5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74B57"/>
    <w:rPr>
      <w:rFonts w:eastAsiaTheme="minorHAnsi"/>
      <w:sz w:val="20"/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174B5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174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sk-tipping.no/spilleregler-og-betingels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orsk-tipping.no/spillevett/verktoy-og-tjenester/playsca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\Maler\Norsk%20Tipping\Pressemeld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Pressemelding</Template>
  <TotalTime>59</TotalTime>
  <Pages>2</Pages>
  <Words>781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Pressemelding</vt:lpstr>
      <vt:lpstr/>
    </vt:vector>
  </TitlesOfParts>
  <Company>nt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Pressemelding</dc:title>
  <dc:creator>Sletten, Anne Marit</dc:creator>
  <cp:lastModifiedBy>Sletten, Anne Marit</cp:lastModifiedBy>
  <cp:revision>2</cp:revision>
  <dcterms:created xsi:type="dcterms:W3CDTF">2016-05-11T08:13:00Z</dcterms:created>
  <dcterms:modified xsi:type="dcterms:W3CDTF">2016-05-11T09:12:00Z</dcterms:modified>
</cp:coreProperties>
</file>