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rsidR="00C46056" w:rsidRPr="00C46056" w:rsidRDefault="00C46056"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rsidR="00C46056" w:rsidRPr="00C46056" w:rsidRDefault="008D192A" w:rsidP="008D192A">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rsidR="007B7B17" w:rsidRPr="00CC38C5" w:rsidRDefault="002B3DCA" w:rsidP="00CC38C5">
      <w:pPr>
        <w:rPr>
          <w:b/>
        </w:rPr>
      </w:pPr>
      <w:r>
        <w:rPr>
          <w:b/>
        </w:rPr>
        <w:t>Town &amp; Country-Verbrauchertipp</w:t>
      </w:r>
    </w:p>
    <w:p w:rsidR="001F626D" w:rsidRPr="00CC38C5" w:rsidRDefault="002B3DCA" w:rsidP="00CC38C5">
      <w:pPr>
        <w:rPr>
          <w:b/>
        </w:rPr>
      </w:pPr>
      <w:r>
        <w:rPr>
          <w:b/>
        </w:rPr>
        <w:t xml:space="preserve">Kostentransparenz </w:t>
      </w:r>
      <w:r w:rsidR="00012E51">
        <w:rPr>
          <w:b/>
        </w:rPr>
        <w:t xml:space="preserve">beim Hausbau </w:t>
      </w:r>
      <w:r>
        <w:rPr>
          <w:b/>
        </w:rPr>
        <w:t>wichtigste Voraussetzung für sichere finanzielle Planung</w:t>
      </w:r>
    </w:p>
    <w:p w:rsidR="007B7B17" w:rsidRPr="00CC38C5" w:rsidRDefault="001F626D" w:rsidP="00CC38C5">
      <w:pPr>
        <w:rPr>
          <w:i/>
        </w:rPr>
      </w:pPr>
      <w:r w:rsidRPr="00CC38C5">
        <w:rPr>
          <w:i/>
          <w:sz w:val="20"/>
        </w:rPr>
        <w:t>(</w:t>
      </w:r>
      <w:r w:rsidRPr="00CC38C5">
        <w:rPr>
          <w:i/>
        </w:rPr>
        <w:t>Behringen</w:t>
      </w:r>
      <w:r w:rsidR="009F73E5" w:rsidRPr="00CC38C5">
        <w:rPr>
          <w:i/>
        </w:rPr>
        <w:t>,</w:t>
      </w:r>
      <w:r w:rsidR="0027716B" w:rsidRPr="00CC38C5">
        <w:rPr>
          <w:i/>
        </w:rPr>
        <w:t xml:space="preserve"> </w:t>
      </w:r>
      <w:r w:rsidR="004A5F9B">
        <w:rPr>
          <w:i/>
        </w:rPr>
        <w:t>21</w:t>
      </w:r>
      <w:bookmarkStart w:id="0" w:name="_GoBack"/>
      <w:bookmarkEnd w:id="0"/>
      <w:r w:rsidR="004A5F9B">
        <w:rPr>
          <w:i/>
        </w:rPr>
        <w:t>.</w:t>
      </w:r>
      <w:r w:rsidR="006E6A7A">
        <w:rPr>
          <w:i/>
        </w:rPr>
        <w:t xml:space="preserve"> </w:t>
      </w:r>
      <w:r w:rsidR="002B3DCA">
        <w:rPr>
          <w:i/>
        </w:rPr>
        <w:t>Mai </w:t>
      </w:r>
      <w:r w:rsidR="00AB6D38" w:rsidRPr="00CC38C5">
        <w:rPr>
          <w:i/>
        </w:rPr>
        <w:t>201</w:t>
      </w:r>
      <w:r w:rsidR="009F0A93">
        <w:rPr>
          <w:i/>
        </w:rPr>
        <w:t>5</w:t>
      </w:r>
      <w:r w:rsidR="00AB6D38" w:rsidRPr="00CC38C5">
        <w:rPr>
          <w:i/>
        </w:rPr>
        <w:t xml:space="preserve">) </w:t>
      </w:r>
      <w:r w:rsidR="002B3DCA">
        <w:rPr>
          <w:i/>
        </w:rPr>
        <w:t xml:space="preserve">Für fast jeden ist der Bau eines Eigenheims die mit Abstand größte Investition im Leben. Insbesondere die von Beginn an sorgfältige und weitsichtige finanzielle Planung entscheidet über das spätere sorgenfreie Leben in den eigenen vier Wänden. Ausschlaggebend ist, dass der Bauherr </w:t>
      </w:r>
      <w:r w:rsidR="004861BC">
        <w:rPr>
          <w:i/>
        </w:rPr>
        <w:t>von Beginn an</w:t>
      </w:r>
      <w:r w:rsidR="002B3DCA">
        <w:rPr>
          <w:i/>
        </w:rPr>
        <w:t xml:space="preserve"> völlige </w:t>
      </w:r>
      <w:r w:rsidR="00D0129D">
        <w:rPr>
          <w:i/>
        </w:rPr>
        <w:t>Kostentransparenz</w:t>
      </w:r>
      <w:r w:rsidR="002B3DCA">
        <w:rPr>
          <w:i/>
        </w:rPr>
        <w:t xml:space="preserve"> hat.</w:t>
      </w:r>
    </w:p>
    <w:p w:rsidR="009F0A93" w:rsidRDefault="002B3DCA" w:rsidP="009F0A93">
      <w:r>
        <w:t xml:space="preserve">„Der Bau eigener vier Wände beginnt nicht mit dem Ersten </w:t>
      </w:r>
      <w:r w:rsidR="00D0129D">
        <w:t>Spatenstich, sondern</w:t>
      </w:r>
      <w:r>
        <w:t xml:space="preserve"> mit einem ehrlichen Kassensturz“, weiß Jürgen </w:t>
      </w:r>
      <w:proofErr w:type="spellStart"/>
      <w:r>
        <w:t>Dawo</w:t>
      </w:r>
      <w:proofErr w:type="spellEnd"/>
      <w:r>
        <w:t xml:space="preserve">, Gründer von Town &amp; Country Haus, Deutschlands führendem Massivhausanbieter. Denn allein durch die Gegenüberstellung von Soll und Haben finden Bauherren heraus, wie viel Eigenheim sie sich leisten können. Dieser Kassensturz umfasst die vorhandenen Vermögenswerte, die als Eigenkapital verwendet werden können, sowie </w:t>
      </w:r>
      <w:r w:rsidR="004861BC">
        <w:t>d</w:t>
      </w:r>
      <w:r>
        <w:t xml:space="preserve">ie regelmäßigen Einnahmen und Ausgaben. Nach dem monatlich frei verfügbaren Einkommen, bei dem die eingesparte Miete berücksichtigt wird, richten sich bei vorgegebenem Eigenkapital der Darlehensbetrag und somit auch die maximale Höhe </w:t>
      </w:r>
      <w:r w:rsidR="004861BC">
        <w:t>der</w:t>
      </w:r>
      <w:r>
        <w:t xml:space="preserve"> Hausbaukosten.</w:t>
      </w:r>
    </w:p>
    <w:p w:rsidR="002B3DCA" w:rsidRDefault="002B3DCA" w:rsidP="009F0A93">
      <w:r>
        <w:t xml:space="preserve">„Existenziell wichtig, insbesondere für </w:t>
      </w:r>
      <w:r w:rsidR="00D0129D">
        <w:t>Familien</w:t>
      </w:r>
      <w:r>
        <w:t xml:space="preserve"> mit Durchschnittseinkommen, ist es, dass </w:t>
      </w:r>
      <w:r w:rsidR="004861BC">
        <w:t>der</w:t>
      </w:r>
      <w:r>
        <w:t xml:space="preserve"> Baupartner in puncto Kosten mit offenen Karten spielt“, betont Jürgen </w:t>
      </w:r>
      <w:proofErr w:type="spellStart"/>
      <w:r>
        <w:t>Dawo</w:t>
      </w:r>
      <w:proofErr w:type="spellEnd"/>
      <w:r>
        <w:t xml:space="preserve">. Sobald </w:t>
      </w:r>
      <w:r w:rsidR="004861BC">
        <w:t>etwa</w:t>
      </w:r>
      <w:r>
        <w:t xml:space="preserve"> eine teure Nachfinanzierung nötig werde, weil die Gesamtkosten nicht ehrlich kommuniziert wurden, drohten oft finanzielle Probleme. „Das </w:t>
      </w:r>
      <w:r w:rsidR="00D0129D">
        <w:t>kann so weit</w:t>
      </w:r>
      <w:r>
        <w:t xml:space="preserve"> führen, dass man unter großen emotionalen Schmerzen und erheblichen finanziellen Einbußen den Traum von den eigenen vier Wänden </w:t>
      </w:r>
      <w:r w:rsidR="00D0129D">
        <w:t>ad acta</w:t>
      </w:r>
      <w:r>
        <w:t xml:space="preserve"> legen muss“, warnt Jürgen </w:t>
      </w:r>
      <w:proofErr w:type="spellStart"/>
      <w:r>
        <w:t>Dawo</w:t>
      </w:r>
      <w:proofErr w:type="spellEnd"/>
      <w:r>
        <w:t>. Und fügt hinzu: „Einen seriös und qualitativ hochwertig arbeitenden Baupartner zeichnet nicht zuletzt die vorbehaltlose Kostentransparenz aus.</w:t>
      </w:r>
      <w:r w:rsidR="004861BC">
        <w:t>“</w:t>
      </w:r>
      <w:r>
        <w:t xml:space="preserve"> </w:t>
      </w:r>
      <w:r w:rsidR="00D0129D" w:rsidRPr="004861BC">
        <w:t>Dazu zähl</w:t>
      </w:r>
      <w:r w:rsidR="004861BC" w:rsidRPr="004861BC">
        <w:t>t</w:t>
      </w:r>
      <w:r w:rsidR="00D0129D" w:rsidRPr="004861BC">
        <w:t>en der Baupreis des Hauses, der Kaufpreis des Grundstücks sowie die sogenannten Baunebenkosten.</w:t>
      </w:r>
      <w:r w:rsidR="00D0129D">
        <w:t xml:space="preserve"> </w:t>
      </w:r>
      <w:r>
        <w:t>Die Details:</w:t>
      </w:r>
    </w:p>
    <w:p w:rsidR="00F828F4" w:rsidRDefault="002B3DCA" w:rsidP="009F0A93">
      <w:r>
        <w:rPr>
          <w:b/>
        </w:rPr>
        <w:t>Baukosten.</w:t>
      </w:r>
      <w:r>
        <w:t xml:space="preserve"> In der Regel der Preis für das schlüsselfertig errichtete Eigenheim. Bauherren sollten in das Kleingedruckte ihres Vertrags schauen. „Denn dort steht genau, welche Leistungen im </w:t>
      </w:r>
      <w:r w:rsidR="00D0129D">
        <w:t>Kaufpreis</w:t>
      </w:r>
      <w:r>
        <w:t xml:space="preserve"> enthalten sind“, erklärt Jürgen </w:t>
      </w:r>
      <w:proofErr w:type="spellStart"/>
      <w:r>
        <w:t>Dawo</w:t>
      </w:r>
      <w:proofErr w:type="spellEnd"/>
      <w:r>
        <w:t xml:space="preserve">. Gilt der Kaufpreis zum Beispiel für ein Haus mit Bodenplatte und will der Bauherr einen Keller, muss er zwangsläufig mehr Geld ausgeben. Vergleichbares gilt für Leistungen, „die im Kaufpreis eines jeden Town &amp; Country-Hauses enthalten sind, etwa das Bodengutachten im Hinblick auf möglicherweise vorhandene Altlasten oder der sogenannte </w:t>
      </w:r>
      <w:proofErr w:type="spellStart"/>
      <w:r>
        <w:t>Blower-Door-Test</w:t>
      </w:r>
      <w:proofErr w:type="spellEnd"/>
      <w:r>
        <w:t xml:space="preserve">, der die Dichtigkeit </w:t>
      </w:r>
      <w:r w:rsidR="00F828F4">
        <w:t xml:space="preserve">des Hauses </w:t>
      </w:r>
      <w:r>
        <w:t xml:space="preserve">überprüft“, erläutert Jürgen </w:t>
      </w:r>
      <w:proofErr w:type="spellStart"/>
      <w:r>
        <w:t>Dawo</w:t>
      </w:r>
      <w:proofErr w:type="spellEnd"/>
      <w:r>
        <w:t xml:space="preserve">. </w:t>
      </w:r>
    </w:p>
    <w:p w:rsidR="002B3DCA" w:rsidRDefault="002B3DCA" w:rsidP="009F0A93">
      <w:r>
        <w:rPr>
          <w:b/>
        </w:rPr>
        <w:t>Grundstückskauf.</w:t>
      </w:r>
      <w:r>
        <w:t xml:space="preserve"> Wichtig für die Finanzierungsplanung ist </w:t>
      </w:r>
      <w:proofErr w:type="spellStart"/>
      <w:r>
        <w:t>insbesonder</w:t>
      </w:r>
      <w:r w:rsidR="005C4D69">
        <w:t>s</w:t>
      </w:r>
      <w:proofErr w:type="spellEnd"/>
      <w:r>
        <w:t xml:space="preserve">, </w:t>
      </w:r>
      <w:r w:rsidR="008970D5">
        <w:t xml:space="preserve">dass bei der Finanzierungssumme der Grundstückspreis vollständig berücksichtigt ist. </w:t>
      </w:r>
      <w:r>
        <w:t xml:space="preserve">Zumal für den Erwerb von Grund und Boden noch Kaufnebenkosten fällig werden. Auch hier ist </w:t>
      </w:r>
      <w:r w:rsidR="006E6A7A">
        <w:t>„</w:t>
      </w:r>
      <w:r>
        <w:t>völlige Transparenz eine Selbstverständlichkeit für</w:t>
      </w:r>
      <w:r w:rsidR="00F828F4">
        <w:t xml:space="preserve"> einen im Interesse des Bauherr</w:t>
      </w:r>
      <w:r>
        <w:t>n arbeitenden Baupartner“</w:t>
      </w:r>
      <w:r w:rsidR="006E6A7A">
        <w:t xml:space="preserve">, weiß Jürgen </w:t>
      </w:r>
      <w:proofErr w:type="spellStart"/>
      <w:r w:rsidR="006E6A7A">
        <w:t>Dawo</w:t>
      </w:r>
      <w:proofErr w:type="spellEnd"/>
      <w:r w:rsidR="006E6A7A">
        <w:t>.</w:t>
      </w:r>
    </w:p>
    <w:p w:rsidR="00F828F4" w:rsidRDefault="006E6A7A" w:rsidP="009F0A93">
      <w:r>
        <w:rPr>
          <w:b/>
        </w:rPr>
        <w:t>Baunebenkosten.</w:t>
      </w:r>
      <w:r>
        <w:t xml:space="preserve"> </w:t>
      </w:r>
      <w:r w:rsidR="00D0129D">
        <w:t xml:space="preserve">Diese werden auch als „eilige Kosten“ bezeichnet, weil sie in der Regel schon einige Zeit vor Baubeginn anfallen und auch bezahlt werden müssen. </w:t>
      </w:r>
      <w:r>
        <w:t>Dazu gehören in</w:t>
      </w:r>
      <w:r w:rsidR="00F828F4">
        <w:t xml:space="preserve"> der Hauptsache die Grunderwerb</w:t>
      </w:r>
      <w:r>
        <w:t>steuer, gegebenenfalls die Provision des Maklers, falls etwa der Grundstücks</w:t>
      </w:r>
      <w:r w:rsidR="00F828F4">
        <w:t>kauf</w:t>
      </w:r>
      <w:r>
        <w:t xml:space="preserve"> auf dessen Vermittlung hin </w:t>
      </w:r>
      <w:r w:rsidR="00D0129D">
        <w:t>zustande gekommen</w:t>
      </w:r>
      <w:r>
        <w:t xml:space="preserve"> ist, sowie Notar- und Gerichtskosten. </w:t>
      </w:r>
    </w:p>
    <w:p w:rsidR="006E6A7A" w:rsidRDefault="006E6A7A" w:rsidP="009F0A93">
      <w:r>
        <w:t xml:space="preserve">„Nur wenn der Baupartner ausnahmslos sämtliche Kosten auflistet, hat der Bauherr langfristige Kalkulationssicherheit“, betont Town &amp; Country-Gründer Jürgen </w:t>
      </w:r>
      <w:proofErr w:type="spellStart"/>
      <w:r>
        <w:t>Dawo</w:t>
      </w:r>
      <w:proofErr w:type="spellEnd"/>
      <w:r>
        <w:t xml:space="preserve">. Auch in dieser Hinsicht unterschieden sich seriös arbeitende Hausanbieter von denen, die es mit der Wahrheit nicht so genau nähmen. </w:t>
      </w:r>
    </w:p>
    <w:p w:rsidR="009D1D44" w:rsidRDefault="009D1D44" w:rsidP="00CC38C5">
      <w:pPr>
        <w:rPr>
          <w:rFonts w:cs="Arial"/>
          <w:color w:val="000000"/>
          <w:szCs w:val="22"/>
        </w:rPr>
      </w:pPr>
    </w:p>
    <w:p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t xml:space="preserve">Über Town &amp; Country: </w:t>
      </w:r>
    </w:p>
    <w:p w:rsidR="005A2547" w:rsidRPr="00CA04D1" w:rsidRDefault="005A2547" w:rsidP="005A2547">
      <w:pPr>
        <w:widowControl/>
        <w:tabs>
          <w:tab w:val="clear" w:pos="567"/>
          <w:tab w:val="left" w:pos="708"/>
        </w:tabs>
        <w:overflowPunct/>
        <w:autoSpaceDE/>
        <w:adjustRightInd/>
        <w:spacing w:line="240" w:lineRule="auto"/>
        <w:rPr>
          <w:rFonts w:eastAsia="Calibri" w:cs="Arial"/>
          <w:i/>
          <w:iCs/>
          <w:sz w:val="20"/>
        </w:rPr>
      </w:pPr>
      <w:r w:rsidRPr="00CA04D1">
        <w:rPr>
          <w:rFonts w:eastAsia="Calibri" w:cs="Arial"/>
          <w:i/>
          <w:iCs/>
          <w:sz w:val="20"/>
        </w:rPr>
        <w:t>Das 1997 in Behringen (Thüringen) gegründete Unternehmen Town &amp; Country Haus ist der führende Massivhausanbieter in Deutschland mit über 300 Franchise</w:t>
      </w:r>
      <w:r w:rsidRPr="00CA04D1">
        <w:rPr>
          <w:rFonts w:ascii="Monaco" w:eastAsia="Calibri" w:hAnsi="Monaco" w:cs="Monaco"/>
          <w:i/>
          <w:iCs/>
          <w:sz w:val="20"/>
        </w:rPr>
        <w:t>‐</w:t>
      </w:r>
      <w:r w:rsidRPr="00CA04D1">
        <w:rPr>
          <w:rFonts w:eastAsia="Calibri" w:cs="Arial"/>
          <w:i/>
          <w:iCs/>
          <w:sz w:val="20"/>
        </w:rPr>
        <w:t>Partnern. Seit 2007 ist Town &amp; Country Haus der Anbieter mit den meistgekauften Markenhäusern. Im Jahr 201</w:t>
      </w:r>
      <w:r>
        <w:rPr>
          <w:rFonts w:eastAsia="Calibri" w:cs="Arial"/>
          <w:i/>
          <w:iCs/>
          <w:sz w:val="20"/>
        </w:rPr>
        <w:t>4</w:t>
      </w:r>
      <w:r w:rsidRPr="00CA04D1">
        <w:rPr>
          <w:rFonts w:eastAsia="Calibri" w:cs="Arial"/>
          <w:i/>
          <w:iCs/>
          <w:sz w:val="20"/>
        </w:rPr>
        <w:t xml:space="preserve"> verkaufte Town &amp; Country Haus 3.</w:t>
      </w:r>
      <w:r>
        <w:rPr>
          <w:rFonts w:eastAsia="Calibri" w:cs="Arial"/>
          <w:i/>
          <w:iCs/>
          <w:sz w:val="20"/>
        </w:rPr>
        <w:t>049</w:t>
      </w:r>
      <w:r w:rsidRPr="00CA04D1">
        <w:rPr>
          <w:rFonts w:eastAsia="Calibri" w:cs="Arial"/>
          <w:i/>
          <w:iCs/>
          <w:sz w:val="20"/>
        </w:rPr>
        <w:t xml:space="preserve"> Häuser und </w:t>
      </w:r>
      <w:r>
        <w:rPr>
          <w:rFonts w:eastAsia="Calibri" w:cs="Arial"/>
          <w:i/>
          <w:iCs/>
          <w:sz w:val="20"/>
        </w:rPr>
        <w:t>erreichte</w:t>
      </w:r>
      <w:r w:rsidRPr="00CA04D1">
        <w:rPr>
          <w:rFonts w:eastAsia="Calibri" w:cs="Arial"/>
          <w:i/>
          <w:iCs/>
          <w:sz w:val="20"/>
        </w:rPr>
        <w:t xml:space="preserve"> einen Systemumsatz </w:t>
      </w:r>
      <w:r>
        <w:rPr>
          <w:rFonts w:eastAsia="Calibri" w:cs="Arial"/>
          <w:i/>
          <w:iCs/>
          <w:sz w:val="20"/>
        </w:rPr>
        <w:t>von</w:t>
      </w:r>
      <w:r w:rsidRPr="00CA04D1">
        <w:rPr>
          <w:rFonts w:eastAsia="Calibri" w:cs="Arial"/>
          <w:i/>
          <w:iCs/>
          <w:sz w:val="20"/>
        </w:rPr>
        <w:t xml:space="preserve"> 5</w:t>
      </w:r>
      <w:r>
        <w:rPr>
          <w:rFonts w:eastAsia="Calibri" w:cs="Arial"/>
          <w:i/>
          <w:iCs/>
          <w:sz w:val="20"/>
        </w:rPr>
        <w:t>23</w:t>
      </w:r>
      <w:r w:rsidRPr="00CA04D1">
        <w:rPr>
          <w:rFonts w:eastAsia="Calibri" w:cs="Arial"/>
          <w:i/>
          <w:iCs/>
          <w:sz w:val="20"/>
        </w:rPr>
        <w:t xml:space="preserve"> Mio. Euro.</w:t>
      </w:r>
    </w:p>
    <w:p w:rsidR="005A2547" w:rsidRPr="00CA04D1" w:rsidRDefault="005A2547" w:rsidP="005A2547">
      <w:pPr>
        <w:widowControl/>
        <w:tabs>
          <w:tab w:val="clear" w:pos="567"/>
          <w:tab w:val="left" w:pos="708"/>
        </w:tabs>
        <w:overflowPunct/>
        <w:autoSpaceDE/>
        <w:adjustRightInd/>
        <w:spacing w:line="240" w:lineRule="auto"/>
        <w:rPr>
          <w:rFonts w:eastAsia="Calibri" w:cs="Arial"/>
          <w:i/>
          <w:iCs/>
          <w:sz w:val="20"/>
        </w:rPr>
      </w:pPr>
      <w:r w:rsidRPr="00CA04D1">
        <w:rPr>
          <w:rFonts w:eastAsia="Calibri" w:cs="Arial"/>
          <w:i/>
          <w:iCs/>
          <w:sz w:val="20"/>
        </w:rPr>
        <w:t>Über 30 Typenhäuser bilden die Grundlage des Geschäftskonzeptes, die durch ihre Systembauweise preisgünstiges Bauen bei gleichzeitig hoher Qualität ermöglichen. Für neue Standards in der Baubranche sorgte Town &amp; Country Haus mit der Einführung von drei im Kaufpreis eines Hauses enthaltenen Hausbau</w:t>
      </w:r>
      <w:r w:rsidRPr="00CA04D1">
        <w:rPr>
          <w:rFonts w:ascii="Monaco" w:eastAsia="Calibri" w:hAnsi="Monaco" w:cs="Monaco"/>
          <w:i/>
          <w:iCs/>
          <w:sz w:val="20"/>
        </w:rPr>
        <w:t>‐</w:t>
      </w:r>
      <w:r w:rsidRPr="00CA04D1">
        <w:rPr>
          <w:rFonts w:eastAsia="Calibri" w:cs="Arial"/>
          <w:i/>
          <w:iCs/>
          <w:sz w:val="20"/>
        </w:rPr>
        <w:t>Schutzbriefen, die das Risiko des Bauherrn vor, während und nach dem Hausbau reduzieren. Mit der Entwicklung von Energiespar</w:t>
      </w:r>
      <w:r w:rsidRPr="00CA04D1">
        <w:rPr>
          <w:rFonts w:ascii="Monaco" w:eastAsia="Calibri" w:hAnsi="Monaco" w:cs="Monaco"/>
          <w:i/>
          <w:iCs/>
          <w:sz w:val="20"/>
        </w:rPr>
        <w:t>‐</w:t>
      </w:r>
      <w:r w:rsidRPr="00CA04D1">
        <w:rPr>
          <w:rFonts w:eastAsia="Calibri" w:cs="Arial"/>
          <w:i/>
          <w:iCs/>
          <w:sz w:val="20"/>
        </w:rPr>
        <w:t xml:space="preserve"> und Solarhäusern trägt Town &amp; Country Haus der Kostenexplosion auf den Energiemärkten Rechnung.</w:t>
      </w:r>
    </w:p>
    <w:p w:rsidR="005A2547" w:rsidRDefault="005A2547" w:rsidP="005A2547">
      <w:pPr>
        <w:widowControl/>
        <w:tabs>
          <w:tab w:val="clear" w:pos="567"/>
          <w:tab w:val="left" w:pos="708"/>
        </w:tabs>
        <w:overflowPunct/>
        <w:autoSpaceDE/>
        <w:adjustRightInd/>
        <w:spacing w:line="240" w:lineRule="auto"/>
        <w:rPr>
          <w:rFonts w:eastAsia="Calibri" w:cs="Arial"/>
          <w:i/>
          <w:sz w:val="20"/>
        </w:rPr>
      </w:pPr>
      <w:r w:rsidRPr="00CA04D1">
        <w:rPr>
          <w:rFonts w:eastAsia="Calibri" w:cs="Arial"/>
          <w:i/>
          <w:iCs/>
          <w:sz w:val="20"/>
        </w:rPr>
        <w:t>Für seine Leistungen wurde Town &amp; Country Haus mehrfach ausgezeichnet: 2013 erhielt das Unternehmen den „Deutschen Franchise</w:t>
      </w:r>
      <w:r w:rsidRPr="00CA04D1">
        <w:rPr>
          <w:rFonts w:ascii="Monaco" w:eastAsia="Calibri" w:hAnsi="Monaco" w:cs="Monaco"/>
          <w:i/>
          <w:iCs/>
          <w:sz w:val="20"/>
        </w:rPr>
        <w:t>‐</w:t>
      </w:r>
      <w:r w:rsidRPr="00CA04D1">
        <w:rPr>
          <w:rFonts w:eastAsia="Calibri" w:cs="Arial"/>
          <w:i/>
          <w:iCs/>
          <w:sz w:val="20"/>
        </w:rPr>
        <w:t>Preis“. Für seine Nachhaltigkeitsbemühungen wurde Town &amp; Country Haus zudem mit dem „Green Franchise</w:t>
      </w:r>
      <w:r w:rsidRPr="00CA04D1">
        <w:rPr>
          <w:rFonts w:ascii="Monaco" w:eastAsia="Calibri" w:hAnsi="Monaco" w:cs="Monaco"/>
          <w:i/>
          <w:iCs/>
          <w:sz w:val="20"/>
        </w:rPr>
        <w:t>‐</w:t>
      </w:r>
      <w:r w:rsidRPr="00CA04D1">
        <w:rPr>
          <w:rFonts w:eastAsia="Calibri" w:cs="Arial"/>
          <w:i/>
          <w:iCs/>
          <w:sz w:val="20"/>
        </w:rPr>
        <w:t>Award“ ausgezeichnet. 2014 wurde Town &amp; Country Haus mit dem Preis „TOP 100“ der innovativsten Untern</w:t>
      </w:r>
      <w:r>
        <w:rPr>
          <w:rFonts w:eastAsia="Calibri" w:cs="Arial"/>
          <w:i/>
          <w:iCs/>
          <w:sz w:val="20"/>
        </w:rPr>
        <w:t>ehmen im deutschen Mittelstand</w:t>
      </w:r>
      <w:r w:rsidRPr="00CA04D1">
        <w:rPr>
          <w:rFonts w:eastAsia="Calibri" w:cs="Arial"/>
          <w:i/>
          <w:iCs/>
          <w:sz w:val="20"/>
        </w:rPr>
        <w:t xml:space="preserve"> ausgezeichnet.</w:t>
      </w:r>
    </w:p>
    <w:p w:rsidR="005A2547" w:rsidRDefault="005A2547" w:rsidP="007B7B17">
      <w:pPr>
        <w:widowControl/>
        <w:tabs>
          <w:tab w:val="clear" w:pos="567"/>
          <w:tab w:val="left" w:pos="708"/>
        </w:tabs>
        <w:overflowPunct/>
        <w:autoSpaceDE/>
        <w:adjustRightInd/>
        <w:spacing w:line="240" w:lineRule="auto"/>
        <w:rPr>
          <w:rFonts w:eastAsia="Calibri" w:cs="Arial"/>
          <w:b/>
          <w:i/>
          <w:sz w:val="20"/>
        </w:rPr>
      </w:pPr>
    </w:p>
    <w:p w:rsidR="00000000" w:rsidRDefault="007B7B17" w:rsidP="00E73D19">
      <w:pPr>
        <w:spacing w:before="0" w:after="0" w:line="240" w:lineRule="auto"/>
        <w:rPr>
          <w:rFonts w:cs="Arial"/>
          <w:sz w:val="23"/>
          <w:szCs w:val="23"/>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w:t>
      </w:r>
      <w:proofErr w:type="spellStart"/>
      <w:r>
        <w:rPr>
          <w:rFonts w:eastAsia="Calibri" w:cs="Arial"/>
          <w:i/>
          <w:sz w:val="20"/>
        </w:rPr>
        <w:t>Hörselberg-Hainich</w:t>
      </w:r>
      <w:proofErr w:type="spellEnd"/>
      <w:r>
        <w:rPr>
          <w:rFonts w:eastAsia="Calibri" w:cs="Arial"/>
          <w:i/>
          <w:sz w:val="20"/>
        </w:rPr>
        <w:t xml:space="preserve"> OT Behringen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9" w:history="1">
        <w:r>
          <w:rPr>
            <w:rStyle w:val="Link"/>
            <w:rFonts w:eastAsia="Calibri" w:cs="Arial"/>
            <w:i/>
            <w:sz w:val="20"/>
          </w:rPr>
          <w:t>sebastian.reif@towncountry.de</w:t>
        </w:r>
      </w:hyperlink>
      <w:r>
        <w:rPr>
          <w:rFonts w:eastAsia="Calibri" w:cs="Arial"/>
          <w:i/>
          <w:sz w:val="20"/>
        </w:rPr>
        <w:br/>
      </w:r>
      <w:hyperlink r:id="rId10" w:history="1">
        <w:r>
          <w:rPr>
            <w:rStyle w:val="Link"/>
            <w:rFonts w:eastAsia="Calibri" w:cs="Arial"/>
            <w:i/>
            <w:sz w:val="20"/>
          </w:rPr>
          <w:t>www.HausAusstellung.de</w:t>
        </w:r>
      </w:hyperlink>
    </w:p>
    <w:sectPr w:rsidR="00000000" w:rsidSect="00174595">
      <w:footerReference w:type="default" r:id="rId11"/>
      <w:endnotePr>
        <w:numFmt w:val="decimal"/>
      </w:endnotePr>
      <w:pgSz w:w="11907" w:h="16840" w:code="9"/>
      <w:pgMar w:top="1418" w:right="851" w:bottom="1276" w:left="1418" w:footer="238"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95A09" w:rsidRDefault="00A95A09">
      <w:r>
        <w:separator/>
      </w:r>
    </w:p>
  </w:endnote>
  <w:endnote w:type="continuationSeparator" w:id="1">
    <w:p w:rsidR="00A95A09" w:rsidRDefault="00A95A0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16264" w:rsidRDefault="00816264">
    <w:pPr>
      <w:widowControl/>
      <w:jc w:val="center"/>
      <w:rPr>
        <w:sz w:val="16"/>
      </w:rPr>
    </w:pPr>
  </w:p>
  <w:p w:rsidR="00816264" w:rsidRDefault="00816264">
    <w:pPr>
      <w:pStyle w:val="Fuzeile"/>
      <w:widowControl/>
      <w:jc w:val="center"/>
      <w:rPr>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95A09" w:rsidRDefault="00A95A09">
      <w:r>
        <w:separator/>
      </w:r>
    </w:p>
  </w:footnote>
  <w:footnote w:type="continuationSeparator" w:id="1">
    <w:p w:rsidR="00A95A09" w:rsidRDefault="00A95A09">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trackRevisions/>
  <w:doNotTrackMoves/>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numFmt w:val="decimal"/>
    <w:endnote w:id="0"/>
    <w:endnote w:id="1"/>
  </w:endnotePr>
  <w:compat>
    <w:spaceForUL/>
    <w:balanceSingleByteDoubleByteWidth/>
    <w:doNotLeaveBackslashAlone/>
    <w:ulTrailSpace/>
    <w:doNotExpandShiftReturn/>
  </w:compat>
  <w:rsids>
    <w:rsidRoot w:val="00FF1A68"/>
    <w:rsid w:val="00001AC6"/>
    <w:rsid w:val="000032B5"/>
    <w:rsid w:val="000067DB"/>
    <w:rsid w:val="00012E51"/>
    <w:rsid w:val="000151FB"/>
    <w:rsid w:val="00017B78"/>
    <w:rsid w:val="00020320"/>
    <w:rsid w:val="00021BDD"/>
    <w:rsid w:val="00025E86"/>
    <w:rsid w:val="00040228"/>
    <w:rsid w:val="000523BF"/>
    <w:rsid w:val="000539A6"/>
    <w:rsid w:val="00053B71"/>
    <w:rsid w:val="00056EF6"/>
    <w:rsid w:val="000832A4"/>
    <w:rsid w:val="000852BD"/>
    <w:rsid w:val="000A1E32"/>
    <w:rsid w:val="000A3040"/>
    <w:rsid w:val="000B422B"/>
    <w:rsid w:val="000B58AB"/>
    <w:rsid w:val="000B6950"/>
    <w:rsid w:val="000C0802"/>
    <w:rsid w:val="000C3740"/>
    <w:rsid w:val="000D191F"/>
    <w:rsid w:val="000E0F80"/>
    <w:rsid w:val="000E5105"/>
    <w:rsid w:val="000E7B1B"/>
    <w:rsid w:val="000F1BF6"/>
    <w:rsid w:val="001306DD"/>
    <w:rsid w:val="00132223"/>
    <w:rsid w:val="00135AF8"/>
    <w:rsid w:val="00150748"/>
    <w:rsid w:val="0015175D"/>
    <w:rsid w:val="001645B4"/>
    <w:rsid w:val="00167445"/>
    <w:rsid w:val="00172D83"/>
    <w:rsid w:val="00174595"/>
    <w:rsid w:val="0017521E"/>
    <w:rsid w:val="0017522D"/>
    <w:rsid w:val="00180C85"/>
    <w:rsid w:val="00185E88"/>
    <w:rsid w:val="00187DCF"/>
    <w:rsid w:val="00192B7E"/>
    <w:rsid w:val="00193568"/>
    <w:rsid w:val="00197624"/>
    <w:rsid w:val="001A4B2A"/>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14AF4"/>
    <w:rsid w:val="0022210F"/>
    <w:rsid w:val="00235F67"/>
    <w:rsid w:val="00237315"/>
    <w:rsid w:val="00240A2C"/>
    <w:rsid w:val="00243047"/>
    <w:rsid w:val="00251BA1"/>
    <w:rsid w:val="00252DAD"/>
    <w:rsid w:val="00257526"/>
    <w:rsid w:val="00261343"/>
    <w:rsid w:val="00264498"/>
    <w:rsid w:val="00265B5A"/>
    <w:rsid w:val="00266483"/>
    <w:rsid w:val="002703A0"/>
    <w:rsid w:val="00270D2F"/>
    <w:rsid w:val="00276790"/>
    <w:rsid w:val="0027716B"/>
    <w:rsid w:val="00285B90"/>
    <w:rsid w:val="002908D4"/>
    <w:rsid w:val="002A3A4E"/>
    <w:rsid w:val="002B0A32"/>
    <w:rsid w:val="002B252A"/>
    <w:rsid w:val="002B3DCA"/>
    <w:rsid w:val="002C005C"/>
    <w:rsid w:val="002D2A9D"/>
    <w:rsid w:val="002D5DE4"/>
    <w:rsid w:val="002D693A"/>
    <w:rsid w:val="002E05E6"/>
    <w:rsid w:val="002E4BCE"/>
    <w:rsid w:val="002F2FF4"/>
    <w:rsid w:val="002F3F70"/>
    <w:rsid w:val="002F4024"/>
    <w:rsid w:val="002F579D"/>
    <w:rsid w:val="003033D3"/>
    <w:rsid w:val="0030607D"/>
    <w:rsid w:val="00306E2F"/>
    <w:rsid w:val="00310B5B"/>
    <w:rsid w:val="00314793"/>
    <w:rsid w:val="0031619A"/>
    <w:rsid w:val="003229ED"/>
    <w:rsid w:val="00323FA8"/>
    <w:rsid w:val="00324E17"/>
    <w:rsid w:val="00326D74"/>
    <w:rsid w:val="00346F0B"/>
    <w:rsid w:val="00360423"/>
    <w:rsid w:val="00372A2A"/>
    <w:rsid w:val="00373A43"/>
    <w:rsid w:val="00382BFC"/>
    <w:rsid w:val="003A4831"/>
    <w:rsid w:val="003C14A8"/>
    <w:rsid w:val="003E16AA"/>
    <w:rsid w:val="003E1FC8"/>
    <w:rsid w:val="003F2BD3"/>
    <w:rsid w:val="003F70FB"/>
    <w:rsid w:val="00402CBF"/>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61BC"/>
    <w:rsid w:val="004A1BD1"/>
    <w:rsid w:val="004A5F9B"/>
    <w:rsid w:val="004B210B"/>
    <w:rsid w:val="004B6FA9"/>
    <w:rsid w:val="004C02D6"/>
    <w:rsid w:val="004C3A08"/>
    <w:rsid w:val="004C4DAA"/>
    <w:rsid w:val="004C52A5"/>
    <w:rsid w:val="004D0747"/>
    <w:rsid w:val="004E52AA"/>
    <w:rsid w:val="004F13B1"/>
    <w:rsid w:val="004F465C"/>
    <w:rsid w:val="004F5EB3"/>
    <w:rsid w:val="005057D1"/>
    <w:rsid w:val="00511A2F"/>
    <w:rsid w:val="00513A50"/>
    <w:rsid w:val="00515C46"/>
    <w:rsid w:val="00525DF7"/>
    <w:rsid w:val="00526399"/>
    <w:rsid w:val="00544D0F"/>
    <w:rsid w:val="00550DE4"/>
    <w:rsid w:val="00552932"/>
    <w:rsid w:val="00561F8E"/>
    <w:rsid w:val="005664E2"/>
    <w:rsid w:val="00573754"/>
    <w:rsid w:val="0057582E"/>
    <w:rsid w:val="00576BBC"/>
    <w:rsid w:val="005803EC"/>
    <w:rsid w:val="005806B0"/>
    <w:rsid w:val="00581110"/>
    <w:rsid w:val="00581643"/>
    <w:rsid w:val="00586750"/>
    <w:rsid w:val="00597883"/>
    <w:rsid w:val="005A2547"/>
    <w:rsid w:val="005A6586"/>
    <w:rsid w:val="005A756E"/>
    <w:rsid w:val="005C4D69"/>
    <w:rsid w:val="005D1C71"/>
    <w:rsid w:val="005D51B5"/>
    <w:rsid w:val="005D7562"/>
    <w:rsid w:val="005E26EB"/>
    <w:rsid w:val="005E2887"/>
    <w:rsid w:val="00605877"/>
    <w:rsid w:val="00607F89"/>
    <w:rsid w:val="0061175A"/>
    <w:rsid w:val="00635E1E"/>
    <w:rsid w:val="0064059F"/>
    <w:rsid w:val="00646B8B"/>
    <w:rsid w:val="006511ED"/>
    <w:rsid w:val="00654A30"/>
    <w:rsid w:val="00663CAD"/>
    <w:rsid w:val="006677F6"/>
    <w:rsid w:val="00674130"/>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6A7A"/>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82E32"/>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6E4D"/>
    <w:rsid w:val="00852A67"/>
    <w:rsid w:val="00853A58"/>
    <w:rsid w:val="00862092"/>
    <w:rsid w:val="00864CC7"/>
    <w:rsid w:val="008708B9"/>
    <w:rsid w:val="00873DBB"/>
    <w:rsid w:val="00874751"/>
    <w:rsid w:val="00876BC4"/>
    <w:rsid w:val="00893AA2"/>
    <w:rsid w:val="008970D5"/>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66126"/>
    <w:rsid w:val="00972DA3"/>
    <w:rsid w:val="00976070"/>
    <w:rsid w:val="0097637F"/>
    <w:rsid w:val="0099153A"/>
    <w:rsid w:val="00993782"/>
    <w:rsid w:val="009966C0"/>
    <w:rsid w:val="009A3E1F"/>
    <w:rsid w:val="009B75BC"/>
    <w:rsid w:val="009D1D44"/>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95A09"/>
    <w:rsid w:val="00AA611F"/>
    <w:rsid w:val="00AB69ED"/>
    <w:rsid w:val="00AB6D38"/>
    <w:rsid w:val="00AD612A"/>
    <w:rsid w:val="00AE55E0"/>
    <w:rsid w:val="00AE66EB"/>
    <w:rsid w:val="00AF3F7E"/>
    <w:rsid w:val="00B042D3"/>
    <w:rsid w:val="00B0746F"/>
    <w:rsid w:val="00B0762E"/>
    <w:rsid w:val="00B1473A"/>
    <w:rsid w:val="00B14C0B"/>
    <w:rsid w:val="00B165D3"/>
    <w:rsid w:val="00B205A1"/>
    <w:rsid w:val="00B277CC"/>
    <w:rsid w:val="00B32C69"/>
    <w:rsid w:val="00B34024"/>
    <w:rsid w:val="00B34FE7"/>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7869"/>
    <w:rsid w:val="00C32A86"/>
    <w:rsid w:val="00C34A5D"/>
    <w:rsid w:val="00C35F70"/>
    <w:rsid w:val="00C35F9B"/>
    <w:rsid w:val="00C417B2"/>
    <w:rsid w:val="00C46056"/>
    <w:rsid w:val="00C47A3A"/>
    <w:rsid w:val="00C52011"/>
    <w:rsid w:val="00C64136"/>
    <w:rsid w:val="00C652BA"/>
    <w:rsid w:val="00C6715E"/>
    <w:rsid w:val="00C712CF"/>
    <w:rsid w:val="00C731C1"/>
    <w:rsid w:val="00C8236F"/>
    <w:rsid w:val="00C83369"/>
    <w:rsid w:val="00C87415"/>
    <w:rsid w:val="00C87D38"/>
    <w:rsid w:val="00C92AC3"/>
    <w:rsid w:val="00C93902"/>
    <w:rsid w:val="00C94CF2"/>
    <w:rsid w:val="00CA04D1"/>
    <w:rsid w:val="00CA22C5"/>
    <w:rsid w:val="00CC38C5"/>
    <w:rsid w:val="00CC63B9"/>
    <w:rsid w:val="00CC764B"/>
    <w:rsid w:val="00CD2F4D"/>
    <w:rsid w:val="00CD4A5B"/>
    <w:rsid w:val="00CE0317"/>
    <w:rsid w:val="00CE395F"/>
    <w:rsid w:val="00CE489E"/>
    <w:rsid w:val="00CF3B5B"/>
    <w:rsid w:val="00D0129D"/>
    <w:rsid w:val="00D04247"/>
    <w:rsid w:val="00D17949"/>
    <w:rsid w:val="00D209C9"/>
    <w:rsid w:val="00D2333D"/>
    <w:rsid w:val="00D44739"/>
    <w:rsid w:val="00D553EA"/>
    <w:rsid w:val="00D61618"/>
    <w:rsid w:val="00D62F3D"/>
    <w:rsid w:val="00D802BF"/>
    <w:rsid w:val="00D818E3"/>
    <w:rsid w:val="00D822BC"/>
    <w:rsid w:val="00D864F3"/>
    <w:rsid w:val="00D91B1F"/>
    <w:rsid w:val="00D9218A"/>
    <w:rsid w:val="00DB1EA9"/>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6ABB"/>
    <w:rsid w:val="00E51E97"/>
    <w:rsid w:val="00E51FE1"/>
    <w:rsid w:val="00E5271A"/>
    <w:rsid w:val="00E52833"/>
    <w:rsid w:val="00E54A4F"/>
    <w:rsid w:val="00E600B8"/>
    <w:rsid w:val="00E649E3"/>
    <w:rsid w:val="00E713ED"/>
    <w:rsid w:val="00E73D19"/>
    <w:rsid w:val="00E7417D"/>
    <w:rsid w:val="00E81116"/>
    <w:rsid w:val="00E8274F"/>
    <w:rsid w:val="00E84A1C"/>
    <w:rsid w:val="00E87474"/>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3599D"/>
    <w:rsid w:val="00F41563"/>
    <w:rsid w:val="00F46AA0"/>
    <w:rsid w:val="00F53800"/>
    <w:rsid w:val="00F551E6"/>
    <w:rsid w:val="00F6648E"/>
    <w:rsid w:val="00F67344"/>
    <w:rsid w:val="00F75EBD"/>
    <w:rsid w:val="00F80E75"/>
    <w:rsid w:val="00F81DCD"/>
    <w:rsid w:val="00F828F4"/>
    <w:rsid w:val="00F909EA"/>
    <w:rsid w:val="00F97308"/>
    <w:rsid w:val="00FA19D8"/>
    <w:rsid w:val="00FA2E5E"/>
    <w:rsid w:val="00FB022F"/>
    <w:rsid w:val="00FB28AA"/>
    <w:rsid w:val="00FC37F7"/>
    <w:rsid w:val="00FC5FD6"/>
    <w:rsid w:val="00FC7985"/>
    <w:rsid w:val="00FC7DBC"/>
    <w:rsid w:val="00FD7D54"/>
    <w:rsid w:val="00FE27A6"/>
    <w:rsid w:val="00FF08F1"/>
    <w:rsid w:val="00FF1A68"/>
    <w:rsid w:val="00FF4688"/>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eiche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Gesichte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eiche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eichen">
    <w:name w:val="Nur Text Zeiche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Betont">
    <w:name w:val="Strong"/>
    <w:uiPriority w:val="22"/>
    <w:qFormat/>
    <w:rsid w:val="006D1384"/>
    <w:rPr>
      <w:b/>
      <w:bCs/>
    </w:rPr>
  </w:style>
  <w:style w:type="character" w:customStyle="1" w:styleId="KopfzeileZeichen">
    <w:name w:val="Kopfzeile Zeiche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eichen"/>
    <w:uiPriority w:val="99"/>
    <w:semiHidden/>
    <w:unhideWhenUsed/>
    <w:rsid w:val="00346F0B"/>
    <w:rPr>
      <w:sz w:val="20"/>
    </w:rPr>
  </w:style>
  <w:style w:type="character" w:customStyle="1" w:styleId="KommentartextZeichen">
    <w:name w:val="Kommentartext Zeiche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eichen"/>
    <w:uiPriority w:val="99"/>
    <w:semiHidden/>
    <w:unhideWhenUsed/>
    <w:rsid w:val="00346F0B"/>
    <w:rPr>
      <w:b/>
      <w:bCs/>
    </w:rPr>
  </w:style>
  <w:style w:type="character" w:customStyle="1" w:styleId="KommentarthemaZeichen">
    <w:name w:val="Kommentarthema Zeichen"/>
    <w:link w:val="Kommentarthema"/>
    <w:uiPriority w:val="99"/>
    <w:semiHidden/>
    <w:rsid w:val="00346F0B"/>
    <w:rPr>
      <w:rFonts w:ascii="Garamond"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Hyper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Hyp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r="http://schemas.openxmlformats.org/officeDocument/2006/relationships" xmlns:w="http://schemas.openxmlformats.org/wordprocessingml/2006/main">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sebastian.reif@towncountry.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AppData\Roaming\Microsoft\Templates\110\TCPM_2015-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93C2-5878-4FA3-AC12-D2A1C60B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\Users\Barton\AppData\Roaming\Microsoft\Templates\110\TCPM_2015-01.dotx</Template>
  <TotalTime>0</TotalTime>
  <Pages>2</Pages>
  <Words>759</Words>
  <Characters>4327</Characters>
  <Application>Microsoft Word 12.0.0</Application>
  <DocSecurity>0</DocSecurity>
  <Lines>36</Lines>
  <Paragraphs>8</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5313</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BartonSchinke</dc:creator>
  <cp:lastModifiedBy>Marco Nemetschek</cp:lastModifiedBy>
  <cp:revision>4</cp:revision>
  <cp:lastPrinted>2015-05-28T06:07:00Z</cp:lastPrinted>
  <dcterms:created xsi:type="dcterms:W3CDTF">2015-05-28T06:07:00Z</dcterms:created>
  <dcterms:modified xsi:type="dcterms:W3CDTF">2015-05-28T06:13:00Z</dcterms:modified>
</cp:coreProperties>
</file>