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F09" w:rsidRPr="00D7236E" w:rsidRDefault="007871A8" w:rsidP="0072265C">
      <w:pPr>
        <w:jc w:val="right"/>
        <w:rPr>
          <w:b/>
          <w:sz w:val="32"/>
          <w:szCs w:val="32"/>
          <w:lang w:val="en-US"/>
        </w:rPr>
      </w:pPr>
      <w:r w:rsidRPr="00D7236E">
        <w:rPr>
          <w:b/>
          <w:sz w:val="32"/>
          <w:szCs w:val="32"/>
          <w:lang w:val="en-US"/>
        </w:rPr>
        <w:t xml:space="preserve">                                 </w:t>
      </w:r>
      <w:r w:rsidRPr="00D7236E">
        <w:rPr>
          <w:b/>
          <w:sz w:val="32"/>
          <w:szCs w:val="32"/>
          <w:lang w:val="en-US"/>
        </w:rPr>
        <w:tab/>
      </w:r>
      <w:r w:rsidR="002E73E4" w:rsidRPr="00D7236E">
        <w:rPr>
          <w:sz w:val="20"/>
          <w:szCs w:val="20"/>
          <w:lang w:val="en-US"/>
        </w:rPr>
        <w:t>BILLDAL 2018-08</w:t>
      </w:r>
      <w:r w:rsidR="0020045C" w:rsidRPr="00D7236E">
        <w:rPr>
          <w:sz w:val="20"/>
          <w:szCs w:val="20"/>
          <w:lang w:val="en-US"/>
        </w:rPr>
        <w:t>-</w:t>
      </w:r>
      <w:r w:rsidR="002E73E4" w:rsidRPr="00D7236E">
        <w:rPr>
          <w:sz w:val="20"/>
          <w:szCs w:val="20"/>
          <w:lang w:val="en-US"/>
        </w:rPr>
        <w:t>1</w:t>
      </w:r>
      <w:r w:rsidR="009B7E29">
        <w:rPr>
          <w:sz w:val="20"/>
          <w:szCs w:val="20"/>
          <w:lang w:val="en-US"/>
        </w:rPr>
        <w:t>6</w:t>
      </w:r>
    </w:p>
    <w:p w:rsidR="00332F09" w:rsidRPr="00D7236E" w:rsidRDefault="007871A8">
      <w:pPr>
        <w:jc w:val="right"/>
        <w:rPr>
          <w:sz w:val="20"/>
          <w:szCs w:val="20"/>
          <w:lang w:val="en-US"/>
        </w:rPr>
      </w:pPr>
      <w:r w:rsidRPr="00D7236E">
        <w:rPr>
          <w:sz w:val="20"/>
          <w:szCs w:val="20"/>
          <w:lang w:val="en-US"/>
        </w:rPr>
        <w:t xml:space="preserve"> </w:t>
      </w:r>
    </w:p>
    <w:p w:rsidR="00332F09" w:rsidRPr="00D7236E" w:rsidRDefault="007871A8">
      <w:pPr>
        <w:jc w:val="right"/>
        <w:rPr>
          <w:sz w:val="20"/>
          <w:szCs w:val="20"/>
          <w:lang w:val="en-US"/>
        </w:rPr>
      </w:pPr>
      <w:r w:rsidRPr="00D7236E">
        <w:rPr>
          <w:sz w:val="20"/>
          <w:szCs w:val="20"/>
          <w:lang w:val="en-US"/>
        </w:rPr>
        <w:t xml:space="preserve"> </w:t>
      </w:r>
    </w:p>
    <w:p w:rsidR="00112E83" w:rsidRDefault="00D7236E" w:rsidP="00112E83">
      <w:pPr>
        <w:rPr>
          <w:b/>
          <w:sz w:val="34"/>
          <w:szCs w:val="34"/>
          <w:lang w:val="fi-FI"/>
        </w:rPr>
      </w:pPr>
      <w:r w:rsidRPr="00112E83">
        <w:rPr>
          <w:b/>
          <w:sz w:val="32"/>
          <w:szCs w:val="32"/>
          <w:lang w:val="fi-FI"/>
        </w:rPr>
        <w:t xml:space="preserve">Mobvoi </w:t>
      </w:r>
      <w:r w:rsidR="00112E83" w:rsidRPr="00112E83">
        <w:rPr>
          <w:b/>
          <w:sz w:val="32"/>
          <w:szCs w:val="32"/>
          <w:lang w:val="fi-FI"/>
        </w:rPr>
        <w:t xml:space="preserve">tuo markkinoille TicWatch Pro, </w:t>
      </w:r>
      <w:r w:rsidRPr="00112E83">
        <w:rPr>
          <w:b/>
          <w:sz w:val="32"/>
          <w:szCs w:val="32"/>
          <w:lang w:val="fi-FI"/>
        </w:rPr>
        <w:t xml:space="preserve">premium </w:t>
      </w:r>
      <w:r w:rsidR="00112E83" w:rsidRPr="00112E83">
        <w:rPr>
          <w:b/>
          <w:sz w:val="32"/>
          <w:szCs w:val="32"/>
          <w:lang w:val="fi-FI"/>
        </w:rPr>
        <w:t>älykellon</w:t>
      </w:r>
      <w:r w:rsidRPr="00112E83">
        <w:rPr>
          <w:b/>
          <w:sz w:val="32"/>
          <w:szCs w:val="32"/>
          <w:lang w:val="fi-FI"/>
        </w:rPr>
        <w:t xml:space="preserve"> </w:t>
      </w:r>
      <w:r w:rsidR="00112E83" w:rsidRPr="00112E83">
        <w:rPr>
          <w:b/>
          <w:sz w:val="32"/>
          <w:szCs w:val="32"/>
          <w:lang w:val="fi-FI"/>
        </w:rPr>
        <w:t>uniikilla</w:t>
      </w:r>
      <w:r w:rsidR="00965C81" w:rsidRPr="00112E83">
        <w:rPr>
          <w:b/>
          <w:sz w:val="32"/>
          <w:szCs w:val="32"/>
          <w:lang w:val="fi-FI"/>
        </w:rPr>
        <w:t xml:space="preserve"> </w:t>
      </w:r>
      <w:r w:rsidR="00112E83">
        <w:rPr>
          <w:b/>
          <w:sz w:val="32"/>
          <w:szCs w:val="32"/>
          <w:lang w:val="fi-FI"/>
        </w:rPr>
        <w:t>kerrokselli</w:t>
      </w:r>
      <w:r w:rsidR="00112E83" w:rsidRPr="00112E83">
        <w:rPr>
          <w:b/>
          <w:sz w:val="32"/>
          <w:szCs w:val="32"/>
          <w:lang w:val="fi-FI"/>
        </w:rPr>
        <w:t>sella näytöllä</w:t>
      </w:r>
      <w:r w:rsidR="00965C81" w:rsidRPr="00112E83">
        <w:rPr>
          <w:b/>
          <w:sz w:val="32"/>
          <w:szCs w:val="32"/>
          <w:lang w:val="fi-FI"/>
        </w:rPr>
        <w:t xml:space="preserve">, </w:t>
      </w:r>
      <w:r w:rsidR="00112E83" w:rsidRPr="00E40607">
        <w:rPr>
          <w:b/>
          <w:sz w:val="34"/>
          <w:szCs w:val="34"/>
          <w:lang w:val="fi-FI"/>
        </w:rPr>
        <w:t xml:space="preserve">Google™ </w:t>
      </w:r>
      <w:r w:rsidR="00112E83">
        <w:rPr>
          <w:b/>
          <w:sz w:val="34"/>
          <w:szCs w:val="34"/>
          <w:lang w:val="fi-FI"/>
        </w:rPr>
        <w:t>Wear OS</w:t>
      </w:r>
      <w:r w:rsidR="00112E83" w:rsidRPr="00E40607">
        <w:rPr>
          <w:b/>
          <w:sz w:val="34"/>
          <w:szCs w:val="34"/>
          <w:lang w:val="fi-FI"/>
        </w:rPr>
        <w:t xml:space="preserve"> </w:t>
      </w:r>
      <w:r w:rsidR="00112E83">
        <w:rPr>
          <w:b/>
          <w:sz w:val="34"/>
          <w:szCs w:val="34"/>
          <w:lang w:val="fi-FI"/>
        </w:rPr>
        <w:t>ohjelmistolla</w:t>
      </w:r>
    </w:p>
    <w:p w:rsidR="006F2BB1" w:rsidRPr="009B7E29" w:rsidRDefault="0053396F" w:rsidP="006F2BB1">
      <w:pPr>
        <w:rPr>
          <w:b/>
          <w:sz w:val="34"/>
          <w:szCs w:val="34"/>
          <w:lang w:val="fi-FI"/>
        </w:rPr>
      </w:pPr>
      <w:r>
        <w:rPr>
          <w:b/>
          <w:noProof/>
          <w:sz w:val="32"/>
          <w:szCs w:val="32"/>
        </w:rPr>
        <w:drawing>
          <wp:inline distT="0" distB="0" distL="0" distR="0" wp14:anchorId="179D9B88" wp14:editId="14646037">
            <wp:extent cx="5943600" cy="1969135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9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F2BB1" w:rsidRPr="009B7E29">
        <w:rPr>
          <w:b/>
          <w:sz w:val="32"/>
          <w:szCs w:val="32"/>
          <w:lang w:val="fi-FI"/>
        </w:rPr>
        <w:t xml:space="preserve">                                                      </w:t>
      </w:r>
      <w:r w:rsidR="004624CD" w:rsidRPr="009B7E29">
        <w:rPr>
          <w:b/>
          <w:sz w:val="32"/>
          <w:szCs w:val="32"/>
          <w:lang w:val="fi-FI"/>
        </w:rPr>
        <w:t xml:space="preserve">                            </w:t>
      </w:r>
    </w:p>
    <w:p w:rsidR="00C0496D" w:rsidRPr="009B7E29" w:rsidRDefault="00C0496D" w:rsidP="006F2BB1">
      <w:pPr>
        <w:rPr>
          <w:i/>
          <w:sz w:val="24"/>
          <w:szCs w:val="24"/>
          <w:lang w:val="fi-FI"/>
        </w:rPr>
      </w:pPr>
      <w:r w:rsidRPr="009B7E29">
        <w:rPr>
          <w:i/>
          <w:sz w:val="24"/>
          <w:szCs w:val="24"/>
          <w:lang w:val="fi-FI"/>
        </w:rPr>
        <w:t>TicWatchin menestyneen pohjoismaisen lanseerauksen jälkeenn missä myytiin TicWatch E-mallisarja loppuun muutamassa päisvässä, ylittäen kaikki odotukset. Mobvoi on nyt käynnistämässä TicWatch PRO mallin lanseeramista pohjoismaisille markkinoille.</w:t>
      </w:r>
    </w:p>
    <w:p w:rsidR="00C0496D" w:rsidRPr="009B7E29" w:rsidRDefault="00C0496D" w:rsidP="006F2BB1">
      <w:pPr>
        <w:rPr>
          <w:i/>
          <w:sz w:val="24"/>
          <w:szCs w:val="24"/>
          <w:lang w:val="fi-FI"/>
        </w:rPr>
      </w:pPr>
    </w:p>
    <w:p w:rsidR="006F2BB1" w:rsidRPr="009B7E29" w:rsidRDefault="006F2BB1" w:rsidP="006F2BB1">
      <w:pPr>
        <w:rPr>
          <w:b/>
          <w:sz w:val="32"/>
          <w:szCs w:val="32"/>
          <w:lang w:val="fi-FI"/>
        </w:rPr>
      </w:pPr>
      <w:r w:rsidRPr="009B7E29">
        <w:rPr>
          <w:i/>
          <w:sz w:val="24"/>
          <w:szCs w:val="24"/>
          <w:lang w:val="fi-FI"/>
        </w:rPr>
        <w:t>Google™</w:t>
      </w:r>
      <w:r w:rsidR="007D270A" w:rsidRPr="009B7E29">
        <w:rPr>
          <w:i/>
          <w:sz w:val="24"/>
          <w:szCs w:val="24"/>
          <w:lang w:val="fi-FI"/>
        </w:rPr>
        <w:t xml:space="preserve"> </w:t>
      </w:r>
      <w:r w:rsidR="00112E83" w:rsidRPr="009B7E29">
        <w:rPr>
          <w:i/>
          <w:sz w:val="24"/>
          <w:szCs w:val="24"/>
          <w:lang w:val="fi-FI"/>
        </w:rPr>
        <w:t>ja</w:t>
      </w:r>
      <w:r w:rsidR="007D270A" w:rsidRPr="009B7E29">
        <w:rPr>
          <w:i/>
          <w:sz w:val="24"/>
          <w:szCs w:val="24"/>
          <w:lang w:val="fi-FI"/>
        </w:rPr>
        <w:t xml:space="preserve"> Volkswagen</w:t>
      </w:r>
      <w:r w:rsidRPr="009B7E29">
        <w:rPr>
          <w:i/>
          <w:sz w:val="24"/>
          <w:szCs w:val="24"/>
          <w:lang w:val="fi-FI"/>
        </w:rPr>
        <w:t>-</w:t>
      </w:r>
      <w:r w:rsidR="00112E83" w:rsidRPr="009B7E29">
        <w:rPr>
          <w:i/>
          <w:sz w:val="24"/>
          <w:szCs w:val="24"/>
          <w:lang w:val="fi-FI"/>
        </w:rPr>
        <w:t>taustainen</w:t>
      </w:r>
      <w:r w:rsidRPr="009B7E29">
        <w:rPr>
          <w:i/>
          <w:sz w:val="24"/>
          <w:szCs w:val="24"/>
          <w:lang w:val="fi-FI"/>
        </w:rPr>
        <w:t xml:space="preserve"> Mobvoi </w:t>
      </w:r>
      <w:r w:rsidR="00112E83" w:rsidRPr="009B7E29">
        <w:rPr>
          <w:i/>
          <w:sz w:val="24"/>
          <w:szCs w:val="24"/>
          <w:lang w:val="fi-FI"/>
        </w:rPr>
        <w:t>tuo markkinoille</w:t>
      </w:r>
      <w:r w:rsidR="007940B6" w:rsidRPr="009B7E29">
        <w:rPr>
          <w:i/>
          <w:sz w:val="24"/>
          <w:szCs w:val="24"/>
          <w:lang w:val="fi-FI"/>
        </w:rPr>
        <w:t xml:space="preserve"> TicWatch Pro </w:t>
      </w:r>
      <w:r w:rsidR="00992CC3" w:rsidRPr="009B7E29">
        <w:rPr>
          <w:i/>
          <w:sz w:val="24"/>
          <w:szCs w:val="24"/>
          <w:lang w:val="fi-FI"/>
        </w:rPr>
        <w:t>älykellon</w:t>
      </w:r>
      <w:r w:rsidR="007940B6" w:rsidRPr="009B7E29">
        <w:rPr>
          <w:i/>
          <w:sz w:val="24"/>
          <w:szCs w:val="24"/>
          <w:lang w:val="fi-FI"/>
        </w:rPr>
        <w:t xml:space="preserve"> </w:t>
      </w:r>
      <w:r w:rsidR="0028091E" w:rsidRPr="009B7E29">
        <w:rPr>
          <w:i/>
          <w:sz w:val="24"/>
          <w:szCs w:val="24"/>
          <w:lang w:val="fi-FI"/>
        </w:rPr>
        <w:t>Pohjoismaissa</w:t>
      </w:r>
      <w:r w:rsidR="007940B6" w:rsidRPr="009B7E29">
        <w:rPr>
          <w:i/>
          <w:sz w:val="24"/>
          <w:szCs w:val="24"/>
          <w:lang w:val="fi-FI"/>
        </w:rPr>
        <w:t xml:space="preserve"> RLVNT</w:t>
      </w:r>
      <w:r w:rsidR="0028091E" w:rsidRPr="009B7E29">
        <w:rPr>
          <w:i/>
          <w:sz w:val="24"/>
          <w:szCs w:val="24"/>
          <w:lang w:val="fi-FI"/>
        </w:rPr>
        <w:t>:n kautta, innovatiivinen</w:t>
      </w:r>
      <w:r w:rsidR="007940B6" w:rsidRPr="009B7E29">
        <w:rPr>
          <w:i/>
          <w:sz w:val="24"/>
          <w:szCs w:val="24"/>
          <w:lang w:val="fi-FI"/>
        </w:rPr>
        <w:t xml:space="preserve"> </w:t>
      </w:r>
      <w:r w:rsidR="0028091E" w:rsidRPr="009B7E29">
        <w:rPr>
          <w:i/>
          <w:sz w:val="24"/>
          <w:szCs w:val="24"/>
          <w:lang w:val="fi-FI"/>
        </w:rPr>
        <w:t>kerroksellinen</w:t>
      </w:r>
      <w:r w:rsidR="007940B6" w:rsidRPr="009B7E29">
        <w:rPr>
          <w:i/>
          <w:sz w:val="24"/>
          <w:szCs w:val="24"/>
          <w:lang w:val="fi-FI"/>
        </w:rPr>
        <w:t xml:space="preserve"> </w:t>
      </w:r>
      <w:r w:rsidR="0028091E" w:rsidRPr="009B7E29">
        <w:rPr>
          <w:i/>
          <w:sz w:val="24"/>
          <w:szCs w:val="24"/>
          <w:lang w:val="fi-FI"/>
        </w:rPr>
        <w:t>näyttöteknologia</w:t>
      </w:r>
      <w:r w:rsidR="007940B6" w:rsidRPr="009B7E29">
        <w:rPr>
          <w:i/>
          <w:sz w:val="24"/>
          <w:szCs w:val="24"/>
          <w:lang w:val="fi-FI"/>
        </w:rPr>
        <w:t xml:space="preserve"> </w:t>
      </w:r>
      <w:r w:rsidR="0028091E" w:rsidRPr="009B7E29">
        <w:rPr>
          <w:i/>
          <w:sz w:val="24"/>
          <w:szCs w:val="24"/>
          <w:lang w:val="fi-FI"/>
        </w:rPr>
        <w:t>tuo kellolle toimina-aikaa</w:t>
      </w:r>
      <w:r w:rsidR="007940B6" w:rsidRPr="009B7E29">
        <w:rPr>
          <w:i/>
          <w:sz w:val="24"/>
          <w:szCs w:val="24"/>
          <w:lang w:val="fi-FI"/>
        </w:rPr>
        <w:t xml:space="preserve"> 5-30 </w:t>
      </w:r>
      <w:r w:rsidR="0028091E" w:rsidRPr="009B7E29">
        <w:rPr>
          <w:i/>
          <w:sz w:val="24"/>
          <w:szCs w:val="24"/>
          <w:lang w:val="fi-FI"/>
        </w:rPr>
        <w:t>päivää yhdellä latauksella</w:t>
      </w:r>
      <w:r w:rsidR="007940B6" w:rsidRPr="009B7E29">
        <w:rPr>
          <w:i/>
          <w:sz w:val="24"/>
          <w:szCs w:val="24"/>
          <w:lang w:val="fi-FI"/>
        </w:rPr>
        <w:t>.</w:t>
      </w:r>
    </w:p>
    <w:p w:rsidR="006F2BB1" w:rsidRPr="009B7E29" w:rsidRDefault="006F2BB1" w:rsidP="006F2BB1">
      <w:pPr>
        <w:rPr>
          <w:i/>
          <w:sz w:val="24"/>
          <w:szCs w:val="24"/>
          <w:lang w:val="fi-FI"/>
        </w:rPr>
      </w:pPr>
    </w:p>
    <w:p w:rsidR="007940B6" w:rsidRPr="00C0496D" w:rsidRDefault="005E0557" w:rsidP="007940B6">
      <w:pPr>
        <w:rPr>
          <w:lang w:val="fi-FI"/>
        </w:rPr>
      </w:pPr>
      <w:r w:rsidRPr="009B7E29">
        <w:rPr>
          <w:lang w:val="fi-FI"/>
        </w:rPr>
        <w:t>TicWatch Pro:n</w:t>
      </w:r>
      <w:r w:rsidR="007940B6" w:rsidRPr="009B7E29">
        <w:rPr>
          <w:lang w:val="fi-FI"/>
        </w:rPr>
        <w:t xml:space="preserve"> </w:t>
      </w:r>
      <w:r w:rsidRPr="009B7E29">
        <w:rPr>
          <w:lang w:val="fi-FI"/>
        </w:rPr>
        <w:t>kerroksellinen näyttöteknologia</w:t>
      </w:r>
      <w:r w:rsidR="007940B6" w:rsidRPr="009B7E29">
        <w:rPr>
          <w:lang w:val="fi-FI"/>
        </w:rPr>
        <w:t xml:space="preserve"> (patent</w:t>
      </w:r>
      <w:r w:rsidRPr="009B7E29">
        <w:rPr>
          <w:lang w:val="fi-FI"/>
        </w:rPr>
        <w:t>ti</w:t>
      </w:r>
      <w:r w:rsidR="007940B6" w:rsidRPr="009B7E29">
        <w:rPr>
          <w:lang w:val="fi-FI"/>
        </w:rPr>
        <w:t xml:space="preserve"> </w:t>
      </w:r>
      <w:r w:rsidRPr="009B7E29">
        <w:rPr>
          <w:lang w:val="fi-FI"/>
        </w:rPr>
        <w:t>vireillä</w:t>
      </w:r>
      <w:r w:rsidR="007940B6" w:rsidRPr="009B7E29">
        <w:rPr>
          <w:lang w:val="fi-FI"/>
        </w:rPr>
        <w:t xml:space="preserve">) </w:t>
      </w:r>
      <w:r w:rsidRPr="009B7E29">
        <w:rPr>
          <w:lang w:val="fi-FI"/>
        </w:rPr>
        <w:t>on innovatiivinen läpimurto</w:t>
      </w:r>
      <w:r w:rsidR="007940B6" w:rsidRPr="009B7E29">
        <w:rPr>
          <w:lang w:val="fi-FI"/>
        </w:rPr>
        <w:t xml:space="preserve">, </w:t>
      </w:r>
      <w:r w:rsidRPr="009B7E29">
        <w:rPr>
          <w:lang w:val="fi-FI"/>
        </w:rPr>
        <w:t xml:space="preserve">joka antaa käyttäjälle mahdollisuuden vaihtaa </w:t>
      </w:r>
      <w:r w:rsidR="007940B6" w:rsidRPr="009B7E29">
        <w:rPr>
          <w:lang w:val="fi-FI"/>
        </w:rPr>
        <w:t xml:space="preserve">FSTN (Film compensated Super Twisted Nematic) LCD </w:t>
      </w:r>
      <w:r w:rsidRPr="009B7E29">
        <w:rPr>
          <w:lang w:val="fi-FI"/>
        </w:rPr>
        <w:t>näytön</w:t>
      </w:r>
      <w:r w:rsidR="007940B6" w:rsidRPr="009B7E29">
        <w:rPr>
          <w:lang w:val="fi-FI"/>
        </w:rPr>
        <w:t xml:space="preserve"> </w:t>
      </w:r>
      <w:r w:rsidRPr="009B7E29">
        <w:rPr>
          <w:lang w:val="fi-FI"/>
        </w:rPr>
        <w:t>ja</w:t>
      </w:r>
      <w:r w:rsidR="007940B6" w:rsidRPr="009B7E29">
        <w:rPr>
          <w:lang w:val="fi-FI"/>
        </w:rPr>
        <w:t xml:space="preserve"> OLED </w:t>
      </w:r>
      <w:r w:rsidRPr="009B7E29">
        <w:rPr>
          <w:lang w:val="fi-FI"/>
        </w:rPr>
        <w:t>näytön välillä, jotka sijaitsevat päällekkäin.</w:t>
      </w:r>
      <w:r w:rsidR="007940B6" w:rsidRPr="005E0557">
        <w:rPr>
          <w:lang w:val="fi-FI"/>
        </w:rPr>
        <w:t xml:space="preserve"> FSTN </w:t>
      </w:r>
      <w:r w:rsidRPr="005E0557">
        <w:rPr>
          <w:lang w:val="fi-FI"/>
        </w:rPr>
        <w:t>näyttö</w:t>
      </w:r>
      <w:r w:rsidR="007940B6" w:rsidRPr="005E0557">
        <w:rPr>
          <w:lang w:val="fi-FI"/>
        </w:rPr>
        <w:t xml:space="preserve"> (</w:t>
      </w:r>
      <w:r w:rsidRPr="005E0557">
        <w:rPr>
          <w:lang w:val="fi-FI"/>
        </w:rPr>
        <w:t>päällimmäinen</w:t>
      </w:r>
      <w:r w:rsidR="007940B6" w:rsidRPr="005E0557">
        <w:rPr>
          <w:lang w:val="fi-FI"/>
        </w:rPr>
        <w:t xml:space="preserve"> </w:t>
      </w:r>
      <w:r w:rsidRPr="005E0557">
        <w:rPr>
          <w:lang w:val="fi-FI"/>
        </w:rPr>
        <w:t>kerros</w:t>
      </w:r>
      <w:r w:rsidR="007940B6" w:rsidRPr="005E0557">
        <w:rPr>
          <w:lang w:val="fi-FI"/>
        </w:rPr>
        <w:t xml:space="preserve">) </w:t>
      </w:r>
      <w:r w:rsidRPr="005E0557">
        <w:rPr>
          <w:lang w:val="fi-FI"/>
        </w:rPr>
        <w:t>on läpinäkyvä</w:t>
      </w:r>
      <w:r w:rsidR="007940B6" w:rsidRPr="005E0557">
        <w:rPr>
          <w:lang w:val="fi-FI"/>
        </w:rPr>
        <w:t xml:space="preserve"> LCD </w:t>
      </w:r>
      <w:r w:rsidRPr="005E0557">
        <w:rPr>
          <w:lang w:val="fi-FI"/>
        </w:rPr>
        <w:t>näyttö, joka on valittu pie</w:t>
      </w:r>
      <w:r w:rsidR="0051399D">
        <w:rPr>
          <w:lang w:val="fi-FI"/>
        </w:rPr>
        <w:t>nemmän virrankulutuksen</w:t>
      </w:r>
      <w:r w:rsidR="00C0496D">
        <w:rPr>
          <w:lang w:val="fi-FI"/>
        </w:rPr>
        <w:t xml:space="preserve"> ja paremman</w:t>
      </w:r>
      <w:r>
        <w:rPr>
          <w:lang w:val="fi-FI"/>
        </w:rPr>
        <w:t xml:space="preserve"> </w:t>
      </w:r>
      <w:r w:rsidR="00502579">
        <w:rPr>
          <w:lang w:val="fi-FI"/>
        </w:rPr>
        <w:t xml:space="preserve">näyttötarkuuden </w:t>
      </w:r>
      <w:r w:rsidR="00C0496D">
        <w:rPr>
          <w:lang w:val="fi-FI"/>
        </w:rPr>
        <w:t xml:space="preserve">ansiosta </w:t>
      </w:r>
      <w:r w:rsidR="00F5139E">
        <w:rPr>
          <w:lang w:val="fi-FI"/>
        </w:rPr>
        <w:t>suorassa auringossa</w:t>
      </w:r>
      <w:r w:rsidR="00C0496D">
        <w:rPr>
          <w:lang w:val="fi-FI"/>
        </w:rPr>
        <w:t>.</w:t>
      </w:r>
      <w:r w:rsidR="00F5139E">
        <w:rPr>
          <w:lang w:val="fi-FI"/>
        </w:rPr>
        <w:t xml:space="preserve"> </w:t>
      </w:r>
      <w:r w:rsidR="00C0496D" w:rsidRPr="009B7E29">
        <w:rPr>
          <w:lang w:val="fi-FI"/>
        </w:rPr>
        <w:t xml:space="preserve">Nättö antaa myös paremman tarkkuuden valmiustilassa käyttäjälle. </w:t>
      </w:r>
      <w:r w:rsidR="007940B6" w:rsidRPr="009B7E29">
        <w:rPr>
          <w:lang w:val="fi-FI"/>
        </w:rPr>
        <w:t xml:space="preserve"> </w:t>
      </w:r>
      <w:r w:rsidR="00C0496D" w:rsidRPr="00C0496D">
        <w:rPr>
          <w:lang w:val="fi-FI"/>
        </w:rPr>
        <w:t xml:space="preserve">Tämä on tärekeä, jotta OLED-pohjaisen näytön kirkkaus ja värit eivät </w:t>
      </w:r>
      <w:r w:rsidR="00C0496D">
        <w:rPr>
          <w:lang w:val="fi-FI"/>
        </w:rPr>
        <w:t>vaarannu</w:t>
      </w:r>
      <w:r w:rsidR="00C0496D" w:rsidRPr="00C0496D">
        <w:rPr>
          <w:lang w:val="fi-FI"/>
        </w:rPr>
        <w:t xml:space="preserve"> käytön aikana.</w:t>
      </w:r>
    </w:p>
    <w:p w:rsidR="00C0496D" w:rsidRDefault="00C0496D" w:rsidP="007940B6">
      <w:pPr>
        <w:rPr>
          <w:lang w:val="fi-FI"/>
        </w:rPr>
      </w:pPr>
    </w:p>
    <w:p w:rsidR="00C0496D" w:rsidRPr="002207C9" w:rsidRDefault="00C0496D" w:rsidP="007940B6">
      <w:pPr>
        <w:rPr>
          <w:lang w:val="fi-FI"/>
        </w:rPr>
      </w:pPr>
      <w:r w:rsidRPr="002207C9">
        <w:rPr>
          <w:lang w:val="fi-FI"/>
        </w:rPr>
        <w:t xml:space="preserve">“TicWatch Pro on tulos väsymättöman </w:t>
      </w:r>
      <w:r w:rsidR="002207C9" w:rsidRPr="002207C9">
        <w:rPr>
          <w:lang w:val="fi-FI"/>
        </w:rPr>
        <w:t xml:space="preserve">tuotekehityksen asnisost valmistaa </w:t>
      </w:r>
      <w:r w:rsidR="002207C9">
        <w:rPr>
          <w:lang w:val="fi-FI"/>
        </w:rPr>
        <w:t xml:space="preserve">premium älykelloja, joka ratkaisee akun käyttöajan ongelman älykellossa”, kertoo Mobvoin toimitusjohtaja ja yksi Mobvoin perustaja Zhifei Li. </w:t>
      </w:r>
      <w:r w:rsidR="002207C9" w:rsidRPr="002207C9">
        <w:rPr>
          <w:lang w:val="fi-FI"/>
        </w:rPr>
        <w:t xml:space="preserve">"Meidän lähestymistapamme on ollut </w:t>
      </w:r>
      <w:r w:rsidR="002207C9">
        <w:rPr>
          <w:lang w:val="fi-FI"/>
        </w:rPr>
        <w:t xml:space="preserve">innoivoidun näytön avulla vähentää </w:t>
      </w:r>
      <w:r w:rsidR="002207C9" w:rsidRPr="002207C9">
        <w:rPr>
          <w:lang w:val="fi-FI"/>
        </w:rPr>
        <w:t>radikaalisti akun kulutusta. Viime kädess</w:t>
      </w:r>
      <w:r w:rsidR="002207C9">
        <w:rPr>
          <w:lang w:val="fi-FI"/>
        </w:rPr>
        <w:t>ä TicWatch Pro on lippulaiva-älykello</w:t>
      </w:r>
      <w:r w:rsidR="002207C9" w:rsidRPr="002207C9">
        <w:rPr>
          <w:lang w:val="fi-FI"/>
        </w:rPr>
        <w:t xml:space="preserve">, joka on suunniteltu lisäämään </w:t>
      </w:r>
      <w:r w:rsidR="002207C9">
        <w:rPr>
          <w:lang w:val="fi-FI"/>
        </w:rPr>
        <w:t>kaikille kuluttajille pääsy</w:t>
      </w:r>
      <w:r w:rsidR="002207C9" w:rsidRPr="002207C9">
        <w:rPr>
          <w:lang w:val="fi-FI"/>
        </w:rPr>
        <w:t xml:space="preserve"> kohtuuhintaisiin ja laadukkaisiin älylaitteisiin. "</w:t>
      </w:r>
    </w:p>
    <w:p w:rsidR="00C0496D" w:rsidRPr="00C0496D" w:rsidRDefault="00C0496D" w:rsidP="007940B6">
      <w:pPr>
        <w:rPr>
          <w:lang w:val="fi-FI"/>
        </w:rPr>
      </w:pPr>
    </w:p>
    <w:p w:rsidR="002207C9" w:rsidRPr="002207C9" w:rsidRDefault="002207C9" w:rsidP="007940B6">
      <w:pPr>
        <w:rPr>
          <w:lang w:val="fi-FI"/>
        </w:rPr>
      </w:pPr>
      <w:r w:rsidRPr="002207C9">
        <w:rPr>
          <w:lang w:val="fi-FI"/>
        </w:rPr>
        <w:t>Innovatiivisen näytön ja ainutlaatuisen akun käyttöiän lisäksi TicWatch Pro -ominaisuuksiin kuuluvat:</w:t>
      </w:r>
    </w:p>
    <w:p w:rsidR="002207C9" w:rsidRPr="002207C9" w:rsidRDefault="007940B6" w:rsidP="002207C9">
      <w:pPr>
        <w:numPr>
          <w:ilvl w:val="0"/>
          <w:numId w:val="2"/>
        </w:numPr>
        <w:contextualSpacing/>
        <w:rPr>
          <w:lang w:val="fi-FI"/>
        </w:rPr>
      </w:pPr>
      <w:r w:rsidRPr="002207C9">
        <w:rPr>
          <w:b/>
          <w:lang w:val="fi-FI"/>
        </w:rPr>
        <w:lastRenderedPageBreak/>
        <w:t>Google Play</w:t>
      </w:r>
      <w:r w:rsidRPr="002207C9">
        <w:rPr>
          <w:lang w:val="fi-FI"/>
        </w:rPr>
        <w:t>™</w:t>
      </w:r>
      <w:r w:rsidRPr="002207C9">
        <w:rPr>
          <w:b/>
          <w:lang w:val="fi-FI"/>
        </w:rPr>
        <w:t xml:space="preserve"> Store</w:t>
      </w:r>
      <w:r w:rsidRPr="002207C9">
        <w:rPr>
          <w:lang w:val="fi-FI"/>
        </w:rPr>
        <w:t xml:space="preserve"> </w:t>
      </w:r>
      <w:r w:rsidR="002207C9" w:rsidRPr="002207C9">
        <w:rPr>
          <w:lang w:val="fi-FI"/>
        </w:rPr>
        <w:t>–</w:t>
      </w:r>
      <w:r w:rsidRPr="002207C9">
        <w:rPr>
          <w:lang w:val="fi-FI"/>
        </w:rPr>
        <w:t xml:space="preserve"> </w:t>
      </w:r>
      <w:r w:rsidR="00811FF3">
        <w:rPr>
          <w:lang w:val="fi-FI"/>
        </w:rPr>
        <w:t>Pääsy tuhansiin sovelluksiin suoraan Play Storeessa ja mahdollisuus ladata ne suoraan älykelloon.</w:t>
      </w:r>
      <w:r w:rsidR="002207C9" w:rsidRPr="002207C9">
        <w:rPr>
          <w:lang w:val="fi-FI"/>
        </w:rPr>
        <w:t xml:space="preserve"> </w:t>
      </w:r>
    </w:p>
    <w:p w:rsidR="007940B6" w:rsidRPr="00811FF3" w:rsidRDefault="007940B6" w:rsidP="00811FF3">
      <w:pPr>
        <w:numPr>
          <w:ilvl w:val="0"/>
          <w:numId w:val="2"/>
        </w:numPr>
        <w:contextualSpacing/>
        <w:rPr>
          <w:lang w:val="fi-FI"/>
        </w:rPr>
      </w:pPr>
      <w:r w:rsidRPr="00811FF3">
        <w:rPr>
          <w:b/>
          <w:lang w:val="fi-FI"/>
        </w:rPr>
        <w:t>Google Assistant™</w:t>
      </w:r>
      <w:r w:rsidRPr="00811FF3">
        <w:rPr>
          <w:lang w:val="fi-FI"/>
        </w:rPr>
        <w:t xml:space="preserve"> - </w:t>
      </w:r>
      <w:r w:rsidR="00811FF3">
        <w:rPr>
          <w:lang w:val="fi-FI"/>
        </w:rPr>
        <w:t>K</w:t>
      </w:r>
      <w:r w:rsidR="00811FF3" w:rsidRPr="00811FF3">
        <w:rPr>
          <w:lang w:val="fi-FI"/>
        </w:rPr>
        <w:t xml:space="preserve">äytä avustajaa suoraan ranteessasi tarkistaaksesi </w:t>
      </w:r>
      <w:r w:rsidR="00811FF3">
        <w:rPr>
          <w:lang w:val="fi-FI"/>
        </w:rPr>
        <w:t xml:space="preserve">tiedon </w:t>
      </w:r>
      <w:r w:rsidR="00811FF3" w:rsidRPr="00811FF3">
        <w:rPr>
          <w:lang w:val="fi-FI"/>
        </w:rPr>
        <w:t xml:space="preserve">säästä, aloittaaksesi </w:t>
      </w:r>
      <w:r w:rsidR="00811FF3">
        <w:rPr>
          <w:lang w:val="fi-FI"/>
        </w:rPr>
        <w:t>urheilu</w:t>
      </w:r>
      <w:r w:rsidR="00811FF3" w:rsidRPr="00811FF3">
        <w:rPr>
          <w:lang w:val="fi-FI"/>
        </w:rPr>
        <w:t xml:space="preserve">suorituksesi, asettamalla </w:t>
      </w:r>
      <w:r w:rsidR="00811FF3">
        <w:rPr>
          <w:lang w:val="fi-FI"/>
        </w:rPr>
        <w:t xml:space="preserve">kalenteri </w:t>
      </w:r>
      <w:r w:rsidR="00811FF3" w:rsidRPr="00811FF3">
        <w:rPr>
          <w:lang w:val="fi-FI"/>
        </w:rPr>
        <w:t>muistutuksen ja lisää</w:t>
      </w:r>
      <w:r w:rsidR="00811FF3">
        <w:rPr>
          <w:lang w:val="fi-FI"/>
        </w:rPr>
        <w:t>mällä melkein mitä</w:t>
      </w:r>
      <w:r w:rsidR="00811FF3" w:rsidRPr="00811FF3">
        <w:rPr>
          <w:lang w:val="fi-FI"/>
        </w:rPr>
        <w:t xml:space="preserve"> vain pyytämällä</w:t>
      </w:r>
    </w:p>
    <w:p w:rsidR="007940B6" w:rsidRPr="009B7E29" w:rsidRDefault="007940B6" w:rsidP="00965C81">
      <w:pPr>
        <w:numPr>
          <w:ilvl w:val="0"/>
          <w:numId w:val="2"/>
        </w:numPr>
        <w:contextualSpacing/>
        <w:rPr>
          <w:lang w:val="fi-FI"/>
        </w:rPr>
      </w:pPr>
      <w:r w:rsidRPr="009B7E29">
        <w:rPr>
          <w:b/>
          <w:lang w:val="fi-FI"/>
        </w:rPr>
        <w:t xml:space="preserve">Premium </w:t>
      </w:r>
      <w:r w:rsidR="00811FF3" w:rsidRPr="009B7E29">
        <w:rPr>
          <w:b/>
          <w:lang w:val="fi-FI"/>
        </w:rPr>
        <w:t>kellon laatu</w:t>
      </w:r>
      <w:r w:rsidRPr="009B7E29">
        <w:rPr>
          <w:lang w:val="fi-FI"/>
        </w:rPr>
        <w:t xml:space="preserve"> </w:t>
      </w:r>
      <w:r w:rsidR="00811FF3" w:rsidRPr="009B7E29">
        <w:rPr>
          <w:lang w:val="fi-FI"/>
        </w:rPr>
        <w:t>–</w:t>
      </w:r>
      <w:r w:rsidRPr="009B7E29">
        <w:rPr>
          <w:lang w:val="fi-FI"/>
        </w:rPr>
        <w:t xml:space="preserve"> </w:t>
      </w:r>
      <w:r w:rsidR="00811FF3" w:rsidRPr="009B7E29">
        <w:rPr>
          <w:lang w:val="fi-FI"/>
        </w:rPr>
        <w:t xml:space="preserve">Kellon kehys ja takakansi ovat ruostumatonta terästä, kun taas muut osat ovat </w:t>
      </w:r>
      <w:r w:rsidRPr="009B7E29">
        <w:rPr>
          <w:lang w:val="fi-FI"/>
        </w:rPr>
        <w:t xml:space="preserve"> </w:t>
      </w:r>
      <w:r w:rsidR="00811FF3" w:rsidRPr="009B7E29">
        <w:rPr>
          <w:lang w:val="fi-FI"/>
        </w:rPr>
        <w:t xml:space="preserve">polyamidia vahvistettuna lasikuidulla. Kellon hihna on valmistetu ihoystävällisestä solikonimateriaalista, jossa päälisoa on valmistettu aidosta Italialaisesta Premieum nahasta. </w:t>
      </w:r>
    </w:p>
    <w:p w:rsidR="007940B6" w:rsidRPr="00811FF3" w:rsidRDefault="007940B6" w:rsidP="007940B6">
      <w:pPr>
        <w:numPr>
          <w:ilvl w:val="0"/>
          <w:numId w:val="2"/>
        </w:numPr>
        <w:contextualSpacing/>
        <w:rPr>
          <w:lang w:val="fi-FI"/>
        </w:rPr>
      </w:pPr>
      <w:r w:rsidRPr="00811FF3">
        <w:rPr>
          <w:b/>
          <w:lang w:val="fi-FI"/>
        </w:rPr>
        <w:t xml:space="preserve">NFC </w:t>
      </w:r>
      <w:bookmarkStart w:id="0" w:name="_GoBack"/>
      <w:bookmarkEnd w:id="0"/>
    </w:p>
    <w:p w:rsidR="0019183A" w:rsidRPr="0019183A" w:rsidRDefault="007940B6" w:rsidP="007940B6">
      <w:pPr>
        <w:numPr>
          <w:ilvl w:val="0"/>
          <w:numId w:val="2"/>
        </w:numPr>
        <w:contextualSpacing/>
        <w:rPr>
          <w:lang w:val="fi-FI"/>
        </w:rPr>
      </w:pPr>
      <w:r w:rsidRPr="0019183A">
        <w:rPr>
          <w:b/>
          <w:lang w:val="fi-FI"/>
        </w:rPr>
        <w:t xml:space="preserve">IP68 </w:t>
      </w:r>
      <w:r w:rsidR="00811FF3" w:rsidRPr="0019183A">
        <w:rPr>
          <w:b/>
          <w:lang w:val="fi-FI"/>
        </w:rPr>
        <w:t>vesi- ja pöytiivis</w:t>
      </w:r>
      <w:r w:rsidRPr="0019183A">
        <w:rPr>
          <w:lang w:val="fi-FI"/>
        </w:rPr>
        <w:t xml:space="preserve"> </w:t>
      </w:r>
      <w:r w:rsidR="0019183A" w:rsidRPr="0019183A">
        <w:rPr>
          <w:lang w:val="fi-FI"/>
        </w:rPr>
        <w:t>–</w:t>
      </w:r>
      <w:r w:rsidRPr="0019183A">
        <w:rPr>
          <w:lang w:val="fi-FI"/>
        </w:rPr>
        <w:t xml:space="preserve"> </w:t>
      </w:r>
      <w:r w:rsidR="0019183A" w:rsidRPr="0019183A">
        <w:rPr>
          <w:lang w:val="fi-FI"/>
        </w:rPr>
        <w:t>Kestää jopa 1,5 metrin syvyyttä 30 minuutin ajan.</w:t>
      </w:r>
      <w:r w:rsidR="0019183A" w:rsidRPr="0019183A">
        <w:rPr>
          <w:b/>
          <w:lang w:val="fi-FI"/>
        </w:rPr>
        <w:t xml:space="preserve"> </w:t>
      </w:r>
    </w:p>
    <w:p w:rsidR="0019183A" w:rsidRPr="009B7E29" w:rsidRDefault="0019183A" w:rsidP="007940B6">
      <w:pPr>
        <w:numPr>
          <w:ilvl w:val="0"/>
          <w:numId w:val="2"/>
        </w:numPr>
        <w:contextualSpacing/>
        <w:rPr>
          <w:lang w:val="fi-FI"/>
        </w:rPr>
      </w:pPr>
      <w:r w:rsidRPr="0019183A">
        <w:rPr>
          <w:b/>
          <w:lang w:val="fi-FI"/>
        </w:rPr>
        <w:t>Terveys- ja kuntoanturit</w:t>
      </w:r>
      <w:r w:rsidR="007940B6" w:rsidRPr="0019183A">
        <w:rPr>
          <w:lang w:val="fi-FI"/>
        </w:rPr>
        <w:t xml:space="preserve"> - </w:t>
      </w:r>
      <w:r w:rsidRPr="0019183A">
        <w:rPr>
          <w:lang w:val="fi-FI"/>
        </w:rPr>
        <w:t>Sykemittari</w:t>
      </w:r>
      <w:r w:rsidR="007940B6" w:rsidRPr="0019183A">
        <w:rPr>
          <w:lang w:val="fi-FI"/>
        </w:rPr>
        <w:t xml:space="preserve">, </w:t>
      </w:r>
      <w:r w:rsidRPr="0019183A">
        <w:rPr>
          <w:lang w:val="fi-FI"/>
        </w:rPr>
        <w:t>kiihtyvyysmittari</w:t>
      </w:r>
      <w:r w:rsidR="007940B6" w:rsidRPr="0019183A">
        <w:rPr>
          <w:lang w:val="fi-FI"/>
        </w:rPr>
        <w:t>, Gyro</w:t>
      </w:r>
      <w:r w:rsidRPr="0019183A">
        <w:rPr>
          <w:lang w:val="fi-FI"/>
        </w:rPr>
        <w:t>skooppi</w:t>
      </w:r>
      <w:r w:rsidR="007940B6" w:rsidRPr="0019183A">
        <w:rPr>
          <w:lang w:val="fi-FI"/>
        </w:rPr>
        <w:t xml:space="preserve">, </w:t>
      </w:r>
      <w:r w:rsidRPr="0019183A">
        <w:rPr>
          <w:lang w:val="fi-FI"/>
        </w:rPr>
        <w:t>magneettinen anturi</w:t>
      </w:r>
      <w:r w:rsidR="007940B6" w:rsidRPr="0019183A">
        <w:rPr>
          <w:lang w:val="fi-FI"/>
        </w:rPr>
        <w:t xml:space="preserve">, </w:t>
      </w:r>
      <w:r w:rsidRPr="0019183A">
        <w:rPr>
          <w:lang w:val="fi-FI"/>
        </w:rPr>
        <w:t>ympäristön valosensori, alhainen viiveaika sisäänrakennetuilla antureilla.</w:t>
      </w:r>
      <w:r w:rsidR="007940B6" w:rsidRPr="0019183A">
        <w:rPr>
          <w:lang w:val="fi-FI"/>
        </w:rPr>
        <w:t xml:space="preserve"> </w:t>
      </w:r>
    </w:p>
    <w:p w:rsidR="0019183A" w:rsidRDefault="0019183A" w:rsidP="0019183A">
      <w:pPr>
        <w:numPr>
          <w:ilvl w:val="0"/>
          <w:numId w:val="2"/>
        </w:numPr>
        <w:contextualSpacing/>
        <w:rPr>
          <w:lang w:val="fi-FI"/>
        </w:rPr>
      </w:pPr>
      <w:r w:rsidRPr="0019183A">
        <w:rPr>
          <w:b/>
          <w:lang w:val="fi-FI"/>
        </w:rPr>
        <w:t>Terveys- ja kuntosovellukset</w:t>
      </w:r>
      <w:r w:rsidR="007940B6" w:rsidRPr="0019183A">
        <w:rPr>
          <w:lang w:val="fi-FI"/>
        </w:rPr>
        <w:t xml:space="preserve"> - </w:t>
      </w:r>
      <w:r w:rsidRPr="0019183A">
        <w:rPr>
          <w:lang w:val="fi-FI"/>
        </w:rPr>
        <w:t xml:space="preserve">Googlen terveys- ja kunto-ohjelmien lisäksi Mobvoin omat Terveys- ja Fit-sovellukset on valmiiksi asennettu </w:t>
      </w:r>
      <w:r>
        <w:rPr>
          <w:lang w:val="fi-FI"/>
        </w:rPr>
        <w:t>älykelloihimme.</w:t>
      </w:r>
    </w:p>
    <w:p w:rsidR="0019183A" w:rsidRPr="0019183A" w:rsidRDefault="0019183A" w:rsidP="0019183A">
      <w:pPr>
        <w:numPr>
          <w:ilvl w:val="0"/>
          <w:numId w:val="2"/>
        </w:numPr>
        <w:contextualSpacing/>
        <w:rPr>
          <w:lang w:val="fi-FI"/>
        </w:rPr>
      </w:pPr>
      <w:r w:rsidRPr="0019183A">
        <w:rPr>
          <w:b/>
          <w:lang w:val="fi-FI"/>
        </w:rPr>
        <w:t xml:space="preserve">Tuhannet kellon näyttötaulu vaihtoehdot </w:t>
      </w:r>
      <w:r w:rsidR="007940B6" w:rsidRPr="0019183A">
        <w:rPr>
          <w:lang w:val="fi-FI"/>
        </w:rPr>
        <w:t xml:space="preserve"> - </w:t>
      </w:r>
      <w:r w:rsidRPr="0019183A">
        <w:rPr>
          <w:lang w:val="fi-FI"/>
        </w:rPr>
        <w:t>Saa</w:t>
      </w:r>
      <w:r>
        <w:rPr>
          <w:lang w:val="fi-FI"/>
        </w:rPr>
        <w:t>tavina ladattaviksi Google Play</w:t>
      </w:r>
      <w:r w:rsidRPr="0019183A">
        <w:rPr>
          <w:lang w:val="fi-FI"/>
        </w:rPr>
        <w:t xml:space="preserve">™ -palvelun kautta </w:t>
      </w:r>
    </w:p>
    <w:p w:rsidR="0019183A" w:rsidRDefault="007940B6" w:rsidP="0019183A">
      <w:pPr>
        <w:numPr>
          <w:ilvl w:val="0"/>
          <w:numId w:val="2"/>
        </w:numPr>
        <w:contextualSpacing/>
        <w:rPr>
          <w:lang w:val="fi-FI"/>
        </w:rPr>
      </w:pPr>
      <w:r w:rsidRPr="0019183A">
        <w:rPr>
          <w:b/>
          <w:lang w:val="fi-FI"/>
        </w:rPr>
        <w:t>Musi</w:t>
      </w:r>
      <w:r w:rsidR="0019183A" w:rsidRPr="0019183A">
        <w:rPr>
          <w:b/>
          <w:lang w:val="fi-FI"/>
        </w:rPr>
        <w:t>ikin suoratoisto</w:t>
      </w:r>
      <w:r w:rsidRPr="0019183A">
        <w:rPr>
          <w:lang w:val="fi-FI"/>
        </w:rPr>
        <w:t xml:space="preserve"> - </w:t>
      </w:r>
      <w:r w:rsidR="0019183A" w:rsidRPr="0019183A">
        <w:rPr>
          <w:lang w:val="fi-FI"/>
        </w:rPr>
        <w:t>Voit kuunnella soittolistoja haluamasi musiikkisoittosovelluksen kautta</w:t>
      </w:r>
    </w:p>
    <w:p w:rsidR="006F2BB1" w:rsidRPr="009B7E29" w:rsidRDefault="006F2BB1" w:rsidP="0019183A">
      <w:pPr>
        <w:ind w:left="720"/>
        <w:contextualSpacing/>
        <w:rPr>
          <w:lang w:val="fi-FI"/>
        </w:rPr>
      </w:pPr>
      <w:r w:rsidRPr="009B7E29">
        <w:rPr>
          <w:lang w:val="fi-FI"/>
        </w:rPr>
        <w:t xml:space="preserve"> </w:t>
      </w:r>
    </w:p>
    <w:p w:rsidR="002D5BE0" w:rsidRDefault="006F2BB1" w:rsidP="006F2BB1">
      <w:pPr>
        <w:rPr>
          <w:lang w:val="fi-FI"/>
        </w:rPr>
      </w:pPr>
      <w:r w:rsidRPr="009B7E29">
        <w:rPr>
          <w:lang w:val="fi-FI"/>
        </w:rPr>
        <w:t>“</w:t>
      </w:r>
      <w:r w:rsidR="0028091E" w:rsidRPr="009B7E29">
        <w:rPr>
          <w:lang w:val="fi-FI"/>
        </w:rPr>
        <w:t>Heti</w:t>
      </w:r>
      <w:r w:rsidR="007940B6" w:rsidRPr="009B7E29">
        <w:rPr>
          <w:lang w:val="fi-FI"/>
        </w:rPr>
        <w:t xml:space="preserve"> Nordic </w:t>
      </w:r>
      <w:r w:rsidR="00271CAB" w:rsidRPr="009B7E29">
        <w:rPr>
          <w:lang w:val="fi-FI"/>
        </w:rPr>
        <w:t>TicWatch</w:t>
      </w:r>
      <w:r w:rsidR="007940B6" w:rsidRPr="009B7E29">
        <w:rPr>
          <w:lang w:val="fi-FI"/>
        </w:rPr>
        <w:t xml:space="preserve"> </w:t>
      </w:r>
      <w:r w:rsidR="0028091E" w:rsidRPr="009B7E29">
        <w:rPr>
          <w:lang w:val="fi-FI"/>
        </w:rPr>
        <w:t>lanseerauksesta lähtien kesäkuussa</w:t>
      </w:r>
      <w:r w:rsidR="0019183A" w:rsidRPr="009B7E29">
        <w:rPr>
          <w:lang w:val="fi-FI"/>
        </w:rPr>
        <w:t xml:space="preserve"> olemme havainneet myynnin positiivisen kehityksen kaikissa TicWatch mallisarjoissa. </w:t>
      </w:r>
      <w:r w:rsidR="002D5BE0" w:rsidRPr="002D5BE0">
        <w:rPr>
          <w:lang w:val="fi-FI"/>
        </w:rPr>
        <w:t xml:space="preserve">Monet mallisarjat ovat olleet loppuunmyytyjä monissa jaöälleenmyyjiemme kanavissa, kuten </w:t>
      </w:r>
      <w:r w:rsidR="00AC7BEC" w:rsidRPr="002D5BE0">
        <w:rPr>
          <w:lang w:val="fi-FI"/>
        </w:rPr>
        <w:t xml:space="preserve">Verkkokauppa, </w:t>
      </w:r>
      <w:r w:rsidR="0028091E" w:rsidRPr="002D5BE0">
        <w:rPr>
          <w:lang w:val="fi-FI"/>
        </w:rPr>
        <w:t xml:space="preserve">Elisa, </w:t>
      </w:r>
      <w:r w:rsidRPr="002D5BE0">
        <w:rPr>
          <w:lang w:val="fi-FI"/>
        </w:rPr>
        <w:t xml:space="preserve">NetOnNet, </w:t>
      </w:r>
      <w:r w:rsidR="002D5BE0">
        <w:rPr>
          <w:lang w:val="fi-FI"/>
        </w:rPr>
        <w:t>Inet ja</w:t>
      </w:r>
      <w:r w:rsidRPr="002D5BE0">
        <w:rPr>
          <w:lang w:val="fi-FI"/>
        </w:rPr>
        <w:t xml:space="preserve"> Webhallen</w:t>
      </w:r>
      <w:r w:rsidR="004624CD" w:rsidRPr="002D5BE0">
        <w:rPr>
          <w:lang w:val="fi-FI"/>
        </w:rPr>
        <w:t>”</w:t>
      </w:r>
      <w:r w:rsidRPr="002D5BE0">
        <w:rPr>
          <w:lang w:val="fi-FI"/>
        </w:rPr>
        <w:t xml:space="preserve">, </w:t>
      </w:r>
      <w:r w:rsidR="002D5BE0">
        <w:rPr>
          <w:lang w:val="fi-FI"/>
        </w:rPr>
        <w:t>sanoo</w:t>
      </w:r>
      <w:r w:rsidR="00112504" w:rsidRPr="002D5BE0">
        <w:rPr>
          <w:lang w:val="fi-FI"/>
        </w:rPr>
        <w:t xml:space="preserve"> Martin Liljegren </w:t>
      </w:r>
      <w:r w:rsidR="007940B6" w:rsidRPr="002D5BE0">
        <w:rPr>
          <w:lang w:val="fi-FI"/>
        </w:rPr>
        <w:t>–</w:t>
      </w:r>
      <w:r w:rsidRPr="002D5BE0">
        <w:rPr>
          <w:lang w:val="fi-FI"/>
        </w:rPr>
        <w:t xml:space="preserve"> </w:t>
      </w:r>
      <w:r w:rsidR="002D5BE0">
        <w:rPr>
          <w:lang w:val="fi-FI"/>
        </w:rPr>
        <w:t xml:space="preserve">yksi </w:t>
      </w:r>
      <w:r w:rsidR="007940B6" w:rsidRPr="002D5BE0">
        <w:rPr>
          <w:lang w:val="fi-FI"/>
        </w:rPr>
        <w:t>, RLVNT</w:t>
      </w:r>
      <w:r w:rsidR="002D5BE0">
        <w:rPr>
          <w:lang w:val="fi-FI"/>
        </w:rPr>
        <w:t>:n perustajista</w:t>
      </w:r>
      <w:r w:rsidRPr="002D5BE0">
        <w:rPr>
          <w:lang w:val="fi-FI"/>
        </w:rPr>
        <w:t>“</w:t>
      </w:r>
      <w:r w:rsidR="007940B6" w:rsidRPr="002D5BE0">
        <w:rPr>
          <w:lang w:val="fi-FI"/>
        </w:rPr>
        <w:t xml:space="preserve">. </w:t>
      </w:r>
      <w:r w:rsidR="002D5BE0" w:rsidRPr="002D5BE0">
        <w:rPr>
          <w:lang w:val="fi-FI"/>
        </w:rPr>
        <w:t>TicWatch Pro on ainutlaatuinen premium-tuote, joka on varustettu NFC: llä ja upealla akun kestoajalla.</w:t>
      </w:r>
    </w:p>
    <w:p w:rsidR="002D5BE0" w:rsidRDefault="002D5BE0" w:rsidP="006F2BB1">
      <w:pPr>
        <w:rPr>
          <w:lang w:val="fi-FI"/>
        </w:rPr>
      </w:pPr>
      <w:r w:rsidRPr="002D5BE0">
        <w:rPr>
          <w:lang w:val="fi-FI"/>
        </w:rPr>
        <w:t>Kiitos Googlen Wear OS</w:t>
      </w:r>
      <w:r>
        <w:rPr>
          <w:lang w:val="fi-FI"/>
        </w:rPr>
        <w:t>:n, sekä Android</w:t>
      </w:r>
      <w:r w:rsidRPr="002D5BE0">
        <w:rPr>
          <w:lang w:val="fi-FI"/>
        </w:rPr>
        <w:t>™</w:t>
      </w:r>
      <w:r>
        <w:rPr>
          <w:lang w:val="fi-FI"/>
        </w:rPr>
        <w:t>sovelluksen,</w:t>
      </w:r>
      <w:r w:rsidRPr="002D5BE0">
        <w:rPr>
          <w:lang w:val="fi-FI"/>
        </w:rPr>
        <w:t xml:space="preserve"> että iOS-käyttäjät voivat </w:t>
      </w:r>
      <w:r>
        <w:rPr>
          <w:lang w:val="fi-FI"/>
        </w:rPr>
        <w:t xml:space="preserve">myös </w:t>
      </w:r>
      <w:r w:rsidRPr="002D5BE0">
        <w:rPr>
          <w:lang w:val="fi-FI"/>
        </w:rPr>
        <w:t>kokea TicWatch Pro</w:t>
      </w:r>
      <w:r>
        <w:rPr>
          <w:lang w:val="fi-FI"/>
        </w:rPr>
        <w:t>:n</w:t>
      </w:r>
      <w:r w:rsidRPr="002D5BE0">
        <w:rPr>
          <w:lang w:val="fi-FI"/>
        </w:rPr>
        <w:t xml:space="preserve"> ", Liljegr</w:t>
      </w:r>
      <w:r>
        <w:rPr>
          <w:lang w:val="fi-FI"/>
        </w:rPr>
        <w:t>en päättää</w:t>
      </w:r>
      <w:r w:rsidRPr="002D5BE0">
        <w:rPr>
          <w:lang w:val="fi-FI"/>
        </w:rPr>
        <w:t>.</w:t>
      </w:r>
    </w:p>
    <w:p w:rsidR="006F2BB1" w:rsidRPr="002D5BE0" w:rsidRDefault="006F2BB1" w:rsidP="006F2BB1">
      <w:pPr>
        <w:rPr>
          <w:lang w:val="fi-FI"/>
        </w:rPr>
      </w:pPr>
    </w:p>
    <w:p w:rsidR="001C1131" w:rsidRPr="005C042A" w:rsidRDefault="001C1131" w:rsidP="001C1131">
      <w:pPr>
        <w:rPr>
          <w:color w:val="222222"/>
          <w:sz w:val="19"/>
          <w:szCs w:val="19"/>
          <w:highlight w:val="white"/>
        </w:rPr>
      </w:pPr>
      <w:r>
        <w:rPr>
          <w:color w:val="222222"/>
          <w:sz w:val="19"/>
          <w:szCs w:val="19"/>
          <w:highlight w:val="white"/>
        </w:rPr>
        <w:t>*Google and</w:t>
      </w:r>
      <w:r w:rsidRPr="005C042A">
        <w:rPr>
          <w:color w:val="222222"/>
          <w:sz w:val="19"/>
          <w:szCs w:val="19"/>
          <w:highlight w:val="white"/>
        </w:rPr>
        <w:t xml:space="preserve"> Wear OS by Google</w:t>
      </w:r>
      <w:r>
        <w:rPr>
          <w:color w:val="222222"/>
          <w:sz w:val="19"/>
          <w:szCs w:val="19"/>
          <w:highlight w:val="white"/>
        </w:rPr>
        <w:t xml:space="preserve"> </w:t>
      </w:r>
      <w:r w:rsidRPr="005C042A">
        <w:rPr>
          <w:color w:val="222222"/>
          <w:sz w:val="19"/>
          <w:szCs w:val="19"/>
          <w:highlight w:val="white"/>
        </w:rPr>
        <w:t>are trademarks of Google Inc. Wear OS by Google works with phones running Android 4.4+ (excluding Go edition) or iOS 9.3+. Supported features may vary between platforms and countries.</w:t>
      </w:r>
    </w:p>
    <w:p w:rsidR="001C1131" w:rsidRPr="001C1131" w:rsidRDefault="001C1131" w:rsidP="001C1131">
      <w:pPr>
        <w:rPr>
          <w:sz w:val="24"/>
          <w:szCs w:val="34"/>
          <w:lang w:val="en-US"/>
        </w:rPr>
      </w:pPr>
    </w:p>
    <w:p w:rsidR="001C1131" w:rsidRPr="001C1131" w:rsidRDefault="001C1131" w:rsidP="001C1131">
      <w:pPr>
        <w:jc w:val="both"/>
        <w:outlineLvl w:val="0"/>
        <w:rPr>
          <w:b/>
          <w:lang w:val="en-US"/>
        </w:rPr>
      </w:pPr>
    </w:p>
    <w:p w:rsidR="001C1131" w:rsidRPr="001C1131" w:rsidRDefault="001C1131" w:rsidP="001C1131">
      <w:pPr>
        <w:jc w:val="both"/>
        <w:outlineLvl w:val="0"/>
        <w:rPr>
          <w:b/>
          <w:lang w:val="en-US"/>
        </w:rPr>
      </w:pPr>
      <w:r w:rsidRPr="001C1131">
        <w:rPr>
          <w:b/>
          <w:lang w:val="en-US"/>
        </w:rPr>
        <w:t>PR-yhteyshenkilö</w:t>
      </w:r>
    </w:p>
    <w:p w:rsidR="001C1131" w:rsidRPr="001C1131" w:rsidRDefault="001C1131" w:rsidP="001C1131">
      <w:pPr>
        <w:jc w:val="both"/>
        <w:outlineLvl w:val="0"/>
        <w:rPr>
          <w:lang w:val="en-US"/>
        </w:rPr>
      </w:pPr>
      <w:r w:rsidRPr="001C1131">
        <w:rPr>
          <w:lang w:val="en-US"/>
        </w:rPr>
        <w:t>Anders Lövkvist</w:t>
      </w:r>
    </w:p>
    <w:p w:rsidR="001C1131" w:rsidRPr="004D3A9B" w:rsidRDefault="001C1131" w:rsidP="001C1131">
      <w:pPr>
        <w:jc w:val="both"/>
        <w:rPr>
          <w:lang w:val="fi-FI"/>
        </w:rPr>
      </w:pPr>
      <w:r w:rsidRPr="004D3A9B">
        <w:rPr>
          <w:lang w:val="fi-FI"/>
        </w:rPr>
        <w:t>Puhelin: +46 722 75 59 15</w:t>
      </w:r>
    </w:p>
    <w:p w:rsidR="001C1131" w:rsidRPr="001C1131" w:rsidRDefault="001C1131" w:rsidP="001C1131">
      <w:pPr>
        <w:jc w:val="both"/>
        <w:rPr>
          <w:lang w:val="fi-FI"/>
        </w:rPr>
      </w:pPr>
      <w:r w:rsidRPr="001C1131">
        <w:rPr>
          <w:lang w:val="fi-FI"/>
        </w:rPr>
        <w:t>Sposti: anders.lovkvist@rlvnt.se</w:t>
      </w:r>
    </w:p>
    <w:p w:rsidR="001C1131" w:rsidRPr="001C1131" w:rsidRDefault="001C1131" w:rsidP="001C1131">
      <w:pPr>
        <w:rPr>
          <w:sz w:val="24"/>
          <w:szCs w:val="34"/>
          <w:lang w:val="fi-FI"/>
        </w:rPr>
      </w:pPr>
    </w:p>
    <w:p w:rsidR="001C1131" w:rsidRPr="00CA2648" w:rsidRDefault="001C1131" w:rsidP="001C1131">
      <w:pPr>
        <w:rPr>
          <w:b/>
          <w:sz w:val="24"/>
          <w:szCs w:val="34"/>
          <w:lang w:val="fi-FI"/>
        </w:rPr>
      </w:pPr>
      <w:r w:rsidRPr="00CA2648">
        <w:rPr>
          <w:b/>
          <w:sz w:val="24"/>
          <w:szCs w:val="34"/>
          <w:lang w:val="fi-FI"/>
        </w:rPr>
        <w:t>Tietoja Mobvoista</w:t>
      </w:r>
    </w:p>
    <w:p w:rsidR="001C1131" w:rsidRPr="00CA2648" w:rsidRDefault="001C1131" w:rsidP="001C1131">
      <w:pPr>
        <w:rPr>
          <w:sz w:val="24"/>
          <w:szCs w:val="34"/>
          <w:lang w:val="fi-FI"/>
        </w:rPr>
      </w:pPr>
      <w:r w:rsidRPr="00CA2648">
        <w:rPr>
          <w:sz w:val="24"/>
          <w:szCs w:val="34"/>
          <w:lang w:val="fi-FI"/>
        </w:rPr>
        <w:t xml:space="preserve">Mobvoi on innovatiivinen AI-teknologiayritys, jonka sisäiset ydinteknologiat kuuluvat puheentunnistukseen, luonnolliseen kielen ymmärtämiseen, vertikaaliseen hakuun jne. Peking-pohjainen kiinalainen </w:t>
      </w:r>
      <w:r>
        <w:rPr>
          <w:sz w:val="24"/>
          <w:szCs w:val="34"/>
          <w:lang w:val="fi-FI"/>
        </w:rPr>
        <w:t>Start-up</w:t>
      </w:r>
      <w:r w:rsidRPr="00CA2648">
        <w:rPr>
          <w:sz w:val="24"/>
          <w:szCs w:val="34"/>
          <w:lang w:val="fi-FI"/>
        </w:rPr>
        <w:t xml:space="preserve"> on </w:t>
      </w:r>
      <w:r>
        <w:rPr>
          <w:sz w:val="24"/>
          <w:szCs w:val="34"/>
          <w:lang w:val="fi-FI"/>
        </w:rPr>
        <w:t>saanut 6 rahoittajaa</w:t>
      </w:r>
      <w:r w:rsidRPr="00CA2648">
        <w:rPr>
          <w:sz w:val="24"/>
          <w:szCs w:val="34"/>
          <w:lang w:val="fi-FI"/>
        </w:rPr>
        <w:t>, mukaan lukien Sequoia, Zhenfund, SIG, Google</w:t>
      </w:r>
      <w:r>
        <w:rPr>
          <w:sz w:val="24"/>
          <w:szCs w:val="34"/>
          <w:lang w:val="fi-FI"/>
        </w:rPr>
        <w:t xml:space="preserve">n </w:t>
      </w:r>
      <w:r w:rsidRPr="00CA2648">
        <w:rPr>
          <w:sz w:val="24"/>
          <w:szCs w:val="34"/>
          <w:lang w:val="fi-FI"/>
        </w:rPr>
        <w:t>ja Volkswagen-konserni</w:t>
      </w:r>
      <w:r>
        <w:rPr>
          <w:sz w:val="24"/>
          <w:szCs w:val="34"/>
          <w:lang w:val="fi-FI"/>
        </w:rPr>
        <w:t>n</w:t>
      </w:r>
      <w:r w:rsidRPr="00CA2648">
        <w:rPr>
          <w:sz w:val="24"/>
          <w:szCs w:val="34"/>
          <w:lang w:val="fi-FI"/>
        </w:rPr>
        <w:t>. Mobvoi muodosti strategisen kumppanuuden Android Wea</w:t>
      </w:r>
      <w:r>
        <w:rPr>
          <w:sz w:val="24"/>
          <w:szCs w:val="34"/>
          <w:lang w:val="fi-FI"/>
        </w:rPr>
        <w:t>rin kanssa vuonna 2015 ja auto</w:t>
      </w:r>
      <w:r w:rsidRPr="00CA2648">
        <w:rPr>
          <w:sz w:val="24"/>
          <w:szCs w:val="34"/>
          <w:lang w:val="fi-FI"/>
        </w:rPr>
        <w:t xml:space="preserve">jättiläisen Volkswagenin </w:t>
      </w:r>
      <w:r w:rsidRPr="00CA2648">
        <w:rPr>
          <w:sz w:val="24"/>
          <w:szCs w:val="34"/>
          <w:lang w:val="fi-FI"/>
        </w:rPr>
        <w:lastRenderedPageBreak/>
        <w:t xml:space="preserve">kanssa vuonna 2017. Mobvoi on </w:t>
      </w:r>
      <w:r>
        <w:rPr>
          <w:sz w:val="24"/>
          <w:szCs w:val="34"/>
          <w:lang w:val="fi-FI"/>
        </w:rPr>
        <w:t>omistautunut</w:t>
      </w:r>
      <w:r w:rsidRPr="00CA2648">
        <w:rPr>
          <w:sz w:val="24"/>
          <w:szCs w:val="34"/>
          <w:lang w:val="fi-FI"/>
        </w:rPr>
        <w:t xml:space="preserve"> uuden sukupolven ihmisen ja koneen välisen vuorovaikutuksen uudelleensuu</w:t>
      </w:r>
      <w:r>
        <w:rPr>
          <w:sz w:val="24"/>
          <w:szCs w:val="34"/>
          <w:lang w:val="fi-FI"/>
        </w:rPr>
        <w:t>nnittelulle tuomalla laitteisto/ohjelmisto-</w:t>
      </w:r>
      <w:r w:rsidRPr="00CA2648">
        <w:rPr>
          <w:sz w:val="24"/>
          <w:szCs w:val="34"/>
          <w:lang w:val="fi-FI"/>
        </w:rPr>
        <w:t>integroidut tuotteet ihmisten jokapäiväiseen e</w:t>
      </w:r>
      <w:r>
        <w:rPr>
          <w:sz w:val="24"/>
          <w:szCs w:val="34"/>
          <w:lang w:val="fi-FI"/>
        </w:rPr>
        <w:t>lämään vahvalla AI-keskeisellä lähestymisellä</w:t>
      </w:r>
      <w:r w:rsidRPr="00CA2648">
        <w:rPr>
          <w:sz w:val="24"/>
          <w:szCs w:val="34"/>
          <w:lang w:val="fi-FI"/>
        </w:rPr>
        <w:t>. Lisätietoja Mobvoista löydät osoitteesta www.mobvoi.com.</w:t>
      </w:r>
    </w:p>
    <w:p w:rsidR="001C1131" w:rsidRPr="00CA2648" w:rsidRDefault="001C1131" w:rsidP="001C1131">
      <w:pPr>
        <w:rPr>
          <w:sz w:val="24"/>
          <w:szCs w:val="34"/>
          <w:lang w:val="fi-FI"/>
        </w:rPr>
      </w:pPr>
      <w:r w:rsidRPr="00CA2648">
        <w:rPr>
          <w:sz w:val="24"/>
          <w:szCs w:val="34"/>
          <w:lang w:val="fi-FI"/>
        </w:rPr>
        <w:t> </w:t>
      </w:r>
    </w:p>
    <w:p w:rsidR="001C1131" w:rsidRPr="00CA2648" w:rsidRDefault="001C1131" w:rsidP="001C1131">
      <w:pPr>
        <w:rPr>
          <w:b/>
          <w:sz w:val="24"/>
          <w:szCs w:val="34"/>
          <w:lang w:val="fi-FI"/>
        </w:rPr>
      </w:pPr>
      <w:r w:rsidRPr="00CA2648">
        <w:rPr>
          <w:b/>
          <w:sz w:val="24"/>
          <w:szCs w:val="34"/>
          <w:lang w:val="fi-FI"/>
        </w:rPr>
        <w:t xml:space="preserve">RLVNT Distribution AB on teknologiaa hyödyntävien urheilutuotteiden tukkukauppa Pohjoismaissa ja Beneluxissa. </w:t>
      </w:r>
    </w:p>
    <w:p w:rsidR="001C1131" w:rsidRDefault="001C1131" w:rsidP="001C1131">
      <w:pPr>
        <w:rPr>
          <w:sz w:val="24"/>
          <w:szCs w:val="34"/>
          <w:lang w:val="fi-FI"/>
        </w:rPr>
      </w:pPr>
    </w:p>
    <w:p w:rsidR="001C1131" w:rsidRPr="00CA2648" w:rsidRDefault="001C1131" w:rsidP="001C1131">
      <w:pPr>
        <w:rPr>
          <w:sz w:val="24"/>
          <w:szCs w:val="34"/>
          <w:lang w:val="fi-FI"/>
        </w:rPr>
      </w:pPr>
      <w:r w:rsidRPr="00CA2648">
        <w:rPr>
          <w:sz w:val="24"/>
          <w:szCs w:val="34"/>
          <w:lang w:val="fi-FI"/>
        </w:rPr>
        <w:t>Olemme nuori yrittäjä</w:t>
      </w:r>
      <w:r>
        <w:rPr>
          <w:sz w:val="24"/>
          <w:szCs w:val="34"/>
          <w:lang w:val="fi-FI"/>
        </w:rPr>
        <w:t xml:space="preserve">vetoinen </w:t>
      </w:r>
      <w:r w:rsidRPr="00CA2648">
        <w:rPr>
          <w:sz w:val="24"/>
          <w:szCs w:val="34"/>
          <w:lang w:val="fi-FI"/>
        </w:rPr>
        <w:t xml:space="preserve">yhtiö, jota ohjaavat intohimomme </w:t>
      </w:r>
      <w:r>
        <w:rPr>
          <w:sz w:val="24"/>
          <w:szCs w:val="34"/>
          <w:lang w:val="fi-FI"/>
        </w:rPr>
        <w:t>kuntoa, innovaatiota, terveyttä,</w:t>
      </w:r>
      <w:r w:rsidRPr="00CA2648">
        <w:rPr>
          <w:sz w:val="24"/>
          <w:szCs w:val="34"/>
          <w:lang w:val="fi-FI"/>
        </w:rPr>
        <w:t xml:space="preserve"> </w:t>
      </w:r>
      <w:r>
        <w:rPr>
          <w:sz w:val="24"/>
          <w:szCs w:val="34"/>
          <w:lang w:val="fi-FI"/>
        </w:rPr>
        <w:t xml:space="preserve">kannettavuutta ja </w:t>
      </w:r>
      <w:r w:rsidRPr="00CA2648">
        <w:rPr>
          <w:sz w:val="24"/>
          <w:szCs w:val="34"/>
          <w:lang w:val="fi-FI"/>
        </w:rPr>
        <w:t>teknologiaa kohtaan. Tuomme merkityksellisiä tuotteita Pohjoismaiden markkinoille myyntitoimistojen kautta Ruotsissa, Suomessa, Tanskassa ja Alankomaissa.</w:t>
      </w:r>
    </w:p>
    <w:p w:rsidR="001C1131" w:rsidRPr="00CA2648" w:rsidRDefault="001C1131" w:rsidP="001C1131">
      <w:pPr>
        <w:rPr>
          <w:sz w:val="24"/>
          <w:szCs w:val="34"/>
          <w:lang w:val="fi-FI"/>
        </w:rPr>
      </w:pPr>
      <w:r w:rsidRPr="00CA2648">
        <w:rPr>
          <w:sz w:val="24"/>
          <w:szCs w:val="34"/>
          <w:lang w:val="fi-FI"/>
        </w:rPr>
        <w:t xml:space="preserve">Vuodesta 2012 lähtien meillä on ollut vahva ja nopea kasvu. Yli 35 vuoden kokemuksella </w:t>
      </w:r>
      <w:r>
        <w:rPr>
          <w:sz w:val="24"/>
          <w:szCs w:val="34"/>
          <w:lang w:val="fi-FI"/>
        </w:rPr>
        <w:t>markkinoilta</w:t>
      </w:r>
      <w:r w:rsidRPr="00CA2648">
        <w:rPr>
          <w:sz w:val="24"/>
          <w:szCs w:val="34"/>
          <w:lang w:val="fi-FI"/>
        </w:rPr>
        <w:t xml:space="preserve"> RLVNT on johtava teknologiatuotteiden jakelija pienille ja s</w:t>
      </w:r>
      <w:r>
        <w:rPr>
          <w:sz w:val="24"/>
          <w:szCs w:val="34"/>
          <w:lang w:val="fi-FI"/>
        </w:rPr>
        <w:t>uurille jälleenmyyjille kaikkialla</w:t>
      </w:r>
      <w:r w:rsidRPr="00CA2648">
        <w:rPr>
          <w:sz w:val="24"/>
          <w:szCs w:val="34"/>
          <w:lang w:val="fi-FI"/>
        </w:rPr>
        <w:t xml:space="preserve"> Pohjoismaissa ja Benelux-maissa.</w:t>
      </w:r>
    </w:p>
    <w:p w:rsidR="001C1131" w:rsidRPr="004D3A9B" w:rsidRDefault="001C1131" w:rsidP="001C1131">
      <w:pPr>
        <w:rPr>
          <w:sz w:val="24"/>
          <w:szCs w:val="34"/>
          <w:lang w:val="fi-FI"/>
        </w:rPr>
      </w:pPr>
      <w:r w:rsidRPr="004D3A9B">
        <w:rPr>
          <w:sz w:val="24"/>
          <w:szCs w:val="34"/>
          <w:lang w:val="fi-FI"/>
        </w:rPr>
        <w:t>Olemme ylpeitä innovatiivisten tuotteiden jakelusta maailman johtavista ja kunnioittavista tuotemerkeistä, kuten TomTom, Monster, Nokia ja Wahoo Fitness.</w:t>
      </w:r>
    </w:p>
    <w:p w:rsidR="001C1131" w:rsidRPr="004D3A9B" w:rsidRDefault="001C1131" w:rsidP="001C1131">
      <w:pPr>
        <w:rPr>
          <w:lang w:val="fi-FI"/>
        </w:rPr>
      </w:pPr>
    </w:p>
    <w:p w:rsidR="00332F09" w:rsidRPr="001C1131" w:rsidRDefault="00332F09" w:rsidP="00965C81">
      <w:pPr>
        <w:rPr>
          <w:color w:val="777777"/>
          <w:sz w:val="21"/>
          <w:szCs w:val="21"/>
          <w:lang w:val="fi-FI"/>
        </w:rPr>
      </w:pPr>
    </w:p>
    <w:sectPr w:rsidR="00332F09" w:rsidRPr="001C1131">
      <w:headerReference w:type="default" r:id="rId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07B0" w:rsidRDefault="003D07B0" w:rsidP="00073B6F">
      <w:pPr>
        <w:spacing w:line="240" w:lineRule="auto"/>
      </w:pPr>
      <w:r>
        <w:separator/>
      </w:r>
    </w:p>
  </w:endnote>
  <w:endnote w:type="continuationSeparator" w:id="0">
    <w:p w:rsidR="003D07B0" w:rsidRDefault="003D07B0" w:rsidP="00073B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07B0" w:rsidRDefault="003D07B0" w:rsidP="00073B6F">
      <w:pPr>
        <w:spacing w:line="240" w:lineRule="auto"/>
      </w:pPr>
      <w:r>
        <w:separator/>
      </w:r>
    </w:p>
  </w:footnote>
  <w:footnote w:type="continuationSeparator" w:id="0">
    <w:p w:rsidR="003D07B0" w:rsidRDefault="003D07B0" w:rsidP="00073B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86"/>
      <w:gridCol w:w="4674"/>
    </w:tblGrid>
    <w:tr w:rsidR="00073B6F" w:rsidTr="00D207D2">
      <w:trPr>
        <w:trHeight w:val="964"/>
      </w:trPr>
      <w:tc>
        <w:tcPr>
          <w:tcW w:w="4750" w:type="dxa"/>
          <w:vAlign w:val="bottom"/>
        </w:tcPr>
        <w:p w:rsidR="00073B6F" w:rsidRDefault="00073B6F" w:rsidP="00073B6F">
          <w:r w:rsidRPr="00A65B50">
            <w:rPr>
              <w:noProof/>
            </w:rPr>
            <w:drawing>
              <wp:inline distT="0" distB="0" distL="0" distR="0" wp14:anchorId="6EF2278B" wp14:editId="5AE3EFF6">
                <wp:extent cx="1611957" cy="452685"/>
                <wp:effectExtent l="0" t="0" r="1270" b="5080"/>
                <wp:docPr id="131" name="Logo.jpg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" name="Logo.jpg" descr="Logo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/>
                        </a:blip>
                        <a:srcRect l="6354" t="25111" r="10312" b="29256"/>
                        <a:stretch/>
                      </pic:blipFill>
                      <pic:spPr bwMode="auto">
                        <a:xfrm>
                          <a:off x="0" y="0"/>
                          <a:ext cx="1631187" cy="4580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50" w:type="dxa"/>
          <w:vAlign w:val="bottom"/>
        </w:tcPr>
        <w:p w:rsidR="00073B6F" w:rsidRDefault="00073B6F" w:rsidP="00073B6F">
          <w:pPr>
            <w:jc w:val="right"/>
          </w:pPr>
          <w:r>
            <w:rPr>
              <w:noProof/>
            </w:rPr>
            <w:drawing>
              <wp:inline distT="0" distB="0" distL="0" distR="0" wp14:anchorId="7579A2EE" wp14:editId="566C7A3F">
                <wp:extent cx="1365444" cy="427839"/>
                <wp:effectExtent l="0" t="0" r="0" b="4445"/>
                <wp:docPr id="3" name="Bildobjek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RLVNT_logo_2017_life_black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8421" cy="441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73B6F" w:rsidRDefault="00073B6F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7035FB"/>
    <w:multiLevelType w:val="multilevel"/>
    <w:tmpl w:val="19063E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AE7563"/>
    <w:multiLevelType w:val="multilevel"/>
    <w:tmpl w:val="40463A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F09"/>
    <w:rsid w:val="00070635"/>
    <w:rsid w:val="00073B6F"/>
    <w:rsid w:val="000763FC"/>
    <w:rsid w:val="00112504"/>
    <w:rsid w:val="00112E83"/>
    <w:rsid w:val="00170990"/>
    <w:rsid w:val="0019183A"/>
    <w:rsid w:val="001A2EF2"/>
    <w:rsid w:val="001C1131"/>
    <w:rsid w:val="001C1DB9"/>
    <w:rsid w:val="0020045C"/>
    <w:rsid w:val="002207C9"/>
    <w:rsid w:val="002272F6"/>
    <w:rsid w:val="00237739"/>
    <w:rsid w:val="00271CAB"/>
    <w:rsid w:val="0028091E"/>
    <w:rsid w:val="002D5BE0"/>
    <w:rsid w:val="002E73E4"/>
    <w:rsid w:val="00332F09"/>
    <w:rsid w:val="0036346F"/>
    <w:rsid w:val="003855C1"/>
    <w:rsid w:val="00394A26"/>
    <w:rsid w:val="003B3A46"/>
    <w:rsid w:val="003D07B0"/>
    <w:rsid w:val="00416527"/>
    <w:rsid w:val="00433B44"/>
    <w:rsid w:val="00454D52"/>
    <w:rsid w:val="00460310"/>
    <w:rsid w:val="004624CD"/>
    <w:rsid w:val="00466E9A"/>
    <w:rsid w:val="004F5E10"/>
    <w:rsid w:val="00502579"/>
    <w:rsid w:val="0051399D"/>
    <w:rsid w:val="0053396F"/>
    <w:rsid w:val="0055104D"/>
    <w:rsid w:val="00593587"/>
    <w:rsid w:val="005C042A"/>
    <w:rsid w:val="005C55D2"/>
    <w:rsid w:val="005E0557"/>
    <w:rsid w:val="005F07E3"/>
    <w:rsid w:val="005F7EA6"/>
    <w:rsid w:val="006E0A66"/>
    <w:rsid w:val="006F2BB1"/>
    <w:rsid w:val="0072265C"/>
    <w:rsid w:val="007579D6"/>
    <w:rsid w:val="007871A8"/>
    <w:rsid w:val="007940B6"/>
    <w:rsid w:val="007A5283"/>
    <w:rsid w:val="007D270A"/>
    <w:rsid w:val="00811FF3"/>
    <w:rsid w:val="008510F9"/>
    <w:rsid w:val="00913F77"/>
    <w:rsid w:val="00965C81"/>
    <w:rsid w:val="00992CC3"/>
    <w:rsid w:val="009B7E29"/>
    <w:rsid w:val="009F1094"/>
    <w:rsid w:val="00A375C6"/>
    <w:rsid w:val="00A57077"/>
    <w:rsid w:val="00A5727C"/>
    <w:rsid w:val="00A84AD6"/>
    <w:rsid w:val="00AC7BEC"/>
    <w:rsid w:val="00B00DC2"/>
    <w:rsid w:val="00BF741A"/>
    <w:rsid w:val="00C0496D"/>
    <w:rsid w:val="00C33E5E"/>
    <w:rsid w:val="00C957EE"/>
    <w:rsid w:val="00CA4A87"/>
    <w:rsid w:val="00CD21A4"/>
    <w:rsid w:val="00CE6A3D"/>
    <w:rsid w:val="00CF7164"/>
    <w:rsid w:val="00D03ACE"/>
    <w:rsid w:val="00D14818"/>
    <w:rsid w:val="00D21FBD"/>
    <w:rsid w:val="00D7236E"/>
    <w:rsid w:val="00DF31D5"/>
    <w:rsid w:val="00E53819"/>
    <w:rsid w:val="00ED357C"/>
    <w:rsid w:val="00F51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70CB90"/>
  <w15:docId w15:val="{6A599D49-73DD-9745-9DBC-4AAB97C8E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Kommentarer">
    <w:name w:val="annotation text"/>
    <w:basedOn w:val="Normal"/>
    <w:link w:val="Kommentarer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Pr>
      <w:sz w:val="20"/>
      <w:szCs w:val="20"/>
    </w:rPr>
  </w:style>
  <w:style w:type="character" w:styleId="Kommentarsreferens">
    <w:name w:val="annotation reference"/>
    <w:basedOn w:val="Standardstycketeckensnitt"/>
    <w:uiPriority w:val="99"/>
    <w:semiHidden/>
    <w:unhideWhenUsed/>
    <w:rPr>
      <w:sz w:val="16"/>
      <w:szCs w:val="1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C042A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C042A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5C042A"/>
    <w:pPr>
      <w:spacing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073B6F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73B6F"/>
  </w:style>
  <w:style w:type="paragraph" w:styleId="Sidfot">
    <w:name w:val="footer"/>
    <w:basedOn w:val="Normal"/>
    <w:link w:val="SidfotChar"/>
    <w:uiPriority w:val="99"/>
    <w:unhideWhenUsed/>
    <w:rsid w:val="00073B6F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73B6F"/>
  </w:style>
  <w:style w:type="table" w:styleId="Tabellrutnt">
    <w:name w:val="Table Grid"/>
    <w:basedOn w:val="Normaltabell"/>
    <w:uiPriority w:val="39"/>
    <w:rsid w:val="00073B6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6F2BB1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F2BB1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7940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866</Words>
  <Characters>4594</Characters>
  <Application>Microsoft Office Word</Application>
  <DocSecurity>0</DocSecurity>
  <Lines>38</Lines>
  <Paragraphs>10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Anders Lövkvist</cp:lastModifiedBy>
  <cp:revision>5</cp:revision>
  <dcterms:created xsi:type="dcterms:W3CDTF">2018-08-16T07:09:00Z</dcterms:created>
  <dcterms:modified xsi:type="dcterms:W3CDTF">2018-08-24T06:59:00Z</dcterms:modified>
</cp:coreProperties>
</file>