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3402"/>
      </w:tblGrid>
      <w:tr w:rsidR="00940ADD" w:rsidRPr="00124C73">
        <w:trPr>
          <w:cantSplit/>
          <w:trHeight w:hRule="exact" w:val="20"/>
        </w:trPr>
        <w:tc>
          <w:tcPr>
            <w:tcW w:w="4253" w:type="dxa"/>
          </w:tcPr>
          <w:p w:rsidR="00940ADD" w:rsidRPr="0025455A" w:rsidRDefault="00940ADD" w:rsidP="000B0405">
            <w:pPr>
              <w:pStyle w:val="EONKommentar"/>
            </w:pPr>
          </w:p>
        </w:tc>
        <w:tc>
          <w:tcPr>
            <w:tcW w:w="3402" w:type="dxa"/>
          </w:tcPr>
          <w:p w:rsidR="00940ADD" w:rsidRPr="0025455A" w:rsidRDefault="00940ADD">
            <w:pPr>
              <w:pStyle w:val="EONKommentar"/>
            </w:pPr>
          </w:p>
        </w:tc>
      </w:tr>
      <w:tr w:rsidR="00940ADD" w:rsidRPr="00124C73">
        <w:trPr>
          <w:cantSplit/>
          <w:trHeight w:val="261"/>
        </w:trPr>
        <w:tc>
          <w:tcPr>
            <w:tcW w:w="4253" w:type="dxa"/>
          </w:tcPr>
          <w:p w:rsidR="00940ADD" w:rsidRDefault="000B0405" w:rsidP="000B0405">
            <w:bookmarkStart w:id="0" w:name="Datum"/>
            <w:bookmarkEnd w:id="0"/>
            <w:r>
              <w:t>01.</w:t>
            </w:r>
            <w:bookmarkStart w:id="1" w:name="_GoBack"/>
            <w:bookmarkEnd w:id="1"/>
            <w:r w:rsidR="001C5E12">
              <w:t>Dezember 2015</w:t>
            </w:r>
          </w:p>
        </w:tc>
        <w:tc>
          <w:tcPr>
            <w:tcW w:w="3402" w:type="dxa"/>
          </w:tcPr>
          <w:p w:rsidR="00940ADD" w:rsidRPr="0075580E" w:rsidRDefault="00940ADD">
            <w:pPr>
              <w:rPr>
                <w:color w:val="FFFFFF"/>
              </w:rPr>
            </w:pPr>
          </w:p>
        </w:tc>
      </w:tr>
      <w:tr w:rsidR="00940ADD" w:rsidRPr="00124C73">
        <w:trPr>
          <w:cantSplit/>
          <w:trHeight w:hRule="exact" w:val="261"/>
        </w:trPr>
        <w:tc>
          <w:tcPr>
            <w:tcW w:w="4253" w:type="dxa"/>
          </w:tcPr>
          <w:p w:rsidR="00940ADD" w:rsidRPr="0025455A" w:rsidRDefault="003000E8" w:rsidP="003000E8">
            <w:pPr>
              <w:pStyle w:val="EONKommentar"/>
              <w:spacing w:before="40"/>
            </w:pPr>
            <w:r w:rsidRPr="0025455A">
              <w:sym w:font="Wingdings" w:char="F0EA"/>
            </w:r>
            <w:r w:rsidRPr="0025455A">
              <w:t xml:space="preserve"> </w:t>
            </w:r>
            <w:r w:rsidR="00DE59F8" w:rsidRPr="0025455A">
              <w:t>Titel</w:t>
            </w:r>
          </w:p>
        </w:tc>
        <w:tc>
          <w:tcPr>
            <w:tcW w:w="3402" w:type="dxa"/>
          </w:tcPr>
          <w:p w:rsidR="00940ADD" w:rsidRPr="00F5085A" w:rsidRDefault="00940ADD">
            <w:pPr>
              <w:rPr>
                <w:color w:val="FFFFFF"/>
              </w:rPr>
            </w:pPr>
          </w:p>
        </w:tc>
      </w:tr>
      <w:tr w:rsidR="00FF4839" w:rsidRPr="00124C73">
        <w:trPr>
          <w:cantSplit/>
        </w:trPr>
        <w:tc>
          <w:tcPr>
            <w:tcW w:w="7655" w:type="dxa"/>
            <w:gridSpan w:val="2"/>
          </w:tcPr>
          <w:p w:rsidR="0012164F" w:rsidRDefault="0012164F" w:rsidP="00BB3889">
            <w:pPr>
              <w:rPr>
                <w:b/>
              </w:rPr>
            </w:pPr>
            <w:bookmarkStart w:id="2" w:name="Betreff"/>
            <w:bookmarkEnd w:id="2"/>
            <w:r>
              <w:rPr>
                <w:b/>
              </w:rPr>
              <w:t>Sturmböen führen</w:t>
            </w:r>
            <w:r w:rsidR="001C5E12">
              <w:rPr>
                <w:b/>
              </w:rPr>
              <w:t xml:space="preserve"> in der Nacht erneut zu </w:t>
            </w:r>
            <w:r w:rsidR="009E5F17">
              <w:rPr>
                <w:b/>
              </w:rPr>
              <w:t xml:space="preserve">einzelnen </w:t>
            </w:r>
            <w:r w:rsidR="001C5E12">
              <w:rPr>
                <w:b/>
              </w:rPr>
              <w:t>Versorgungsunterbrechu</w:t>
            </w:r>
            <w:r w:rsidR="001C5E12">
              <w:rPr>
                <w:b/>
              </w:rPr>
              <w:t>n</w:t>
            </w:r>
            <w:r w:rsidR="001C5E12">
              <w:rPr>
                <w:b/>
              </w:rPr>
              <w:t>gen im Bayernwerk-Netzgebiet</w:t>
            </w:r>
            <w:r>
              <w:rPr>
                <w:b/>
              </w:rPr>
              <w:t xml:space="preserve"> </w:t>
            </w:r>
          </w:p>
        </w:tc>
      </w:tr>
      <w:tr w:rsidR="00FF4839" w:rsidRPr="00124C73">
        <w:trPr>
          <w:cantSplit/>
          <w:trHeight w:hRule="exact" w:val="522"/>
        </w:trPr>
        <w:tc>
          <w:tcPr>
            <w:tcW w:w="7655" w:type="dxa"/>
            <w:gridSpan w:val="2"/>
          </w:tcPr>
          <w:p w:rsidR="00FF4839" w:rsidRPr="0025455A" w:rsidRDefault="00FF4839" w:rsidP="00C402ED">
            <w:pPr>
              <w:pStyle w:val="EONKommentar"/>
              <w:spacing w:before="300"/>
            </w:pPr>
            <w:bookmarkStart w:id="3" w:name="Referenz"/>
            <w:bookmarkEnd w:id="3"/>
            <w:r w:rsidRPr="0025455A">
              <w:rPr>
                <w:sz w:val="16"/>
              </w:rPr>
              <w:sym w:font="Wingdings" w:char="F0EA"/>
            </w:r>
            <w:r w:rsidRPr="0025455A">
              <w:rPr>
                <w:sz w:val="16"/>
              </w:rPr>
              <w:t xml:space="preserve"> </w:t>
            </w:r>
            <w:r w:rsidR="00756E64" w:rsidRPr="0025455A">
              <w:t>Fließtext</w:t>
            </w:r>
          </w:p>
        </w:tc>
      </w:tr>
    </w:tbl>
    <w:p w:rsidR="00B04779" w:rsidRPr="00FE1E29" w:rsidRDefault="0012164F" w:rsidP="00843A5F">
      <w:pPr>
        <w:rPr>
          <w:b/>
        </w:rPr>
      </w:pPr>
      <w:bookmarkStart w:id="4" w:name="Anrede"/>
      <w:bookmarkStart w:id="5" w:name="Fliess"/>
      <w:bookmarkEnd w:id="4"/>
      <w:bookmarkEnd w:id="5"/>
      <w:r w:rsidRPr="0012164F">
        <w:rPr>
          <w:b/>
        </w:rPr>
        <w:t>Regensburg.</w:t>
      </w:r>
      <w:r w:rsidR="001C5E12">
        <w:rPr>
          <w:b/>
        </w:rPr>
        <w:t xml:space="preserve"> Wie bereits in der Nacht von Sonntag auf Montag verursachten kräftige Stu</w:t>
      </w:r>
      <w:r w:rsidR="009E5F17">
        <w:rPr>
          <w:b/>
        </w:rPr>
        <w:t>r</w:t>
      </w:r>
      <w:r w:rsidR="001C5E12">
        <w:rPr>
          <w:b/>
        </w:rPr>
        <w:t xml:space="preserve">mböen auch in der Nacht von Montag auf Dienstag Stromausfälle im Netzgebiet des Bayernwerks. Erneut waren umgestürzte </w:t>
      </w:r>
      <w:r w:rsidR="00B04779">
        <w:rPr>
          <w:b/>
        </w:rPr>
        <w:t>Bäume oder</w:t>
      </w:r>
      <w:r w:rsidR="001C5E12">
        <w:rPr>
          <w:b/>
        </w:rPr>
        <w:t xml:space="preserve"> abg</w:t>
      </w:r>
      <w:r w:rsidR="001C5E12">
        <w:rPr>
          <w:b/>
        </w:rPr>
        <w:t>e</w:t>
      </w:r>
      <w:r w:rsidR="001C5E12">
        <w:rPr>
          <w:b/>
        </w:rPr>
        <w:t>brochene</w:t>
      </w:r>
      <w:r w:rsidR="00B04779">
        <w:rPr>
          <w:b/>
        </w:rPr>
        <w:t xml:space="preserve"> Äste</w:t>
      </w:r>
      <w:r w:rsidR="001C5E12">
        <w:rPr>
          <w:b/>
        </w:rPr>
        <w:t xml:space="preserve"> Auslöser der Versorgungsunterbrechungen. </w:t>
      </w:r>
      <w:r w:rsidR="00FE1E29">
        <w:rPr>
          <w:b/>
        </w:rPr>
        <w:t>Die mobilen Baye</w:t>
      </w:r>
      <w:r w:rsidR="00FE1E29">
        <w:rPr>
          <w:b/>
        </w:rPr>
        <w:t>r</w:t>
      </w:r>
      <w:r w:rsidR="00FE1E29">
        <w:rPr>
          <w:b/>
        </w:rPr>
        <w:t>werk-Servicetechniker</w:t>
      </w:r>
      <w:r w:rsidR="00B04779" w:rsidRPr="00FE1E29">
        <w:rPr>
          <w:b/>
        </w:rPr>
        <w:t xml:space="preserve"> </w:t>
      </w:r>
      <w:r w:rsidR="00FE1E29">
        <w:rPr>
          <w:b/>
        </w:rPr>
        <w:t xml:space="preserve">konnten in Zusammenarbeit mit den Netzleitstellen des Unternehmens die Stromversorgung </w:t>
      </w:r>
      <w:r w:rsidR="00B04779" w:rsidRPr="00FE1E29">
        <w:rPr>
          <w:b/>
        </w:rPr>
        <w:t>noch in der Nacht wieder</w:t>
      </w:r>
      <w:r w:rsidR="00FE1E29">
        <w:rPr>
          <w:b/>
        </w:rPr>
        <w:t xml:space="preserve"> herstellen.</w:t>
      </w:r>
    </w:p>
    <w:p w:rsidR="00B04779" w:rsidRDefault="00B04779" w:rsidP="00843A5F"/>
    <w:p w:rsidR="0012164F" w:rsidRDefault="00B04779" w:rsidP="00843A5F">
      <w:r>
        <w:t xml:space="preserve">In </w:t>
      </w:r>
      <w:r w:rsidRPr="00D67AFE">
        <w:rPr>
          <w:b/>
        </w:rPr>
        <w:t>Unterfranken</w:t>
      </w:r>
      <w:r>
        <w:t xml:space="preserve"> </w:t>
      </w:r>
      <w:r w:rsidR="00FE1E29">
        <w:t xml:space="preserve">kam es gegen vier Uhr morgens für rund 1.000 Haushalte in </w:t>
      </w:r>
      <w:proofErr w:type="spellStart"/>
      <w:r w:rsidR="00FE1E29">
        <w:t>Burka</w:t>
      </w:r>
      <w:r w:rsidR="00FE1E29">
        <w:t>r</w:t>
      </w:r>
      <w:r w:rsidR="00FE1E29">
        <w:t>droth</w:t>
      </w:r>
      <w:proofErr w:type="spellEnd"/>
      <w:r w:rsidR="00FE1E29">
        <w:t xml:space="preserve">, Sandberg, Bad </w:t>
      </w:r>
      <w:proofErr w:type="spellStart"/>
      <w:r w:rsidR="00FE1E29">
        <w:t>Brückenau</w:t>
      </w:r>
      <w:proofErr w:type="spellEnd"/>
      <w:r w:rsidR="00FE1E29">
        <w:t xml:space="preserve"> und Wildflecken zu einem rund einstündigen Stro</w:t>
      </w:r>
      <w:r w:rsidR="00FE1E29">
        <w:t>m</w:t>
      </w:r>
      <w:r w:rsidR="00FE1E29">
        <w:t xml:space="preserve">ausfall. </w:t>
      </w:r>
    </w:p>
    <w:p w:rsidR="008B3262" w:rsidRDefault="008B3262" w:rsidP="00843A5F"/>
    <w:p w:rsidR="00FE1E29" w:rsidRDefault="008B3262" w:rsidP="00843A5F">
      <w:pPr>
        <w:rPr>
          <w:b/>
        </w:rPr>
      </w:pPr>
      <w:r>
        <w:t xml:space="preserve">In </w:t>
      </w:r>
      <w:r w:rsidRPr="00D67AFE">
        <w:rPr>
          <w:b/>
        </w:rPr>
        <w:t>Oberfranken</w:t>
      </w:r>
      <w:r w:rsidR="00FE1E29">
        <w:rPr>
          <w:b/>
        </w:rPr>
        <w:t xml:space="preserve"> </w:t>
      </w:r>
      <w:r w:rsidR="00FE1E29">
        <w:t xml:space="preserve">war für rund 3.000 Haushalte in </w:t>
      </w:r>
      <w:proofErr w:type="spellStart"/>
      <w:r w:rsidR="00FE1E29">
        <w:t>Thurnau</w:t>
      </w:r>
      <w:proofErr w:type="spellEnd"/>
      <w:r w:rsidR="00FE1E29">
        <w:t xml:space="preserve">, </w:t>
      </w:r>
      <w:proofErr w:type="spellStart"/>
      <w:r w:rsidR="00FE1E29">
        <w:t>Leesau</w:t>
      </w:r>
      <w:proofErr w:type="spellEnd"/>
      <w:r w:rsidR="00FE1E29">
        <w:t xml:space="preserve">, </w:t>
      </w:r>
      <w:proofErr w:type="spellStart"/>
      <w:r w:rsidR="00FE1E29">
        <w:t>Kasendorf</w:t>
      </w:r>
      <w:proofErr w:type="spellEnd"/>
      <w:r w:rsidR="00FE1E29">
        <w:t xml:space="preserve"> und </w:t>
      </w:r>
      <w:proofErr w:type="spellStart"/>
      <w:r w:rsidR="00FE1E29">
        <w:t>Neudrossenfeld</w:t>
      </w:r>
      <w:proofErr w:type="spellEnd"/>
      <w:r w:rsidR="00FE1E29">
        <w:t xml:space="preserve"> die Stromversorgung ab 00:30 Uhr unterbrochen. </w:t>
      </w:r>
      <w:r w:rsidR="005513CC">
        <w:t>Die meisten der b</w:t>
      </w:r>
      <w:r w:rsidR="005513CC">
        <w:t>e</w:t>
      </w:r>
      <w:r w:rsidR="005513CC">
        <w:t xml:space="preserve">troffenen Haushalte konnten nach rund einer Stunde wiederversorgt werden. Rund 200 Haushalte in </w:t>
      </w:r>
      <w:proofErr w:type="spellStart"/>
      <w:r w:rsidR="005513CC">
        <w:t>Kasendorf</w:t>
      </w:r>
      <w:proofErr w:type="spellEnd"/>
      <w:r w:rsidR="005513CC">
        <w:t xml:space="preserve"> und </w:t>
      </w:r>
      <w:proofErr w:type="spellStart"/>
      <w:r w:rsidR="005513CC">
        <w:t>Leesau</w:t>
      </w:r>
      <w:proofErr w:type="spellEnd"/>
      <w:r w:rsidR="005513CC">
        <w:t xml:space="preserve"> waren rund drei Stunden ohne Strom.</w:t>
      </w:r>
    </w:p>
    <w:p w:rsidR="000013D1" w:rsidRDefault="000013D1" w:rsidP="00843A5F"/>
    <w:p w:rsidR="000013D1" w:rsidRDefault="000013D1" w:rsidP="00843A5F">
      <w:r>
        <w:t xml:space="preserve">In der </w:t>
      </w:r>
      <w:r w:rsidRPr="00D67AFE">
        <w:rPr>
          <w:b/>
        </w:rPr>
        <w:t>Oberpfalz</w:t>
      </w:r>
      <w:r w:rsidR="00A1453B">
        <w:t xml:space="preserve"> kam es bei rund </w:t>
      </w:r>
      <w:r w:rsidR="00BB3889">
        <w:t xml:space="preserve">2.000 Haushalten bereits am Montagabend gegen 20:00 Uhr zu einer Störung der Stromversorgung. Die betroffenen Gemeinden waren  </w:t>
      </w:r>
      <w:proofErr w:type="spellStart"/>
      <w:r w:rsidR="00BB3889">
        <w:t>Eschlkam</w:t>
      </w:r>
      <w:proofErr w:type="spellEnd"/>
      <w:r w:rsidR="00BB3889">
        <w:t>, Furth im Wald und Neukirchen b. hl. Blut. Nach einer knappen Stunde war die Versorgung wieder hergestellt. Gegen halb drei Uhr morgens war die Stromve</w:t>
      </w:r>
      <w:r w:rsidR="00BB3889">
        <w:t>r</w:t>
      </w:r>
      <w:r w:rsidR="00BB3889">
        <w:t xml:space="preserve">sorgung für 500 Haushalte in </w:t>
      </w:r>
      <w:proofErr w:type="spellStart"/>
      <w:r w:rsidR="00BB3889">
        <w:t>Eslarn</w:t>
      </w:r>
      <w:proofErr w:type="spellEnd"/>
      <w:r w:rsidR="00BB3889">
        <w:t xml:space="preserve"> für rund zwei Stunden unterbrochen.</w:t>
      </w:r>
    </w:p>
    <w:p w:rsidR="009E5F17" w:rsidRDefault="009E5F17" w:rsidP="00843A5F"/>
    <w:p w:rsidR="0012164F" w:rsidRDefault="00D67AFE" w:rsidP="00843A5F">
      <w:r>
        <w:t xml:space="preserve">In </w:t>
      </w:r>
      <w:r w:rsidRPr="00D67AFE">
        <w:rPr>
          <w:b/>
        </w:rPr>
        <w:t>Niederbayern</w:t>
      </w:r>
      <w:r>
        <w:t xml:space="preserve"> </w:t>
      </w:r>
      <w:r w:rsidR="009E5F17">
        <w:t>kam es bereits gestern Abend gegen 18:30 Uhr zu einem Stromau</w:t>
      </w:r>
      <w:r w:rsidR="009E5F17">
        <w:t>s</w:t>
      </w:r>
      <w:r w:rsidR="009E5F17">
        <w:t>fall in Bayerischer Eisenstein und Lindberg. Betroffen waren 1.000 Haushalte. Gegen 21:15 Uhr war dort die Versorgung wieder hergestellt.</w:t>
      </w:r>
    </w:p>
    <w:sectPr w:rsidR="0012164F" w:rsidSect="007961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2835" w:bottom="1588" w:left="1418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89" w:rsidRDefault="004D0C89" w:rsidP="004669B6">
      <w:pPr>
        <w:pStyle w:val="EONKommentar"/>
      </w:pPr>
      <w:r>
        <w:separator/>
      </w:r>
    </w:p>
  </w:endnote>
  <w:endnote w:type="continuationSeparator" w:id="0">
    <w:p w:rsidR="004D0C89" w:rsidRDefault="004D0C89" w:rsidP="004669B6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lo">
    <w:panose1 w:val="02000400000000000000"/>
    <w:charset w:val="00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6730"/>
    </w:tblGrid>
    <w:tr w:rsidR="00BE7FAF">
      <w:trPr>
        <w:trHeight w:hRule="exact" w:val="261"/>
      </w:trPr>
      <w:tc>
        <w:tcPr>
          <w:tcW w:w="779" w:type="dxa"/>
        </w:tcPr>
        <w:p w:rsidR="00BE7FAF" w:rsidRDefault="00DE343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5F036166" wp14:editId="1FBC5D6C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BE7FAF" w:rsidRPr="005320B0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1"/>
                                    <w:bookmarkEnd w:id="7"/>
                                    <w:p w:rsidR="00BE7FAF" w:rsidRPr="0025455A" w:rsidRDefault="0025455A" w:rsidP="00243F9B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fldChar w:fldCharType="separate"/>
                                      </w:r>
                                      <w:r w:rsidR="00E946C5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t>Pressemitteilung_Vorlage_Zängl.docx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:rsidR="00BE7FAF" w:rsidRPr="005320B0" w:rsidRDefault="00BE7FAF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41.1pt;margin-top:397.45pt;width:14.15pt;height:396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0csQ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BE7FAF" w:rsidRPr="005320B0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1"/>
                              <w:bookmarkEnd w:id="8"/>
                              <w:p w:rsidR="00BE7FAF" w:rsidRPr="0025455A" w:rsidRDefault="0025455A" w:rsidP="00243F9B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fldChar w:fldCharType="separate"/>
                                </w:r>
                                <w:r w:rsidR="00E946C5">
                                  <w:rPr>
                                    <w:noProof/>
                                    <w:vanish/>
                                    <w:color w:val="FF0000"/>
                                    <w:lang w:val="fr-FR"/>
                                  </w:rPr>
                                  <w:t>Pressemitteilung_Vorlage_Zängl.docx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E7FAF" w:rsidRPr="005320B0" w:rsidRDefault="00BE7FAF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7E43">
            <w:rPr>
              <w:rStyle w:val="Seitenzahl"/>
            </w:rPr>
            <w:fldChar w:fldCharType="begin"/>
          </w:r>
          <w:r w:rsidR="00BE7FAF">
            <w:rPr>
              <w:rStyle w:val="Seitenzahl"/>
            </w:rPr>
            <w:instrText xml:space="preserve"> PAGE </w:instrText>
          </w:r>
          <w:r w:rsidR="00E87E43">
            <w:rPr>
              <w:rStyle w:val="Seitenzahl"/>
            </w:rPr>
            <w:fldChar w:fldCharType="separate"/>
          </w:r>
          <w:r w:rsidR="00843A5F">
            <w:rPr>
              <w:rStyle w:val="Seitenzahl"/>
              <w:noProof/>
            </w:rPr>
            <w:t>2</w:t>
          </w:r>
          <w:r w:rsidR="00E87E43">
            <w:rPr>
              <w:rStyle w:val="Seitenzahl"/>
            </w:rPr>
            <w:fldChar w:fldCharType="end"/>
          </w:r>
          <w:r w:rsidR="00BE7FAF">
            <w:t>/</w:t>
          </w:r>
          <w:r w:rsidR="00E87E43">
            <w:rPr>
              <w:rStyle w:val="Seitenzahl"/>
            </w:rPr>
            <w:fldChar w:fldCharType="begin"/>
          </w:r>
          <w:r w:rsidR="00BE7FAF">
            <w:rPr>
              <w:rStyle w:val="Seitenzahl"/>
            </w:rPr>
            <w:instrText xml:space="preserve"> NUMPAGES </w:instrText>
          </w:r>
          <w:r w:rsidR="00E87E43">
            <w:rPr>
              <w:rStyle w:val="Seitenzahl"/>
            </w:rPr>
            <w:fldChar w:fldCharType="separate"/>
          </w:r>
          <w:r w:rsidR="00843A5F">
            <w:rPr>
              <w:rStyle w:val="Seitenzahl"/>
              <w:noProof/>
            </w:rPr>
            <w:t>2</w:t>
          </w:r>
          <w:r w:rsidR="00E87E43">
            <w:rPr>
              <w:rStyle w:val="Seitenzahl"/>
            </w:rPr>
            <w:fldChar w:fldCharType="end"/>
          </w:r>
        </w:p>
      </w:tc>
      <w:tc>
        <w:tcPr>
          <w:tcW w:w="6730" w:type="dxa"/>
        </w:tcPr>
        <w:p w:rsidR="00BE7FAF" w:rsidRDefault="00BE7FAF">
          <w:pPr>
            <w:pStyle w:val="EONKommentar"/>
          </w:pPr>
          <w:r>
            <w:t>Bitte keinen weiteren Text der Fußzeile hinzufügen</w:t>
          </w:r>
        </w:p>
      </w:tc>
    </w:tr>
  </w:tbl>
  <w:p w:rsidR="00BE7FAF" w:rsidRPr="00C363F1" w:rsidRDefault="00BE7FAF" w:rsidP="00C363F1">
    <w:pPr>
      <w:pStyle w:val="Fuzeile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BE7FAF">
      <w:trPr>
        <w:trHeight w:hRule="exact" w:val="261"/>
      </w:trPr>
      <w:tc>
        <w:tcPr>
          <w:tcW w:w="1204" w:type="dxa"/>
        </w:tcPr>
        <w:p w:rsidR="00BE7FAF" w:rsidRDefault="00E87E43">
          <w:r>
            <w:rPr>
              <w:rStyle w:val="Seitenzahl"/>
            </w:rPr>
            <w:fldChar w:fldCharType="begin"/>
          </w:r>
          <w:r w:rsidR="00BE7FAF"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B0405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 w:rsidR="00BE7FAF">
            <w:t>/</w:t>
          </w:r>
          <w:r>
            <w:rPr>
              <w:rStyle w:val="Seitenzahl"/>
            </w:rPr>
            <w:fldChar w:fldCharType="begin"/>
          </w:r>
          <w:r w:rsidR="00BE7FAF"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B0405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 w:rsidR="00DE343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1B25E69C" wp14:editId="180CA320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BE7FAF" w:rsidRPr="005320B0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p w:rsidR="00BE7FAF" w:rsidRPr="0025455A" w:rsidRDefault="00BE7FAF" w:rsidP="00243F9B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E7FAF" w:rsidRPr="005320B0" w:rsidRDefault="00BE7FAF">
                                <w:pPr>
                                  <w:rPr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margin-left:-41.1pt;margin-top:397.45pt;width:14.15pt;height:396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BE7FAF" w:rsidRPr="005320B0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BE7FAF" w:rsidRPr="0025455A" w:rsidRDefault="00BE7FAF" w:rsidP="00243F9B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:rsidR="00BE7FAF" w:rsidRPr="005320B0" w:rsidRDefault="00BE7FAF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:rsidR="00BE7FAF" w:rsidRDefault="00BE7FAF">
          <w:pPr>
            <w:pStyle w:val="EONKommentar"/>
          </w:pPr>
          <w:r>
            <w:t>Bitte keinen weiteren Text der Fußzeile hinzufügen</w:t>
          </w:r>
        </w:p>
      </w:tc>
    </w:tr>
  </w:tbl>
  <w:p w:rsidR="00BE7FAF" w:rsidRPr="00C363F1" w:rsidRDefault="00BE7FAF" w:rsidP="00C363F1">
    <w:pPr>
      <w:pStyle w:val="Fuzeile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89" w:rsidRPr="00BA3C82" w:rsidRDefault="004D0C89" w:rsidP="00BA3C82">
      <w:pPr>
        <w:pStyle w:val="EONKommentar"/>
        <w:spacing w:line="240" w:lineRule="atLeast"/>
        <w:rPr>
          <w:vanish w:val="0"/>
          <w:color w:val="auto"/>
        </w:rPr>
      </w:pPr>
      <w:r w:rsidRPr="00BA3C82">
        <w:rPr>
          <w:vanish w:val="0"/>
          <w:color w:val="auto"/>
        </w:rPr>
        <w:separator/>
      </w:r>
    </w:p>
  </w:footnote>
  <w:footnote w:type="continuationSeparator" w:id="0">
    <w:p w:rsidR="004D0C89" w:rsidRDefault="004D0C89" w:rsidP="004669B6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BE7FAF">
      <w:trPr>
        <w:trHeight w:hRule="exact" w:val="2211"/>
      </w:trPr>
      <w:tc>
        <w:tcPr>
          <w:tcW w:w="354" w:type="dxa"/>
        </w:tcPr>
        <w:p w:rsidR="00BE7FAF" w:rsidRDefault="00BE7FAF">
          <w:pPr>
            <w:pStyle w:val="EONKommentar"/>
          </w:pPr>
        </w:p>
      </w:tc>
      <w:tc>
        <w:tcPr>
          <w:tcW w:w="7155" w:type="dxa"/>
        </w:tcPr>
        <w:p w:rsidR="00BE7FAF" w:rsidRDefault="00BE7FAF">
          <w:pPr>
            <w:pStyle w:val="EONKommentar"/>
          </w:pPr>
          <w:r>
            <w:t>Bitte keinen weiteren Text der Kopfzeile hinzufügen</w:t>
          </w:r>
        </w:p>
      </w:tc>
    </w:tr>
  </w:tbl>
  <w:p w:rsidR="00BE7FAF" w:rsidRPr="00353E81" w:rsidRDefault="00DE3433">
    <w:pPr>
      <w:pStyle w:val="Kopfzeile"/>
      <w:spacing w:line="20" w:lineRule="exact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828040</wp:posOffset>
              </wp:positionV>
              <wp:extent cx="4229735" cy="655320"/>
              <wp:effectExtent l="0" t="0" r="254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73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55"/>
                            <w:gridCol w:w="6197"/>
                          </w:tblGrid>
                          <w:tr w:rsidR="00BE7FAF" w:rsidTr="00BE7FAF">
                            <w:trPr>
                              <w:trHeight w:hRule="exact" w:val="885"/>
                            </w:trPr>
                            <w:tc>
                              <w:tcPr>
                                <w:tcW w:w="255" w:type="dxa"/>
                              </w:tcPr>
                              <w:p w:rsidR="00BE7FAF" w:rsidRDefault="00BE7FAF">
                                <w:bookmarkStart w:id="6" w:name="kopf2"/>
                                <w:bookmarkEnd w:id="6"/>
                              </w:p>
                            </w:tc>
                            <w:tc>
                              <w:tcPr>
                                <w:tcW w:w="6197" w:type="dxa"/>
                              </w:tcPr>
                              <w:p w:rsidR="00BE7FAF" w:rsidRDefault="0025455A" w:rsidP="0025455A">
                                <w:pPr>
                                  <w:spacing w:before="60"/>
                                  <w:ind w:left="85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38020" cy="537845"/>
                                      <wp:effectExtent l="19050" t="0" r="5080" b="0"/>
                                      <wp:docPr id="2" name="Bild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38020" cy="5378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E7FAF" w:rsidRPr="00071127" w:rsidRDefault="00BE7FAF" w:rsidP="00353E81">
                          <w:pPr>
                            <w:spacing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pt;margin-top:65.2pt;width:333.0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vdrg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ellenraster"/>
                      <w:tblW w:w="0" w:type="auto"/>
                      <w:tblInd w:w="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55"/>
                      <w:gridCol w:w="6197"/>
                    </w:tblGrid>
                    <w:tr w:rsidR="00BE7FAF" w:rsidTr="00BE7FAF">
                      <w:trPr>
                        <w:trHeight w:hRule="exact" w:val="885"/>
                      </w:trPr>
                      <w:tc>
                        <w:tcPr>
                          <w:tcW w:w="255" w:type="dxa"/>
                        </w:tcPr>
                        <w:p w:rsidR="00BE7FAF" w:rsidRDefault="00BE7FAF">
                          <w:bookmarkStart w:id="6" w:name="kopf2"/>
                          <w:bookmarkEnd w:id="6"/>
                        </w:p>
                      </w:tc>
                      <w:tc>
                        <w:tcPr>
                          <w:tcW w:w="6197" w:type="dxa"/>
                        </w:tcPr>
                        <w:p w:rsidR="00BE7FAF" w:rsidRDefault="0025455A" w:rsidP="0025455A">
                          <w:pPr>
                            <w:spacing w:before="60"/>
                            <w:ind w:left="8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38020" cy="537845"/>
                                <wp:effectExtent l="19050" t="0" r="508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38020" cy="537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BE7FAF" w:rsidRPr="00071127" w:rsidRDefault="00BE7FAF" w:rsidP="00353E81">
                    <w:pPr>
                      <w:spacing w:line="240" w:lineRule="auto"/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BE7FAF">
      <w:trPr>
        <w:hidden w:val="0"/>
      </w:trPr>
      <w:tc>
        <w:tcPr>
          <w:tcW w:w="354" w:type="dxa"/>
        </w:tcPr>
        <w:p w:rsidR="00BE7FAF" w:rsidRDefault="00DE3433">
          <w:pPr>
            <w:pStyle w:val="EONKommentar"/>
          </w:pPr>
          <w:r>
            <w:rPr>
              <w:noProof/>
              <w:vanish w:val="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215900</wp:posOffset>
                    </wp:positionH>
                    <wp:positionV relativeFrom="page">
                      <wp:posOffset>828040</wp:posOffset>
                    </wp:positionV>
                    <wp:extent cx="4228465" cy="654050"/>
                    <wp:effectExtent l="0" t="0" r="3810" b="381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8465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28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5"/>
                                  <w:gridCol w:w="6196"/>
                                </w:tblGrid>
                                <w:tr w:rsidR="00BE7FAF">
                                  <w:trPr>
                                    <w:trHeight w:hRule="exact" w:val="885"/>
                                  </w:trPr>
                                  <w:tc>
                                    <w:tcPr>
                                      <w:tcW w:w="255" w:type="dxa"/>
                                    </w:tcPr>
                                    <w:p w:rsidR="00BE7FAF" w:rsidRDefault="00BE7FAF">
                                      <w:bookmarkStart w:id="8" w:name="kopf1"/>
                                      <w:bookmarkEnd w:id="8"/>
                                    </w:p>
                                  </w:tc>
                                  <w:tc>
                                    <w:tcPr>
                                      <w:tcW w:w="6196" w:type="dxa"/>
                                    </w:tcPr>
                                    <w:p w:rsidR="00BE7FAF" w:rsidRDefault="0025455A" w:rsidP="0025455A">
                                      <w:pPr>
                                        <w:spacing w:before="60"/>
                                        <w:ind w:left="85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1938020" cy="537845"/>
                                            <wp:effectExtent l="19050" t="0" r="5080" b="0"/>
                                            <wp:docPr id="1" name="Bild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1938020" cy="5378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</w:tbl>
                              <w:p w:rsidR="00BE7FAF" w:rsidRPr="004E2870" w:rsidRDefault="00BE7FAF" w:rsidP="005F7C0C">
                                <w:pPr>
                                  <w:spacing w:line="240" w:lineRule="auto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margin-left:17pt;margin-top:65.2pt;width:332.95pt;height:5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BKsgIAALA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55"/>
                            <w:gridCol w:w="6196"/>
                          </w:tblGrid>
                          <w:tr w:rsidR="00BE7FAF">
                            <w:trPr>
                              <w:trHeight w:hRule="exact" w:val="885"/>
                            </w:trPr>
                            <w:tc>
                              <w:tcPr>
                                <w:tcW w:w="255" w:type="dxa"/>
                              </w:tcPr>
                              <w:p w:rsidR="00BE7FAF" w:rsidRDefault="00BE7FAF">
                                <w:bookmarkStart w:id="9" w:name="kopf1"/>
                                <w:bookmarkEnd w:id="9"/>
                              </w:p>
                            </w:tc>
                            <w:tc>
                              <w:tcPr>
                                <w:tcW w:w="6196" w:type="dxa"/>
                              </w:tcPr>
                              <w:p w:rsidR="00BE7FAF" w:rsidRDefault="0025455A" w:rsidP="0025455A">
                                <w:pPr>
                                  <w:spacing w:before="60"/>
                                  <w:ind w:left="85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38020" cy="537845"/>
                                      <wp:effectExtent l="19050" t="0" r="5080" b="0"/>
                                      <wp:docPr id="1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38020" cy="5378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E7FAF" w:rsidRPr="004E2870" w:rsidRDefault="00BE7FAF" w:rsidP="005F7C0C">
                          <w:pPr>
                            <w:spacing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vanish w:val="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page">
                      <wp:posOffset>5941060</wp:posOffset>
                    </wp:positionH>
                    <wp:positionV relativeFrom="page">
                      <wp:posOffset>1796415</wp:posOffset>
                    </wp:positionV>
                    <wp:extent cx="1313815" cy="3672205"/>
                    <wp:effectExtent l="0" t="0" r="3175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3815" cy="3672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0"/>
                                  <w:gridCol w:w="126"/>
                                  <w:gridCol w:w="1922"/>
                                </w:tblGrid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8" w:type="dxa"/>
                                      <w:gridSpan w:val="2"/>
                                    </w:tcPr>
                                    <w:p w:rsidR="00BE7FAF" w:rsidRPr="0025455A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0" w:name="Unternehmen"/>
                                      <w:bookmarkEnd w:id="10"/>
                                      <w:r>
                                        <w:rPr>
                                          <w:b/>
                                          <w:noProof/>
                                        </w:rPr>
                                        <w:t>Bayernwerk AG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8" w:type="dxa"/>
                                      <w:gridSpan w:val="2"/>
                                    </w:tcPr>
                                    <w:p w:rsidR="0025455A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1" w:name="Standort"/>
                                      <w:bookmarkEnd w:id="11"/>
                                      <w:r>
                                        <w:rPr>
                                          <w:noProof/>
                                        </w:rPr>
                                        <w:t>Lilienthalstraße 7</w:t>
                                      </w:r>
                                    </w:p>
                                    <w:p w:rsidR="0025455A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93049 Regensburg</w:t>
                                      </w:r>
                                    </w:p>
                                    <w:p w:rsidR="00BE7FAF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www.bayernwerk.de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8" w:type="dxa"/>
                                      <w:gridSpan w:val="2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</w:p>
                                    <w:p w:rsidR="00BE7FAF" w:rsidRDefault="00BE7FAF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Bitte Rückfragen an:</w:t>
                                      </w:r>
                                    </w:p>
                                    <w:p w:rsidR="00BE7FAF" w:rsidRDefault="00BE7FAF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8" w:type="dxa"/>
                                      <w:gridSpan w:val="2"/>
                                    </w:tcPr>
                                    <w:p w:rsidR="00BE7FAF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2" w:name="Bearbeiter"/>
                                      <w:bookmarkEnd w:id="12"/>
                                      <w:r>
                                        <w:rPr>
                                          <w:noProof/>
                                        </w:rPr>
                                        <w:t>Maximilian Zängl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6" w:type="dxa"/>
                                    </w:tcPr>
                                    <w:p w:rsidR="00BE7FAF" w:rsidRPr="0025455A" w:rsidRDefault="00BE7FAF" w:rsidP="00D5177D">
                                      <w:pPr>
                                        <w:pStyle w:val="EONangaben"/>
                                        <w:suppressAutoHyphens/>
                                        <w:ind w:right="-57"/>
                                        <w:rPr>
                                          <w:noProof/>
                                        </w:rPr>
                                      </w:pPr>
                                      <w:r w:rsidRPr="0025455A">
                                        <w:rPr>
                                          <w:noProof/>
                                        </w:rP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1922" w:type="dxa"/>
                                    </w:tcPr>
                                    <w:p w:rsidR="00BE7FAF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3" w:name="fon"/>
                                      <w:bookmarkEnd w:id="13"/>
                                      <w:r>
                                        <w:rPr>
                                          <w:noProof/>
                                        </w:rPr>
                                        <w:t>09 41-2 01-78 20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6" w:type="dxa"/>
                                    </w:tcPr>
                                    <w:p w:rsidR="00BE7FAF" w:rsidRPr="0025455A" w:rsidRDefault="00BE7FAF" w:rsidP="00D5177D">
                                      <w:pPr>
                                        <w:pStyle w:val="EONangaben"/>
                                        <w:suppressAutoHyphens/>
                                        <w:ind w:right="-57"/>
                                        <w:rPr>
                                          <w:noProof/>
                                        </w:rPr>
                                      </w:pPr>
                                      <w:r w:rsidRPr="0025455A">
                                        <w:rPr>
                                          <w:noProof/>
                                        </w:rP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1922" w:type="dxa"/>
                                    </w:tcPr>
                                    <w:p w:rsidR="00BE7FAF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4" w:name="fax"/>
                                      <w:bookmarkEnd w:id="14"/>
                                      <w:r>
                                        <w:rPr>
                                          <w:noProof/>
                                        </w:rPr>
                                        <w:t>09 41-2 01-70 23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7" w:type="dxa"/>
                                      <w:gridSpan w:val="2"/>
                                    </w:tcPr>
                                    <w:p w:rsidR="0025455A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5" w:name="email"/>
                                      <w:bookmarkEnd w:id="15"/>
                                      <w:r>
                                        <w:rPr>
                                          <w:noProof/>
                                        </w:rPr>
                                        <w:t>maximilian.zaengl</w:t>
                                      </w:r>
                                    </w:p>
                                    <w:p w:rsidR="00BE7FAF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t>@bayernwerk.de</w:t>
                                      </w: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7" w:type="dxa"/>
                                      <w:gridSpan w:val="2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  <w:tr w:rsidR="00BE7FAF">
                                  <w:tc>
                                    <w:tcPr>
                                      <w:tcW w:w="20" w:type="dxa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7" w:type="dxa"/>
                                      <w:gridSpan w:val="2"/>
                                    </w:tcPr>
                                    <w:p w:rsidR="00BE7FAF" w:rsidRDefault="00BE7FAF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  <w:bookmarkStart w:id="16" w:name="Zusatz"/>
                                      <w:bookmarkEnd w:id="16"/>
                                    </w:p>
                                  </w:tc>
                                </w:tr>
                                <w:tr w:rsidR="0025455A">
                                  <w:tc>
                                    <w:tcPr>
                                      <w:tcW w:w="20" w:type="dxa"/>
                                    </w:tcPr>
                                    <w:p w:rsidR="0025455A" w:rsidRDefault="0025455A">
                                      <w:pPr>
                                        <w:pStyle w:val="EONangaben"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047" w:type="dxa"/>
                                      <w:gridSpan w:val="2"/>
                                    </w:tcPr>
                                    <w:p w:rsidR="0025455A" w:rsidRDefault="0025455A">
                                      <w:pPr>
                                        <w:pStyle w:val="EONangaben"/>
                                        <w:suppressAutoHyphens/>
                                        <w:rPr>
                                          <w:noProof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E7FAF" w:rsidRPr="00424C49" w:rsidRDefault="00BE7FAF" w:rsidP="00424C49">
                                <w:pPr>
                                  <w:spacing w:line="240" w:lineRule="auto"/>
                                  <w:rPr>
                                    <w:noProof/>
                                    <w:sz w:val="4"/>
                                    <w:szCs w:val="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9" type="#_x0000_t202" style="position:absolute;margin-left:467.8pt;margin-top:141.45pt;width:103.45pt;height:2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T+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6"/>
                            <w:gridCol w:w="1922"/>
                          </w:tblGrid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8" w:type="dxa"/>
                                <w:gridSpan w:val="2"/>
                              </w:tcPr>
                              <w:p w:rsidR="00BE7FAF" w:rsidRPr="0025455A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7" w:name="Unternehmen"/>
                                <w:bookmarkEnd w:id="17"/>
                                <w:r>
                                  <w:rPr>
                                    <w:b/>
                                    <w:noProof/>
                                  </w:rPr>
                                  <w:t>Bayernwerk AG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8" w:type="dxa"/>
                                <w:gridSpan w:val="2"/>
                              </w:tcPr>
                              <w:p w:rsidR="0025455A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8" w:name="Standort"/>
                                <w:bookmarkEnd w:id="18"/>
                                <w:r>
                                  <w:rPr>
                                    <w:noProof/>
                                  </w:rPr>
                                  <w:t>Lilienthalstraße 7</w:t>
                                </w:r>
                              </w:p>
                              <w:p w:rsidR="0025455A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93049 Regensburg</w:t>
                                </w:r>
                              </w:p>
                              <w:p w:rsidR="00BE7FAF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www.bayernwerk.de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8" w:type="dxa"/>
                                <w:gridSpan w:val="2"/>
                              </w:tcPr>
                              <w:p w:rsidR="00BE7FAF" w:rsidRDefault="00BE7FAF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  <w:p w:rsidR="00BE7FAF" w:rsidRDefault="00BE7FAF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Bitte Rückfragen an:</w:t>
                                </w:r>
                              </w:p>
                              <w:p w:rsidR="00BE7FAF" w:rsidRDefault="00BE7FAF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8" w:type="dxa"/>
                                <w:gridSpan w:val="2"/>
                              </w:tcPr>
                              <w:p w:rsidR="00BE7FAF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9" w:name="Bearbeiter"/>
                                <w:bookmarkEnd w:id="19"/>
                                <w:r>
                                  <w:rPr>
                                    <w:noProof/>
                                  </w:rPr>
                                  <w:t>Maximilian Zängl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" w:type="dxa"/>
                              </w:tcPr>
                              <w:p w:rsidR="00BE7FAF" w:rsidRPr="0025455A" w:rsidRDefault="00BE7FAF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25455A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:rsidR="00BE7FAF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20" w:name="fon"/>
                                <w:bookmarkEnd w:id="20"/>
                                <w:r>
                                  <w:rPr>
                                    <w:noProof/>
                                  </w:rPr>
                                  <w:t>09 41-2 01-78 20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" w:type="dxa"/>
                              </w:tcPr>
                              <w:p w:rsidR="00BE7FAF" w:rsidRPr="0025455A" w:rsidRDefault="00BE7FAF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25455A">
                                  <w:rPr>
                                    <w:noProof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:rsidR="00BE7FAF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21" w:name="fax"/>
                                <w:bookmarkEnd w:id="21"/>
                                <w:r>
                                  <w:rPr>
                                    <w:noProof/>
                                  </w:rPr>
                                  <w:t>09 41-2 01-70 23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25455A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22" w:name="email"/>
                                <w:bookmarkEnd w:id="22"/>
                                <w:r>
                                  <w:rPr>
                                    <w:noProof/>
                                  </w:rPr>
                                  <w:t>maximilian.zaengl</w:t>
                                </w:r>
                              </w:p>
                              <w:p w:rsidR="00BE7FAF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@bayernwerk.de</w:t>
                                </w: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BE7FAF" w:rsidRDefault="00BE7FAF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BE7FAF">
                            <w:tc>
                              <w:tcPr>
                                <w:tcW w:w="20" w:type="dxa"/>
                              </w:tcPr>
                              <w:p w:rsidR="00BE7FAF" w:rsidRDefault="00BE7FAF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BE7FAF" w:rsidRDefault="00BE7FAF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23" w:name="Zusatz"/>
                                <w:bookmarkEnd w:id="23"/>
                              </w:p>
                            </w:tc>
                          </w:tr>
                          <w:tr w:rsidR="0025455A">
                            <w:tc>
                              <w:tcPr>
                                <w:tcW w:w="20" w:type="dxa"/>
                              </w:tcPr>
                              <w:p w:rsidR="0025455A" w:rsidRDefault="0025455A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:rsidR="0025455A" w:rsidRDefault="0025455A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:rsidR="00BE7FAF" w:rsidRPr="00424C49" w:rsidRDefault="00BE7FAF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7155" w:type="dxa"/>
        </w:tcPr>
        <w:p w:rsidR="00BE7FAF" w:rsidRDefault="00BE7FAF">
          <w:pPr>
            <w:pStyle w:val="EONKommentar"/>
          </w:pPr>
          <w:r>
            <w:t>Bitte keinen weiteren Text der Kopfzeile hinzufügen</w:t>
          </w:r>
        </w:p>
      </w:tc>
    </w:tr>
  </w:tbl>
  <w:p w:rsidR="00BE7FAF" w:rsidRPr="00FB03AE" w:rsidRDefault="00BE7FAF" w:rsidP="005911E8">
    <w:pPr>
      <w:pStyle w:val="EONTitel"/>
      <w:spacing w:before="1800" w:after="900"/>
      <w:rPr>
        <w:color w:val="FFFFFF"/>
      </w:rPr>
    </w:pPr>
    <w: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ED"/>
    <w:multiLevelType w:val="singleLevel"/>
    <w:tmpl w:val="30800D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8240A16"/>
    <w:multiLevelType w:val="singleLevel"/>
    <w:tmpl w:val="FC24A7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>
    <w:nsid w:val="13652C2C"/>
    <w:multiLevelType w:val="singleLevel"/>
    <w:tmpl w:val="6B1EEA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>
    <w:nsid w:val="19D93DD2"/>
    <w:multiLevelType w:val="singleLevel"/>
    <w:tmpl w:val="D17E69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4">
    <w:nsid w:val="1CA06B0E"/>
    <w:multiLevelType w:val="singleLevel"/>
    <w:tmpl w:val="B38EDE4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>
    <w:nsid w:val="295447E6"/>
    <w:multiLevelType w:val="hybridMultilevel"/>
    <w:tmpl w:val="633E96E0"/>
    <w:lvl w:ilvl="0" w:tplc="6136CB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C7055"/>
    <w:multiLevelType w:val="singleLevel"/>
    <w:tmpl w:val="15DE3AA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2EE41C82"/>
    <w:multiLevelType w:val="singleLevel"/>
    <w:tmpl w:val="257201E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>
    <w:nsid w:val="33C708EE"/>
    <w:multiLevelType w:val="singleLevel"/>
    <w:tmpl w:val="751639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9">
    <w:nsid w:val="36EE75E3"/>
    <w:multiLevelType w:val="singleLevel"/>
    <w:tmpl w:val="9AB81A04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>
    <w:nsid w:val="37A73E51"/>
    <w:multiLevelType w:val="singleLevel"/>
    <w:tmpl w:val="89ECB2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>
    <w:nsid w:val="380D7B61"/>
    <w:multiLevelType w:val="singleLevel"/>
    <w:tmpl w:val="4726EEA2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>
    <w:nsid w:val="38EE2FDC"/>
    <w:multiLevelType w:val="singleLevel"/>
    <w:tmpl w:val="5F6E8C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3">
    <w:nsid w:val="3F7E1468"/>
    <w:multiLevelType w:val="singleLevel"/>
    <w:tmpl w:val="8DFEC0AE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4">
    <w:nsid w:val="47166B58"/>
    <w:multiLevelType w:val="singleLevel"/>
    <w:tmpl w:val="52CCE49A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5">
    <w:nsid w:val="560B3A94"/>
    <w:multiLevelType w:val="singleLevel"/>
    <w:tmpl w:val="ED9035E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6">
    <w:nsid w:val="59F129DF"/>
    <w:multiLevelType w:val="singleLevel"/>
    <w:tmpl w:val="930473B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7">
    <w:nsid w:val="5F534620"/>
    <w:multiLevelType w:val="singleLevel"/>
    <w:tmpl w:val="551C94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8">
    <w:nsid w:val="660477CF"/>
    <w:multiLevelType w:val="singleLevel"/>
    <w:tmpl w:val="E2462A3C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9">
    <w:nsid w:val="69E70D6D"/>
    <w:multiLevelType w:val="hybridMultilevel"/>
    <w:tmpl w:val="54BABD94"/>
    <w:lvl w:ilvl="0" w:tplc="9574FF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F454E"/>
    <w:multiLevelType w:val="singleLevel"/>
    <w:tmpl w:val="55F0315C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1">
    <w:nsid w:val="7D701494"/>
    <w:multiLevelType w:val="singleLevel"/>
    <w:tmpl w:val="3000B98C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"/>
  </w:num>
  <w:num w:numId="5">
    <w:abstractNumId w:val="20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19"/>
  </w:num>
  <w:num w:numId="12">
    <w:abstractNumId w:val="13"/>
  </w:num>
  <w:num w:numId="13">
    <w:abstractNumId w:val="0"/>
  </w:num>
  <w:num w:numId="14">
    <w:abstractNumId w:val="14"/>
  </w:num>
  <w:num w:numId="15">
    <w:abstractNumId w:val="15"/>
  </w:num>
  <w:num w:numId="16">
    <w:abstractNumId w:val="21"/>
  </w:num>
  <w:num w:numId="17">
    <w:abstractNumId w:val="12"/>
  </w:num>
  <w:num w:numId="18">
    <w:abstractNumId w:val="7"/>
  </w:num>
  <w:num w:numId="19">
    <w:abstractNumId w:val="10"/>
  </w:num>
  <w:num w:numId="20">
    <w:abstractNumId w:val="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eacodeFax" w:val="09 41"/>
    <w:docVar w:name="areacodeTel" w:val="09 41"/>
    <w:docVar w:name="BU" w:val="Bayernwerk AG"/>
    <w:docVar w:name="BUini" w:val="BayernwerkAG.ini"/>
    <w:docVar w:name="docLanguage" w:val="007"/>
    <w:docVar w:name="EONDoctyp" w:val="Presse"/>
    <w:docVar w:name="Fax" w:val="2 01"/>
    <w:docVar w:name="FaxDurchwahl" w:val="70 23"/>
    <w:docVar w:name="Formatdokumentname" w:val="ohne Pfad"/>
    <w:docVar w:name="INIDatum" w:val="06.12.2013"/>
    <w:docVar w:name="Person2" w:val="nein"/>
    <w:docVar w:name="Standort" w:val="Regensburg, Lilienthalstr. 7"/>
    <w:docVar w:name="Tel" w:val="2 01"/>
    <w:docVar w:name="TelDurchwahl" w:val="78 20"/>
    <w:docVar w:name="Unit" w:val="--"/>
    <w:docVar w:name="Version" w:val="73"/>
  </w:docVars>
  <w:rsids>
    <w:rsidRoot w:val="00A158D4"/>
    <w:rsid w:val="000013D1"/>
    <w:rsid w:val="000122F6"/>
    <w:rsid w:val="00021531"/>
    <w:rsid w:val="000251E9"/>
    <w:rsid w:val="00027C51"/>
    <w:rsid w:val="00035CA2"/>
    <w:rsid w:val="00045B85"/>
    <w:rsid w:val="00060C51"/>
    <w:rsid w:val="00071127"/>
    <w:rsid w:val="000779C2"/>
    <w:rsid w:val="000808B4"/>
    <w:rsid w:val="0008322B"/>
    <w:rsid w:val="000930A5"/>
    <w:rsid w:val="00093C7C"/>
    <w:rsid w:val="000A19F4"/>
    <w:rsid w:val="000B0405"/>
    <w:rsid w:val="000D3A8E"/>
    <w:rsid w:val="000F63AC"/>
    <w:rsid w:val="00106C1F"/>
    <w:rsid w:val="001155F6"/>
    <w:rsid w:val="0012164F"/>
    <w:rsid w:val="00123819"/>
    <w:rsid w:val="00124C73"/>
    <w:rsid w:val="00132DBE"/>
    <w:rsid w:val="001436E1"/>
    <w:rsid w:val="00157236"/>
    <w:rsid w:val="0016774D"/>
    <w:rsid w:val="00177BCF"/>
    <w:rsid w:val="001861CC"/>
    <w:rsid w:val="001B73C8"/>
    <w:rsid w:val="001C5E12"/>
    <w:rsid w:val="001E21AB"/>
    <w:rsid w:val="001F3147"/>
    <w:rsid w:val="001F62F4"/>
    <w:rsid w:val="0020345C"/>
    <w:rsid w:val="00203FC5"/>
    <w:rsid w:val="00217FBF"/>
    <w:rsid w:val="00243740"/>
    <w:rsid w:val="00243F9B"/>
    <w:rsid w:val="0025455A"/>
    <w:rsid w:val="002556FB"/>
    <w:rsid w:val="002603F8"/>
    <w:rsid w:val="002A0A78"/>
    <w:rsid w:val="002A57D8"/>
    <w:rsid w:val="002B7F4A"/>
    <w:rsid w:val="002C1151"/>
    <w:rsid w:val="002D1AEB"/>
    <w:rsid w:val="002D2B23"/>
    <w:rsid w:val="003000E8"/>
    <w:rsid w:val="00301C2A"/>
    <w:rsid w:val="0031168A"/>
    <w:rsid w:val="00343410"/>
    <w:rsid w:val="00353E81"/>
    <w:rsid w:val="003B00A9"/>
    <w:rsid w:val="003B2401"/>
    <w:rsid w:val="003D0407"/>
    <w:rsid w:val="003D5587"/>
    <w:rsid w:val="003E3C34"/>
    <w:rsid w:val="003F00E3"/>
    <w:rsid w:val="003F3E97"/>
    <w:rsid w:val="00406F3E"/>
    <w:rsid w:val="00424C49"/>
    <w:rsid w:val="004349E0"/>
    <w:rsid w:val="004669B6"/>
    <w:rsid w:val="00480933"/>
    <w:rsid w:val="00483837"/>
    <w:rsid w:val="004A29E3"/>
    <w:rsid w:val="004B6993"/>
    <w:rsid w:val="004D06FB"/>
    <w:rsid w:val="004D0A82"/>
    <w:rsid w:val="004D0C89"/>
    <w:rsid w:val="004E0160"/>
    <w:rsid w:val="004E2870"/>
    <w:rsid w:val="004F7D9A"/>
    <w:rsid w:val="0050288E"/>
    <w:rsid w:val="005320B0"/>
    <w:rsid w:val="0055070D"/>
    <w:rsid w:val="005513CC"/>
    <w:rsid w:val="00553BC9"/>
    <w:rsid w:val="005818EC"/>
    <w:rsid w:val="005911E8"/>
    <w:rsid w:val="005926E9"/>
    <w:rsid w:val="005957F4"/>
    <w:rsid w:val="005C6210"/>
    <w:rsid w:val="005D072D"/>
    <w:rsid w:val="005E3E2D"/>
    <w:rsid w:val="005F1372"/>
    <w:rsid w:val="005F7C0C"/>
    <w:rsid w:val="006005FE"/>
    <w:rsid w:val="00601EB4"/>
    <w:rsid w:val="006058F4"/>
    <w:rsid w:val="0060642D"/>
    <w:rsid w:val="0061227B"/>
    <w:rsid w:val="00631F2C"/>
    <w:rsid w:val="00640FD7"/>
    <w:rsid w:val="00646B9B"/>
    <w:rsid w:val="00670727"/>
    <w:rsid w:val="0069479D"/>
    <w:rsid w:val="006A60E9"/>
    <w:rsid w:val="006B19DE"/>
    <w:rsid w:val="006B29D7"/>
    <w:rsid w:val="006B4A66"/>
    <w:rsid w:val="006D50F6"/>
    <w:rsid w:val="006E28FA"/>
    <w:rsid w:val="00700C67"/>
    <w:rsid w:val="007449DA"/>
    <w:rsid w:val="0075193A"/>
    <w:rsid w:val="0075580E"/>
    <w:rsid w:val="00756E64"/>
    <w:rsid w:val="007632E6"/>
    <w:rsid w:val="00765E79"/>
    <w:rsid w:val="007840CB"/>
    <w:rsid w:val="00794BB5"/>
    <w:rsid w:val="0079610A"/>
    <w:rsid w:val="007A746B"/>
    <w:rsid w:val="007B1DD9"/>
    <w:rsid w:val="007B727B"/>
    <w:rsid w:val="007F63E6"/>
    <w:rsid w:val="00811CA4"/>
    <w:rsid w:val="0084218C"/>
    <w:rsid w:val="00843A5F"/>
    <w:rsid w:val="00844935"/>
    <w:rsid w:val="0085479E"/>
    <w:rsid w:val="00870365"/>
    <w:rsid w:val="00886D23"/>
    <w:rsid w:val="00894166"/>
    <w:rsid w:val="008B3262"/>
    <w:rsid w:val="008E28F4"/>
    <w:rsid w:val="008F284B"/>
    <w:rsid w:val="009267BF"/>
    <w:rsid w:val="00940ADD"/>
    <w:rsid w:val="00954214"/>
    <w:rsid w:val="00967508"/>
    <w:rsid w:val="00975074"/>
    <w:rsid w:val="00987C26"/>
    <w:rsid w:val="00993F7E"/>
    <w:rsid w:val="00997E88"/>
    <w:rsid w:val="009A3B8A"/>
    <w:rsid w:val="009B4B52"/>
    <w:rsid w:val="009B6721"/>
    <w:rsid w:val="009C4201"/>
    <w:rsid w:val="009C4425"/>
    <w:rsid w:val="009E2B90"/>
    <w:rsid w:val="009E5F17"/>
    <w:rsid w:val="009F40A2"/>
    <w:rsid w:val="00A12DA1"/>
    <w:rsid w:val="00A1453B"/>
    <w:rsid w:val="00A158D4"/>
    <w:rsid w:val="00A17652"/>
    <w:rsid w:val="00A272BE"/>
    <w:rsid w:val="00A3114A"/>
    <w:rsid w:val="00A45D8C"/>
    <w:rsid w:val="00A55032"/>
    <w:rsid w:val="00A65620"/>
    <w:rsid w:val="00A65E8B"/>
    <w:rsid w:val="00A674FE"/>
    <w:rsid w:val="00A835EA"/>
    <w:rsid w:val="00A8360D"/>
    <w:rsid w:val="00A83CD2"/>
    <w:rsid w:val="00A85DFA"/>
    <w:rsid w:val="00A95D89"/>
    <w:rsid w:val="00AC0357"/>
    <w:rsid w:val="00AC04E6"/>
    <w:rsid w:val="00AC4D2F"/>
    <w:rsid w:val="00AD66B7"/>
    <w:rsid w:val="00AD71BD"/>
    <w:rsid w:val="00AE3E26"/>
    <w:rsid w:val="00B00471"/>
    <w:rsid w:val="00B04779"/>
    <w:rsid w:val="00B11A38"/>
    <w:rsid w:val="00B4120A"/>
    <w:rsid w:val="00B53F1C"/>
    <w:rsid w:val="00B61661"/>
    <w:rsid w:val="00B65C96"/>
    <w:rsid w:val="00BA3C82"/>
    <w:rsid w:val="00BA668F"/>
    <w:rsid w:val="00BB28AF"/>
    <w:rsid w:val="00BB3889"/>
    <w:rsid w:val="00BC6D63"/>
    <w:rsid w:val="00BC6EC3"/>
    <w:rsid w:val="00BD5C0D"/>
    <w:rsid w:val="00BE7FAF"/>
    <w:rsid w:val="00BF6A69"/>
    <w:rsid w:val="00BF754A"/>
    <w:rsid w:val="00C021AF"/>
    <w:rsid w:val="00C13F35"/>
    <w:rsid w:val="00C20CFF"/>
    <w:rsid w:val="00C21182"/>
    <w:rsid w:val="00C32EBC"/>
    <w:rsid w:val="00C363F1"/>
    <w:rsid w:val="00C36BEA"/>
    <w:rsid w:val="00C402ED"/>
    <w:rsid w:val="00C44DF9"/>
    <w:rsid w:val="00C7269E"/>
    <w:rsid w:val="00C92C47"/>
    <w:rsid w:val="00C947B9"/>
    <w:rsid w:val="00C95B02"/>
    <w:rsid w:val="00C9606F"/>
    <w:rsid w:val="00CB6F12"/>
    <w:rsid w:val="00CC27CA"/>
    <w:rsid w:val="00CE7B7F"/>
    <w:rsid w:val="00CF38A3"/>
    <w:rsid w:val="00CF3ED8"/>
    <w:rsid w:val="00D03689"/>
    <w:rsid w:val="00D17567"/>
    <w:rsid w:val="00D51420"/>
    <w:rsid w:val="00D5177D"/>
    <w:rsid w:val="00D67AFE"/>
    <w:rsid w:val="00D764F0"/>
    <w:rsid w:val="00D772A5"/>
    <w:rsid w:val="00DA304E"/>
    <w:rsid w:val="00DB3CC6"/>
    <w:rsid w:val="00DC6619"/>
    <w:rsid w:val="00DD00B3"/>
    <w:rsid w:val="00DD117C"/>
    <w:rsid w:val="00DD6C66"/>
    <w:rsid w:val="00DE22A1"/>
    <w:rsid w:val="00DE3433"/>
    <w:rsid w:val="00DE59F8"/>
    <w:rsid w:val="00E4686A"/>
    <w:rsid w:val="00E47C25"/>
    <w:rsid w:val="00E55679"/>
    <w:rsid w:val="00E55A0B"/>
    <w:rsid w:val="00E7326F"/>
    <w:rsid w:val="00E877A1"/>
    <w:rsid w:val="00E87E43"/>
    <w:rsid w:val="00E946C5"/>
    <w:rsid w:val="00E9511A"/>
    <w:rsid w:val="00EA0F35"/>
    <w:rsid w:val="00EB040E"/>
    <w:rsid w:val="00ED359D"/>
    <w:rsid w:val="00EE0412"/>
    <w:rsid w:val="00F349F4"/>
    <w:rsid w:val="00F5085A"/>
    <w:rsid w:val="00F73024"/>
    <w:rsid w:val="00F73966"/>
    <w:rsid w:val="00F82185"/>
    <w:rsid w:val="00F94496"/>
    <w:rsid w:val="00FA5347"/>
    <w:rsid w:val="00FB03AE"/>
    <w:rsid w:val="00FC12BC"/>
    <w:rsid w:val="00FE1D68"/>
    <w:rsid w:val="00FE1E29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326F"/>
    <w:pPr>
      <w:spacing w:line="260" w:lineRule="atLeast"/>
    </w:pPr>
    <w:rPr>
      <w:sz w:val="22"/>
    </w:rPr>
  </w:style>
  <w:style w:type="paragraph" w:styleId="berschrift1">
    <w:name w:val="heading 1"/>
    <w:basedOn w:val="Standard"/>
    <w:next w:val="Standard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C0357"/>
    <w:pPr>
      <w:keepNext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C0357"/>
    <w:pPr>
      <w:keepNext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C035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C0357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C0357"/>
    <w:pPr>
      <w:keepNext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C0357"/>
    <w:pPr>
      <w:keepNext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C0357"/>
    <w:pPr>
      <w:keepNext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C0357"/>
    <w:pPr>
      <w:keepNext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0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CFF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Standard"/>
    <w:rsid w:val="00C20CFF"/>
    <w:pPr>
      <w:spacing w:line="240" w:lineRule="auto"/>
    </w:pPr>
    <w:rPr>
      <w:vanish/>
      <w:color w:val="FF0000"/>
      <w:sz w:val="18"/>
    </w:rPr>
  </w:style>
  <w:style w:type="character" w:styleId="Seitenzahl">
    <w:name w:val="page number"/>
    <w:basedOn w:val="Absatz-Standardschriftart"/>
    <w:rsid w:val="00C20CFF"/>
  </w:style>
  <w:style w:type="paragraph" w:customStyle="1" w:styleId="EONangaben">
    <w:name w:val="EONangaben"/>
    <w:basedOn w:val="Standard"/>
    <w:rsid w:val="001155F6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4A29E3"/>
    <w:pPr>
      <w:spacing w:line="160" w:lineRule="exact"/>
    </w:pPr>
    <w:rPr>
      <w:spacing w:val="0"/>
      <w:sz w:val="14"/>
      <w:szCs w:val="14"/>
    </w:rPr>
  </w:style>
  <w:style w:type="table" w:styleId="Tabellenraster">
    <w:name w:val="Table Grid"/>
    <w:basedOn w:val="NormaleTabelle"/>
    <w:rsid w:val="0007112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ONTitel">
    <w:name w:val="EONTitel"/>
    <w:basedOn w:val="Standard"/>
    <w:rsid w:val="00FB03AE"/>
    <w:pPr>
      <w:spacing w:line="240" w:lineRule="auto"/>
    </w:pPr>
    <w:rPr>
      <w:rFonts w:ascii="Polo" w:hAnsi="Polo"/>
      <w:b/>
      <w:spacing w:val="6"/>
      <w:sz w:val="26"/>
      <w:szCs w:val="28"/>
    </w:rPr>
  </w:style>
  <w:style w:type="paragraph" w:customStyle="1" w:styleId="EONFeldbezeichnung">
    <w:name w:val="EONFeldbezeichnung"/>
    <w:basedOn w:val="Standard"/>
    <w:rsid w:val="00480933"/>
    <w:pPr>
      <w:spacing w:line="260" w:lineRule="exact"/>
    </w:pPr>
    <w:rPr>
      <w:rFonts w:ascii="Polo" w:hAnsi="Polo"/>
      <w:b/>
      <w:spacing w:val="6"/>
      <w:sz w:val="16"/>
      <w:szCs w:val="16"/>
    </w:rPr>
  </w:style>
  <w:style w:type="paragraph" w:customStyle="1" w:styleId="EONDokuname">
    <w:name w:val="EONDokuname"/>
    <w:basedOn w:val="Standard"/>
    <w:rsid w:val="00975074"/>
    <w:pPr>
      <w:spacing w:line="240" w:lineRule="auto"/>
      <w:ind w:left="113" w:right="113"/>
    </w:pPr>
    <w:rPr>
      <w:sz w:val="12"/>
      <w:szCs w:val="12"/>
    </w:rPr>
  </w:style>
  <w:style w:type="paragraph" w:styleId="Funotentext">
    <w:name w:val="footnote text"/>
    <w:basedOn w:val="Standard"/>
    <w:link w:val="FunotentextZchn"/>
    <w:rsid w:val="00BA3C82"/>
    <w:pPr>
      <w:spacing w:line="240" w:lineRule="atLeas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A3C82"/>
  </w:style>
  <w:style w:type="character" w:styleId="Funotenzeichen">
    <w:name w:val="footnote reference"/>
    <w:basedOn w:val="Absatz-Standardschriftart"/>
    <w:rsid w:val="00BA3C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545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54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45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B4B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B4B52"/>
    <w:pPr>
      <w:spacing w:line="240" w:lineRule="auto"/>
    </w:pPr>
    <w:rPr>
      <w:rFonts w:ascii="Calibri" w:hAnsi="Calibr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9B4B5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326F"/>
    <w:pPr>
      <w:spacing w:line="260" w:lineRule="atLeast"/>
    </w:pPr>
    <w:rPr>
      <w:sz w:val="22"/>
    </w:rPr>
  </w:style>
  <w:style w:type="paragraph" w:styleId="berschrift1">
    <w:name w:val="heading 1"/>
    <w:basedOn w:val="Standard"/>
    <w:next w:val="Standard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C0357"/>
    <w:pPr>
      <w:keepNext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C0357"/>
    <w:pPr>
      <w:keepNext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AC0357"/>
    <w:pPr>
      <w:keepNext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C0357"/>
    <w:pPr>
      <w:keepNext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AC0357"/>
    <w:pPr>
      <w:keepNext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C0357"/>
    <w:pPr>
      <w:keepNext/>
      <w:outlineLvl w:val="6"/>
    </w:pPr>
    <w:rPr>
      <w:b/>
      <w:szCs w:val="24"/>
    </w:rPr>
  </w:style>
  <w:style w:type="paragraph" w:styleId="berschrift8">
    <w:name w:val="heading 8"/>
    <w:basedOn w:val="Standard"/>
    <w:next w:val="Standard"/>
    <w:qFormat/>
    <w:rsid w:val="00AC0357"/>
    <w:pPr>
      <w:keepNext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AC0357"/>
    <w:pPr>
      <w:keepNext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0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CFF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Standard"/>
    <w:rsid w:val="00C20CFF"/>
    <w:pPr>
      <w:spacing w:line="240" w:lineRule="auto"/>
    </w:pPr>
    <w:rPr>
      <w:vanish/>
      <w:color w:val="FF0000"/>
      <w:sz w:val="18"/>
    </w:rPr>
  </w:style>
  <w:style w:type="character" w:styleId="Seitenzahl">
    <w:name w:val="page number"/>
    <w:basedOn w:val="Absatz-Standardschriftart"/>
    <w:rsid w:val="00C20CFF"/>
  </w:style>
  <w:style w:type="paragraph" w:customStyle="1" w:styleId="EONangaben">
    <w:name w:val="EONangaben"/>
    <w:basedOn w:val="Standard"/>
    <w:rsid w:val="001155F6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4A29E3"/>
    <w:pPr>
      <w:spacing w:line="160" w:lineRule="exact"/>
    </w:pPr>
    <w:rPr>
      <w:spacing w:val="0"/>
      <w:sz w:val="14"/>
      <w:szCs w:val="14"/>
    </w:rPr>
  </w:style>
  <w:style w:type="table" w:styleId="Tabellenraster">
    <w:name w:val="Table Grid"/>
    <w:basedOn w:val="NormaleTabelle"/>
    <w:rsid w:val="0007112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ONTitel">
    <w:name w:val="EONTitel"/>
    <w:basedOn w:val="Standard"/>
    <w:rsid w:val="00FB03AE"/>
    <w:pPr>
      <w:spacing w:line="240" w:lineRule="auto"/>
    </w:pPr>
    <w:rPr>
      <w:rFonts w:ascii="Polo" w:hAnsi="Polo"/>
      <w:b/>
      <w:spacing w:val="6"/>
      <w:sz w:val="26"/>
      <w:szCs w:val="28"/>
    </w:rPr>
  </w:style>
  <w:style w:type="paragraph" w:customStyle="1" w:styleId="EONFeldbezeichnung">
    <w:name w:val="EONFeldbezeichnung"/>
    <w:basedOn w:val="Standard"/>
    <w:rsid w:val="00480933"/>
    <w:pPr>
      <w:spacing w:line="260" w:lineRule="exact"/>
    </w:pPr>
    <w:rPr>
      <w:rFonts w:ascii="Polo" w:hAnsi="Polo"/>
      <w:b/>
      <w:spacing w:val="6"/>
      <w:sz w:val="16"/>
      <w:szCs w:val="16"/>
    </w:rPr>
  </w:style>
  <w:style w:type="paragraph" w:customStyle="1" w:styleId="EONDokuname">
    <w:name w:val="EONDokuname"/>
    <w:basedOn w:val="Standard"/>
    <w:rsid w:val="00975074"/>
    <w:pPr>
      <w:spacing w:line="240" w:lineRule="auto"/>
      <w:ind w:left="113" w:right="113"/>
    </w:pPr>
    <w:rPr>
      <w:sz w:val="12"/>
      <w:szCs w:val="12"/>
    </w:rPr>
  </w:style>
  <w:style w:type="paragraph" w:styleId="Funotentext">
    <w:name w:val="footnote text"/>
    <w:basedOn w:val="Standard"/>
    <w:link w:val="FunotentextZchn"/>
    <w:rsid w:val="00BA3C82"/>
    <w:pPr>
      <w:spacing w:line="240" w:lineRule="atLeast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A3C82"/>
  </w:style>
  <w:style w:type="character" w:styleId="Funotenzeichen">
    <w:name w:val="footnote reference"/>
    <w:basedOn w:val="Absatz-Standardschriftart"/>
    <w:rsid w:val="00BA3C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545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54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455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B4B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B4B52"/>
    <w:pPr>
      <w:spacing w:line="240" w:lineRule="auto"/>
    </w:pPr>
    <w:rPr>
      <w:rFonts w:ascii="Calibri" w:hAnsi="Calibr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9B4B5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478\templatesbase\msoffice.2010\EON\EON_de_Presse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B332-1756-4C69-9B06-C41C809A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EON_de_Pressemitteilung</Template>
  <TotalTime>0</TotalTime>
  <Pages>1</Pages>
  <Words>227</Words>
  <Characters>1452</Characters>
  <Application>Microsoft Office Word</Application>
  <DocSecurity>4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EON-IT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A6478</dc:creator>
  <dc:description>Version 7.3 ; Stand 2012-06-28</dc:description>
  <cp:lastModifiedBy>A6478</cp:lastModifiedBy>
  <cp:revision>2</cp:revision>
  <cp:lastPrinted>2015-03-31T11:31:00Z</cp:lastPrinted>
  <dcterms:created xsi:type="dcterms:W3CDTF">2015-12-01T10:53:00Z</dcterms:created>
  <dcterms:modified xsi:type="dcterms:W3CDTF">2015-12-01T10:53:00Z</dcterms:modified>
</cp:coreProperties>
</file>