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338" w:rsidRPr="00A52D4D" w:rsidRDefault="003119F3" w:rsidP="00183569">
      <w:pPr>
        <w:pStyle w:val="Tittel"/>
        <w:rPr>
          <w:sz w:val="56"/>
          <w:szCs w:val="62"/>
        </w:rPr>
      </w:pPr>
      <w:bookmarkStart w:id="0" w:name="_GoBack"/>
      <w:r>
        <w:rPr>
          <w:sz w:val="56"/>
          <w:szCs w:val="62"/>
        </w:rPr>
        <w:t>Strålande semesterväder lyfter elpriset</w:t>
      </w:r>
    </w:p>
    <w:bookmarkEnd w:id="0"/>
    <w:p w:rsidR="00F6239D" w:rsidRPr="007D6C87" w:rsidRDefault="007D6C87" w:rsidP="007D6C87">
      <w:pPr>
        <w:tabs>
          <w:tab w:val="left" w:pos="2948"/>
        </w:tabs>
        <w:spacing w:after="0"/>
      </w:pPr>
      <w:r>
        <w:tab/>
      </w:r>
    </w:p>
    <w:p w:rsidR="00DF77D6" w:rsidRDefault="008E2516" w:rsidP="00914A1D">
      <w:pPr>
        <w:spacing w:after="0"/>
        <w:rPr>
          <w:sz w:val="32"/>
          <w:szCs w:val="24"/>
        </w:rPr>
      </w:pPr>
      <w:r>
        <w:t xml:space="preserve">(Kristiansand, 1 juli 2018) </w:t>
      </w:r>
    </w:p>
    <w:p w:rsidR="00DF77D6" w:rsidRDefault="00DF77D6" w:rsidP="00914A1D">
      <w:pPr>
        <w:spacing w:after="0"/>
      </w:pPr>
    </w:p>
    <w:p w:rsidR="00810839" w:rsidRPr="00A82D89" w:rsidRDefault="00D307BB" w:rsidP="00914A1D">
      <w:pPr>
        <w:spacing w:after="0"/>
        <w:rPr>
          <w:color w:val="000000" w:themeColor="text1"/>
          <w:sz w:val="32"/>
        </w:rPr>
      </w:pPr>
      <w:r>
        <w:rPr>
          <w:color w:val="000000" w:themeColor="text1"/>
          <w:sz w:val="32"/>
        </w:rPr>
        <w:t>Elpriset sätter hela tiden nya prisrekord och skulden till detta bär bristen på nederbörd och goda tider med hög förbrukning.</w:t>
      </w:r>
    </w:p>
    <w:p w:rsidR="00165D83" w:rsidRPr="00A82D89" w:rsidRDefault="00165D83" w:rsidP="00C2591C">
      <w:pPr>
        <w:spacing w:after="0"/>
        <w:rPr>
          <w:color w:val="000000" w:themeColor="text1"/>
        </w:rPr>
      </w:pPr>
    </w:p>
    <w:p w:rsidR="00864C79" w:rsidRPr="00A82D89" w:rsidRDefault="00F611ED" w:rsidP="00C2591C">
      <w:pPr>
        <w:spacing w:after="0"/>
        <w:rPr>
          <w:color w:val="000000" w:themeColor="text1"/>
        </w:rPr>
      </w:pPr>
      <w:r>
        <w:rPr>
          <w:color w:val="000000" w:themeColor="text1"/>
        </w:rPr>
        <w:t>Endast två gånger sedan millennieskiftet har den nordiska marknaden haft ett högre spotpris i juni än i år. Elpriset för Norden (syst</w:t>
      </w:r>
      <w:r w:rsidR="007B774A">
        <w:rPr>
          <w:color w:val="000000" w:themeColor="text1"/>
        </w:rPr>
        <w:t>empriset) hamnade i juni på 44,8</w:t>
      </w:r>
      <w:r>
        <w:rPr>
          <w:color w:val="000000" w:themeColor="text1"/>
        </w:rPr>
        <w:t>0 €/MWh. Det är hela 80 procent högre än förra årets junipris.</w:t>
      </w:r>
    </w:p>
    <w:p w:rsidR="00864C79" w:rsidRPr="00A82D89" w:rsidRDefault="00864C79" w:rsidP="00C2591C">
      <w:pPr>
        <w:spacing w:after="0"/>
        <w:rPr>
          <w:color w:val="000000" w:themeColor="text1"/>
        </w:rPr>
      </w:pPr>
    </w:p>
    <w:p w:rsidR="00DD0CA1" w:rsidRPr="00A82D89" w:rsidRDefault="00F87055" w:rsidP="00C2591C">
      <w:pPr>
        <w:spacing w:after="0"/>
        <w:rPr>
          <w:color w:val="000000" w:themeColor="text1"/>
        </w:rPr>
      </w:pPr>
      <w:r>
        <w:rPr>
          <w:color w:val="000000" w:themeColor="text1"/>
        </w:rPr>
        <w:t xml:space="preserve">Det är till stor del vädret som </w:t>
      </w:r>
      <w:r w:rsidR="003119F3">
        <w:rPr>
          <w:color w:val="000000" w:themeColor="text1"/>
        </w:rPr>
        <w:t>bär skulden för</w:t>
      </w:r>
      <w:r>
        <w:rPr>
          <w:color w:val="000000" w:themeColor="text1"/>
        </w:rPr>
        <w:t xml:space="preserve"> de höga priserna. Efter en snustorr maj månad, då vi i Skandinavien bara fick hälften av den normala nederbörden, lyckades inte j</w:t>
      </w:r>
      <w:r w:rsidR="003119F3">
        <w:rPr>
          <w:color w:val="000000" w:themeColor="text1"/>
        </w:rPr>
        <w:t>uni kompensera bortfallet. Den senaste</w:t>
      </w:r>
      <w:r>
        <w:rPr>
          <w:color w:val="000000" w:themeColor="text1"/>
        </w:rPr>
        <w:t xml:space="preserve"> månad</w:t>
      </w:r>
      <w:r w:rsidR="003119F3">
        <w:rPr>
          <w:color w:val="000000" w:themeColor="text1"/>
        </w:rPr>
        <w:t>en</w:t>
      </w:r>
      <w:r>
        <w:rPr>
          <w:color w:val="000000" w:themeColor="text1"/>
        </w:rPr>
        <w:t xml:space="preserve"> har det kommit nästan normalt med nederbörd i Norge, men på andra sidan gränsen är det snustorrt: Sverige fick endast hälften av den normala nederbördsmängden även i juni.</w:t>
      </w:r>
    </w:p>
    <w:p w:rsidR="00DD0CA1" w:rsidRPr="00A82D89" w:rsidRDefault="00DD0CA1" w:rsidP="00C2591C">
      <w:pPr>
        <w:spacing w:after="0"/>
        <w:rPr>
          <w:color w:val="000000" w:themeColor="text1"/>
        </w:rPr>
      </w:pPr>
    </w:p>
    <w:p w:rsidR="00DD0CA1" w:rsidRPr="00A82D89" w:rsidRDefault="002F1C37" w:rsidP="00C2591C">
      <w:pPr>
        <w:spacing w:after="0"/>
        <w:rPr>
          <w:color w:val="000000" w:themeColor="text1"/>
        </w:rPr>
      </w:pPr>
      <w:r>
        <w:rPr>
          <w:color w:val="000000" w:themeColor="text1"/>
        </w:rPr>
        <w:t>Även om fyllnadsgraden i de skandinaviska vattenmagasinen nästan ligger på det normala är det brist på nytt inflöde som håller uppe priserna. Spotpriset i Norden är nu högre än i Tyskland, något som bidrar till att trigga import till Norden – eftersom det kan bli brist på egen</w:t>
      </w:r>
      <w:r w:rsidR="00200D5B">
        <w:rPr>
          <w:color w:val="000000" w:themeColor="text1"/>
        </w:rPr>
        <w:t xml:space="preserve"> </w:t>
      </w:r>
      <w:r>
        <w:rPr>
          <w:color w:val="000000" w:themeColor="text1"/>
        </w:rPr>
        <w:t>produktion under hösten.</w:t>
      </w:r>
    </w:p>
    <w:p w:rsidR="0035656C" w:rsidRPr="00A82D89" w:rsidRDefault="00B6602B" w:rsidP="00C2591C">
      <w:pPr>
        <w:spacing w:after="0"/>
        <w:rPr>
          <w:color w:val="000000" w:themeColor="text1"/>
        </w:rPr>
      </w:pPr>
      <w:r>
        <w:rPr>
          <w:color w:val="000000" w:themeColor="text1"/>
        </w:rPr>
        <w:t xml:space="preserve"> </w:t>
      </w:r>
    </w:p>
    <w:p w:rsidR="00EB3A82" w:rsidRPr="00A82D89" w:rsidRDefault="00D307BB" w:rsidP="00C2591C">
      <w:pPr>
        <w:spacing w:after="0"/>
        <w:rPr>
          <w:b/>
          <w:color w:val="000000" w:themeColor="text1"/>
        </w:rPr>
      </w:pPr>
      <w:r>
        <w:rPr>
          <w:b/>
          <w:color w:val="000000" w:themeColor="text1"/>
        </w:rPr>
        <w:t>Höga priser även i Europa</w:t>
      </w:r>
    </w:p>
    <w:p w:rsidR="005C694F" w:rsidRPr="00A82D89" w:rsidRDefault="007C0628" w:rsidP="00B37903">
      <w:pPr>
        <w:spacing w:after="0"/>
        <w:rPr>
          <w:color w:val="000000" w:themeColor="text1"/>
        </w:rPr>
      </w:pPr>
      <w:r>
        <w:rPr>
          <w:color w:val="000000" w:themeColor="text1"/>
        </w:rPr>
        <w:t>Med lite vind och därmed begränsad produktion av vindkraft i Tyskland, prissätts den importerade elen baserat på kol- och gaskraft. God tillväxt på de flesta håll i världen gör att efterfrågan på energi och därmed på kol och gas fortsätter stiga. Och som v</w:t>
      </w:r>
      <w:r w:rsidR="00200D5B">
        <w:rPr>
          <w:color w:val="000000" w:themeColor="text1"/>
        </w:rPr>
        <w:t>i</w:t>
      </w:r>
      <w:r>
        <w:rPr>
          <w:color w:val="000000" w:themeColor="text1"/>
        </w:rPr>
        <w:t xml:space="preserve"> vet: Ett högt kolpris betyder i det närmaste automatiskt högt kraftpris i Tyskland. </w:t>
      </w:r>
    </w:p>
    <w:p w:rsidR="009C7961" w:rsidRPr="00A82D89" w:rsidRDefault="009C7961" w:rsidP="00B37903">
      <w:pPr>
        <w:spacing w:after="0"/>
        <w:rPr>
          <w:color w:val="000000" w:themeColor="text1"/>
        </w:rPr>
      </w:pPr>
    </w:p>
    <w:p w:rsidR="009C7961" w:rsidRPr="00A82D89" w:rsidRDefault="009C7961" w:rsidP="00B37903">
      <w:pPr>
        <w:spacing w:after="0"/>
        <w:rPr>
          <w:color w:val="000000" w:themeColor="text1"/>
        </w:rPr>
      </w:pPr>
      <w:r>
        <w:rPr>
          <w:color w:val="000000" w:themeColor="text1"/>
        </w:rPr>
        <w:t>Produktionsbegränsningar i OPEC och upptrappning i riktning mot handelskrig kan få konsekvenser för energipriserna på kort och mellanlång sikt. Men på lång sikt är det däremot bristen på investeringar i ny kolproduktion som kan hålla priserna uppe.</w:t>
      </w:r>
    </w:p>
    <w:p w:rsidR="0089306A" w:rsidRPr="00A82D89" w:rsidRDefault="0089306A" w:rsidP="00C2591C">
      <w:pPr>
        <w:spacing w:after="0"/>
        <w:rPr>
          <w:color w:val="000000" w:themeColor="text1"/>
        </w:rPr>
      </w:pPr>
    </w:p>
    <w:p w:rsidR="00A35EEC" w:rsidRPr="00A82D89" w:rsidRDefault="00D307BB" w:rsidP="00914A1D">
      <w:pPr>
        <w:spacing w:after="0"/>
        <w:rPr>
          <w:b/>
          <w:color w:val="000000" w:themeColor="text1"/>
        </w:rPr>
      </w:pPr>
      <w:r>
        <w:rPr>
          <w:b/>
          <w:color w:val="000000" w:themeColor="text1"/>
        </w:rPr>
        <w:t>Överflöd i Norden – nästa år</w:t>
      </w:r>
    </w:p>
    <w:p w:rsidR="005C694F" w:rsidRPr="00A82D89" w:rsidRDefault="004E5466" w:rsidP="00914A1D">
      <w:pPr>
        <w:spacing w:after="0"/>
        <w:rPr>
          <w:color w:val="000000" w:themeColor="text1"/>
        </w:rPr>
      </w:pPr>
      <w:r>
        <w:rPr>
          <w:color w:val="000000" w:themeColor="text1"/>
        </w:rPr>
        <w:t xml:space="preserve">I teorin har Norden ett överskott av kraft nu, men detta är en teori som betingar vissa förutsättningar: Här lägger vi normalt in både nederbörd och temperatur i kalkylen – baserat </w:t>
      </w:r>
      <w:r>
        <w:rPr>
          <w:color w:val="000000" w:themeColor="text1"/>
        </w:rPr>
        <w:lastRenderedPageBreak/>
        <w:t xml:space="preserve">på ett så kallat normalår. Hittills har inte året varit normalt. </w:t>
      </w:r>
      <w:r>
        <w:rPr>
          <w:color w:val="000000" w:themeColor="text1"/>
        </w:rPr>
        <w:br/>
      </w:r>
      <w:r>
        <w:rPr>
          <w:color w:val="000000" w:themeColor="text1"/>
        </w:rPr>
        <w:br/>
        <w:t>Nästa år kommer vi att se en infasning av mycket vindkraft i Norden, samtidig som ett av världens största kärnkraftverk då ska vara färdigt att tas i drift i Finland.</w:t>
      </w:r>
    </w:p>
    <w:p w:rsidR="00E032EA" w:rsidRPr="00A82D89" w:rsidRDefault="00E032EA" w:rsidP="00914A1D">
      <w:pPr>
        <w:spacing w:after="0"/>
        <w:rPr>
          <w:color w:val="000000" w:themeColor="text1"/>
        </w:rPr>
      </w:pPr>
    </w:p>
    <w:p w:rsidR="00E032EA" w:rsidRPr="00A82D89" w:rsidRDefault="00074003" w:rsidP="00914A1D">
      <w:pPr>
        <w:spacing w:after="0"/>
        <w:rPr>
          <w:color w:val="000000" w:themeColor="text1"/>
        </w:rPr>
      </w:pPr>
      <w:r>
        <w:rPr>
          <w:color w:val="000000" w:themeColor="text1"/>
        </w:rPr>
        <w:t>I Norden är vi starkt beroende av vädret. Och som kraftmarknaden fungerar i dag har både nederbörd och temperatur stor påverkan både på vår självförsörjning och på elpriset. Under de kommande åren kommer beroendet av vädret att öka. Med växlande väder kommer elpriset att variera och Norden kommer allt oftare gå från överflöd till underskott. Samma trend ser vi i Europa, så utbyte av kraft med Europa kommer att kunna förstärka dessa fluktuationer ytterligare.</w:t>
      </w:r>
    </w:p>
    <w:p w:rsidR="00C2329F" w:rsidRPr="00A82D89" w:rsidRDefault="00C2329F" w:rsidP="00914A1D">
      <w:pPr>
        <w:spacing w:after="0"/>
        <w:rPr>
          <w:color w:val="000000" w:themeColor="text1"/>
        </w:rPr>
      </w:pPr>
    </w:p>
    <w:p w:rsidR="00C2329F" w:rsidRPr="00A82D89" w:rsidRDefault="00C2329F" w:rsidP="00914A1D">
      <w:pPr>
        <w:spacing w:after="0"/>
        <w:rPr>
          <w:color w:val="000000" w:themeColor="text1"/>
        </w:rPr>
      </w:pPr>
    </w:p>
    <w:p w:rsidR="00CC17AE" w:rsidRPr="00A82D89" w:rsidRDefault="007E7001" w:rsidP="00CC17AE">
      <w:pPr>
        <w:rPr>
          <w:rFonts w:ascii="Calibri" w:eastAsia="Times New Roman" w:hAnsi="Calibri" w:cs="Times New Roman"/>
          <w:color w:val="000000" w:themeColor="text1"/>
          <w:szCs w:val="24"/>
        </w:rPr>
      </w:pPr>
      <w:r>
        <w:rPr>
          <w:b/>
          <w:color w:val="000000" w:themeColor="text1"/>
        </w:rPr>
        <w:t xml:space="preserve">Om LOS Energy: </w:t>
      </w:r>
      <w:r>
        <w:rPr>
          <w:rFonts w:ascii="Calibri" w:hAnsi="Calibri"/>
          <w:color w:val="000000" w:themeColor="text1"/>
          <w:szCs w:val="24"/>
        </w:rPr>
        <w:t> </w:t>
      </w:r>
    </w:p>
    <w:p w:rsidR="00CC17AE" w:rsidRPr="00A82D89" w:rsidRDefault="00CC17AE" w:rsidP="00CC17AE">
      <w:pPr>
        <w:numPr>
          <w:ilvl w:val="0"/>
          <w:numId w:val="10"/>
        </w:numPr>
        <w:shd w:val="clear" w:color="auto" w:fill="FFFFFF"/>
        <w:spacing w:before="100" w:beforeAutospacing="1" w:after="100" w:afterAutospacing="1" w:line="300" w:lineRule="atLeast"/>
        <w:ind w:left="375"/>
        <w:contextualSpacing w:val="0"/>
        <w:rPr>
          <w:rFonts w:ascii="Calibri" w:eastAsia="Times New Roman" w:hAnsi="Calibri" w:cs="Times New Roman"/>
          <w:color w:val="000000" w:themeColor="text1"/>
          <w:szCs w:val="24"/>
        </w:rPr>
      </w:pPr>
      <w:r>
        <w:rPr>
          <w:rFonts w:ascii="Calibri" w:hAnsi="Calibri"/>
          <w:color w:val="000000" w:themeColor="text1"/>
          <w:szCs w:val="24"/>
        </w:rPr>
        <w:t xml:space="preserve">LOS Energy </w:t>
      </w:r>
      <w:r w:rsidR="00200D5B">
        <w:rPr>
          <w:rFonts w:ascii="Calibri" w:hAnsi="Calibri"/>
          <w:color w:val="000000" w:themeColor="text1"/>
          <w:szCs w:val="24"/>
        </w:rPr>
        <w:t>förvaltar</w:t>
      </w:r>
      <w:r>
        <w:rPr>
          <w:rFonts w:ascii="Calibri" w:hAnsi="Calibri"/>
          <w:color w:val="000000" w:themeColor="text1"/>
          <w:szCs w:val="24"/>
        </w:rPr>
        <w:t xml:space="preserve"> en kundportfölj på över 20 TWh (årsförbrukning för ca 1,3 miljoner hushåll).</w:t>
      </w:r>
      <w:r>
        <w:rPr>
          <w:rFonts w:ascii="Calibri" w:hAnsi="Calibri"/>
          <w:color w:val="000000" w:themeColor="text1"/>
          <w:szCs w:val="24"/>
        </w:rPr>
        <w:br/>
      </w:r>
    </w:p>
    <w:p w:rsidR="00CC17AE" w:rsidRPr="00A82D89" w:rsidRDefault="00CC17AE" w:rsidP="00CC17AE">
      <w:pPr>
        <w:numPr>
          <w:ilvl w:val="0"/>
          <w:numId w:val="10"/>
        </w:numPr>
        <w:shd w:val="clear" w:color="auto" w:fill="FFFFFF"/>
        <w:spacing w:before="100" w:beforeAutospacing="1" w:after="100" w:afterAutospacing="1" w:line="300" w:lineRule="atLeast"/>
        <w:ind w:left="375"/>
        <w:contextualSpacing w:val="0"/>
        <w:rPr>
          <w:rFonts w:ascii="Calibri" w:eastAsia="Times New Roman" w:hAnsi="Calibri" w:cs="Times New Roman"/>
          <w:color w:val="000000" w:themeColor="text1"/>
          <w:szCs w:val="24"/>
        </w:rPr>
      </w:pPr>
      <w:r>
        <w:rPr>
          <w:rFonts w:ascii="Calibri" w:hAnsi="Calibri"/>
          <w:color w:val="000000" w:themeColor="text1"/>
          <w:szCs w:val="24"/>
        </w:rPr>
        <w:t>Detta gör LOS Energy till den största energileverantören på den norska företagsmarknaden och en av de ledande aktörerna i Norden. </w:t>
      </w:r>
      <w:r>
        <w:rPr>
          <w:rFonts w:ascii="Calibri" w:hAnsi="Calibri"/>
          <w:color w:val="000000" w:themeColor="text1"/>
          <w:szCs w:val="24"/>
        </w:rPr>
        <w:br/>
      </w:r>
    </w:p>
    <w:p w:rsidR="00CC17AE" w:rsidRPr="00A82D89" w:rsidRDefault="00CC17AE" w:rsidP="00CC17AE">
      <w:pPr>
        <w:numPr>
          <w:ilvl w:val="0"/>
          <w:numId w:val="10"/>
        </w:numPr>
        <w:shd w:val="clear" w:color="auto" w:fill="FFFFFF"/>
        <w:spacing w:before="100" w:beforeAutospacing="1" w:after="100" w:afterAutospacing="1" w:line="300" w:lineRule="atLeast"/>
        <w:ind w:left="375"/>
        <w:contextualSpacing w:val="0"/>
        <w:rPr>
          <w:rFonts w:ascii="Calibri" w:eastAsia="Times New Roman" w:hAnsi="Calibri" w:cs="Times New Roman"/>
          <w:color w:val="000000" w:themeColor="text1"/>
          <w:szCs w:val="24"/>
        </w:rPr>
      </w:pPr>
      <w:r>
        <w:rPr>
          <w:rFonts w:ascii="Calibri" w:hAnsi="Calibri"/>
          <w:color w:val="000000" w:themeColor="text1"/>
          <w:szCs w:val="24"/>
        </w:rPr>
        <w:t>Kärnverksamheten går ut på att sänka energikostnaderna genom att sälja, förvalta och identifiera energilösningar anpassade efter kundens behov.</w:t>
      </w:r>
    </w:p>
    <w:p w:rsidR="00CC17AE" w:rsidRPr="00A82D89" w:rsidRDefault="00CC17AE" w:rsidP="00CC17AE">
      <w:pPr>
        <w:numPr>
          <w:ilvl w:val="0"/>
          <w:numId w:val="11"/>
        </w:numPr>
        <w:shd w:val="clear" w:color="auto" w:fill="FFFFFF"/>
        <w:spacing w:after="150" w:line="300" w:lineRule="atLeast"/>
        <w:ind w:left="375"/>
        <w:contextualSpacing w:val="0"/>
        <w:rPr>
          <w:rFonts w:ascii="Calibri" w:eastAsia="Times New Roman" w:hAnsi="Calibri" w:cs="Times New Roman"/>
          <w:color w:val="000000" w:themeColor="text1"/>
          <w:szCs w:val="24"/>
        </w:rPr>
      </w:pPr>
      <w:r>
        <w:rPr>
          <w:rFonts w:ascii="Calibri" w:hAnsi="Calibri"/>
          <w:color w:val="000000" w:themeColor="text1"/>
          <w:szCs w:val="24"/>
        </w:rPr>
        <w:t>LOS Energy har 2015 och 2016 toppat </w:t>
      </w:r>
      <w:hyperlink r:id="rId8" w:tgtFrame="_blank" w:history="1">
        <w:r>
          <w:rPr>
            <w:rFonts w:ascii="Calibri" w:hAnsi="Calibri"/>
            <w:color w:val="000000" w:themeColor="text1"/>
            <w:szCs w:val="24"/>
          </w:rPr>
          <w:t>EPSI Rating Norge</w:t>
        </w:r>
      </w:hyperlink>
      <w:r>
        <w:t>s</w:t>
      </w:r>
      <w:r>
        <w:rPr>
          <w:rFonts w:ascii="Calibri" w:hAnsi="Calibri"/>
          <w:color w:val="000000" w:themeColor="text1"/>
          <w:szCs w:val="24"/>
        </w:rPr>
        <w:t> oberoende kundnöjdhetsanalys. </w:t>
      </w:r>
    </w:p>
    <w:p w:rsidR="007E7001" w:rsidRPr="00A82D89" w:rsidRDefault="00CC17AE" w:rsidP="00ED1502">
      <w:pPr>
        <w:numPr>
          <w:ilvl w:val="0"/>
          <w:numId w:val="11"/>
        </w:numPr>
        <w:shd w:val="clear" w:color="auto" w:fill="FFFFFF"/>
        <w:spacing w:after="150" w:line="300" w:lineRule="atLeast"/>
        <w:ind w:left="375"/>
        <w:contextualSpacing w:val="0"/>
        <w:rPr>
          <w:color w:val="000000" w:themeColor="text1"/>
        </w:rPr>
      </w:pPr>
      <w:r>
        <w:rPr>
          <w:rFonts w:ascii="Calibri" w:hAnsi="Calibri"/>
          <w:color w:val="000000" w:themeColor="text1"/>
          <w:szCs w:val="24"/>
        </w:rPr>
        <w:t>LOS AS äger och driver varumärket LOS Energy. Bolaget är </w:t>
      </w:r>
      <w:hyperlink r:id="rId9" w:tgtFrame="_blank" w:history="1">
        <w:r>
          <w:rPr>
            <w:rFonts w:ascii="Calibri" w:hAnsi="Calibri"/>
            <w:color w:val="000000" w:themeColor="text1"/>
            <w:szCs w:val="24"/>
          </w:rPr>
          <w:t>Miljøfyrtårn-certifierat</w:t>
        </w:r>
      </w:hyperlink>
      <w:r>
        <w:rPr>
          <w:rFonts w:ascii="Calibri" w:hAnsi="Calibri"/>
          <w:color w:val="000000" w:themeColor="text1"/>
          <w:szCs w:val="24"/>
        </w:rPr>
        <w:t>, medlem i </w:t>
      </w:r>
      <w:hyperlink r:id="rId10" w:tgtFrame="_blank" w:history="1">
        <w:r>
          <w:rPr>
            <w:rFonts w:ascii="Calibri" w:hAnsi="Calibri"/>
            <w:color w:val="000000" w:themeColor="text1"/>
            <w:szCs w:val="24"/>
          </w:rPr>
          <w:t>Klimapartnere</w:t>
        </w:r>
      </w:hyperlink>
      <w:r>
        <w:rPr>
          <w:rFonts w:ascii="Calibri" w:hAnsi="Calibri"/>
          <w:color w:val="000000" w:themeColor="text1"/>
          <w:szCs w:val="24"/>
        </w:rPr>
        <w:t xml:space="preserve"> och erbjuder alla uppdragsgivare en 100 </w:t>
      </w:r>
      <w:r w:rsidR="00200D5B">
        <w:rPr>
          <w:rFonts w:ascii="Calibri" w:hAnsi="Calibri"/>
          <w:color w:val="000000" w:themeColor="text1"/>
          <w:szCs w:val="24"/>
        </w:rPr>
        <w:t xml:space="preserve">% förnybar energi-garanti. </w:t>
      </w:r>
      <w:r>
        <w:rPr>
          <w:rFonts w:ascii="Calibri" w:hAnsi="Calibri"/>
          <w:color w:val="000000" w:themeColor="text1"/>
          <w:szCs w:val="24"/>
        </w:rPr>
        <w:t>LOS AS är ett helägt dotterbolag till </w:t>
      </w:r>
      <w:hyperlink r:id="rId11" w:tgtFrame="_blank" w:history="1">
        <w:r>
          <w:rPr>
            <w:rFonts w:ascii="Calibri" w:hAnsi="Calibri"/>
            <w:color w:val="000000" w:themeColor="text1"/>
            <w:szCs w:val="24"/>
          </w:rPr>
          <w:t>Agder Energi AS</w:t>
        </w:r>
      </w:hyperlink>
      <w:r>
        <w:rPr>
          <w:rFonts w:ascii="Calibri" w:hAnsi="Calibri"/>
          <w:color w:val="000000" w:themeColor="text1"/>
          <w:szCs w:val="24"/>
        </w:rPr>
        <w:t xml:space="preserve"> med kontor i Kristiansand, Oslo, </w:t>
      </w:r>
      <w:r w:rsidR="00200D5B">
        <w:rPr>
          <w:rFonts w:ascii="Calibri" w:hAnsi="Calibri"/>
          <w:color w:val="000000" w:themeColor="text1"/>
          <w:szCs w:val="24"/>
        </w:rPr>
        <w:t>Stockholm</w:t>
      </w:r>
      <w:r>
        <w:rPr>
          <w:rFonts w:ascii="Calibri" w:hAnsi="Calibri"/>
          <w:color w:val="000000" w:themeColor="text1"/>
          <w:szCs w:val="24"/>
        </w:rPr>
        <w:t>, Göteborg och Arendal.</w:t>
      </w:r>
    </w:p>
    <w:sectPr w:rsidR="007E7001" w:rsidRPr="00A82D89" w:rsidSect="00A30E73">
      <w:headerReference w:type="default" r:id="rId12"/>
      <w:footerReference w:type="default" r:id="rId13"/>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A06" w:rsidRDefault="001B5A06" w:rsidP="0002014D">
      <w:pPr>
        <w:spacing w:after="0" w:line="240" w:lineRule="auto"/>
      </w:pPr>
      <w:r>
        <w:separator/>
      </w:r>
    </w:p>
  </w:endnote>
  <w:endnote w:type="continuationSeparator" w:id="0">
    <w:p w:rsidR="001B5A06" w:rsidRDefault="001B5A06"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055" w:rsidRDefault="005E16F4">
    <w:pPr>
      <w:pStyle w:val="Bunntekst"/>
    </w:pPr>
    <w:r>
      <w:rPr>
        <w:noProof/>
      </w:rPr>
      <mc:AlternateContent>
        <mc:Choice Requires="wps">
          <w:drawing>
            <wp:anchor distT="45720" distB="45720" distL="114300" distR="114300" simplePos="0" relativeHeight="251658240" behindDoc="1" locked="0" layoutInCell="1" allowOverlap="1">
              <wp:simplePos x="0" y="0"/>
              <wp:positionH relativeFrom="page">
                <wp:posOffset>824230</wp:posOffset>
              </wp:positionH>
              <wp:positionV relativeFrom="page">
                <wp:posOffset>9901555</wp:posOffset>
              </wp:positionV>
              <wp:extent cx="5907405" cy="179705"/>
              <wp:effectExtent l="0" t="0" r="0" b="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79705"/>
                      </a:xfrm>
                      <a:prstGeom prst="rect">
                        <a:avLst/>
                      </a:prstGeom>
                      <a:solidFill>
                        <a:srgbClr val="62C0BE"/>
                      </a:solidFill>
                      <a:ln w="9525">
                        <a:noFill/>
                        <a:miter lim="800000"/>
                        <a:headEnd/>
                        <a:tailEnd/>
                      </a:ln>
                    </wps:spPr>
                    <wps:txbx>
                      <w:txbxContent>
                        <w:p w:rsidR="00F87055" w:rsidRPr="0002014D" w:rsidRDefault="00F87055" w:rsidP="0002014D">
                          <w:pPr>
                            <w:pStyle w:val="Bunntekst"/>
                          </w:pPr>
                          <w:r>
                            <w:t xml:space="preserve">Sid. </w:t>
                          </w:r>
                          <w:r w:rsidR="005338CB">
                            <w:fldChar w:fldCharType="begin"/>
                          </w:r>
                          <w:r w:rsidR="005338CB">
                            <w:instrText xml:space="preserve"> PAGE  \* Arabic  \* MERGEFORMAT </w:instrText>
                          </w:r>
                          <w:r w:rsidR="005338CB">
                            <w:fldChar w:fldCharType="separate"/>
                          </w:r>
                          <w:r w:rsidR="005E16F4">
                            <w:rPr>
                              <w:noProof/>
                            </w:rPr>
                            <w:t>1</w:t>
                          </w:r>
                          <w:r w:rsidR="005338CB">
                            <w:fldChar w:fldCharType="end"/>
                          </w:r>
                        </w:p>
                      </w:txbxContent>
                    </wps:txbx>
                    <wps:bodyPr rot="0" vert="horz" wrap="square" lIns="0" tIns="0" rIns="54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left:0;text-align:left;margin-left:64.9pt;margin-top:779.65pt;width:465.15pt;height:14.1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" fillcolor="#62c0be" stroked="f">
              <v:textbox inset="0,0,1.5mm,0">
                <w:txbxContent>
                  <w:p w:rsidR="00F87055" w:rsidRPr="0002014D" w:rsidRDefault="00F87055" w:rsidP="0002014D">
                    <w:pPr>
                      <w:pStyle w:val="Bunntekst"/>
                    </w:pPr>
                    <w:r>
                      <w:t xml:space="preserve">Sid. </w:t>
                    </w:r>
                    <w:r w:rsidR="005338CB">
                      <w:fldChar w:fldCharType="begin"/>
                    </w:r>
                    <w:r w:rsidR="005338CB">
                      <w:instrText xml:space="preserve"> PAGE  \* Arabic  \* MERGEFORMAT </w:instrText>
                    </w:r>
                    <w:r w:rsidR="005338CB">
                      <w:fldChar w:fldCharType="separate"/>
                    </w:r>
                    <w:r w:rsidR="005E16F4">
                      <w:rPr>
                        <w:noProof/>
                      </w:rPr>
                      <w:t>1</w:t>
                    </w:r>
                    <w:r w:rsidR="005338CB">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A06" w:rsidRDefault="001B5A06" w:rsidP="0002014D">
      <w:pPr>
        <w:spacing w:after="0" w:line="240" w:lineRule="auto"/>
      </w:pPr>
      <w:r>
        <w:separator/>
      </w:r>
    </w:p>
  </w:footnote>
  <w:footnote w:type="continuationSeparator" w:id="0">
    <w:p w:rsidR="001B5A06" w:rsidRDefault="001B5A06"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055" w:rsidRDefault="00F87055">
    <w:pPr>
      <w:pStyle w:val="Topptekst"/>
    </w:pPr>
    <w:r>
      <w:rPr>
        <w:noProof/>
        <w:lang w:val="nb-NO" w:eastAsia="nb-NO"/>
      </w:rPr>
      <w:drawing>
        <wp:anchor distT="0" distB="0" distL="114300" distR="114300" simplePos="0" relativeHeight="251657216" behindDoc="1" locked="0" layoutInCell="1" allowOverlap="1">
          <wp:simplePos x="0" y="0"/>
          <wp:positionH relativeFrom="page">
            <wp:posOffset>5338445</wp:posOffset>
          </wp:positionH>
          <wp:positionV relativeFrom="page">
            <wp:posOffset>0</wp:posOffset>
          </wp:positionV>
          <wp:extent cx="2221865" cy="88074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_headerlogo.png"/>
                  <pic:cNvPicPr/>
                </pic:nvPicPr>
                <pic:blipFill>
                  <a:blip r:embed="rId1">
                    <a:extLst>
                      <a:ext uri="{28A0092B-C50C-407E-A947-70E740481C1C}">
                        <a14:useLocalDpi xmlns:a14="http://schemas.microsoft.com/office/drawing/2010/main" val="0"/>
                      </a:ext>
                    </a:extLst>
                  </a:blip>
                  <a:stretch>
                    <a:fillRect/>
                  </a:stretch>
                </pic:blipFill>
                <pic:spPr>
                  <a:xfrm>
                    <a:off x="0" y="0"/>
                    <a:ext cx="2221865" cy="880745"/>
                  </a:xfrm>
                  <a:prstGeom prst="rect">
                    <a:avLst/>
                  </a:prstGeom>
                </pic:spPr>
              </pic:pic>
            </a:graphicData>
          </a:graphic>
        </wp:anchor>
      </w:drawing>
    </w:r>
    <w:r>
      <w:t>PRISKOMMENTAR JUNI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0"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2"/>
  </w:num>
  <w:num w:numId="6">
    <w:abstractNumId w:val="3"/>
  </w:num>
  <w:num w:numId="7">
    <w:abstractNumId w:val="9"/>
  </w:num>
  <w:num w:numId="8">
    <w:abstractNumId w:val="4"/>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4E"/>
    <w:rsid w:val="0000605E"/>
    <w:rsid w:val="00010282"/>
    <w:rsid w:val="00011392"/>
    <w:rsid w:val="0001650C"/>
    <w:rsid w:val="00016E48"/>
    <w:rsid w:val="0002014D"/>
    <w:rsid w:val="0002044E"/>
    <w:rsid w:val="00020974"/>
    <w:rsid w:val="00024EF6"/>
    <w:rsid w:val="00026137"/>
    <w:rsid w:val="0002679D"/>
    <w:rsid w:val="00027F81"/>
    <w:rsid w:val="0004569D"/>
    <w:rsid w:val="00047195"/>
    <w:rsid w:val="00051333"/>
    <w:rsid w:val="00052955"/>
    <w:rsid w:val="00052D82"/>
    <w:rsid w:val="000662F4"/>
    <w:rsid w:val="000733F9"/>
    <w:rsid w:val="00074003"/>
    <w:rsid w:val="00074DFD"/>
    <w:rsid w:val="000843AC"/>
    <w:rsid w:val="00085037"/>
    <w:rsid w:val="000907F6"/>
    <w:rsid w:val="00096305"/>
    <w:rsid w:val="000A3CF3"/>
    <w:rsid w:val="000B454E"/>
    <w:rsid w:val="000B7BA3"/>
    <w:rsid w:val="000C15E6"/>
    <w:rsid w:val="000C48EF"/>
    <w:rsid w:val="000D0547"/>
    <w:rsid w:val="000D0B08"/>
    <w:rsid w:val="000D38AD"/>
    <w:rsid w:val="000D42DB"/>
    <w:rsid w:val="000D6808"/>
    <w:rsid w:val="000D7820"/>
    <w:rsid w:val="000E314C"/>
    <w:rsid w:val="000E5E93"/>
    <w:rsid w:val="000F264F"/>
    <w:rsid w:val="000F2DB5"/>
    <w:rsid w:val="000F33CA"/>
    <w:rsid w:val="000F33CC"/>
    <w:rsid w:val="000F494D"/>
    <w:rsid w:val="00102878"/>
    <w:rsid w:val="001056D3"/>
    <w:rsid w:val="00112E13"/>
    <w:rsid w:val="00116733"/>
    <w:rsid w:val="00124821"/>
    <w:rsid w:val="00130926"/>
    <w:rsid w:val="00130E3F"/>
    <w:rsid w:val="00131866"/>
    <w:rsid w:val="0013194B"/>
    <w:rsid w:val="00132A49"/>
    <w:rsid w:val="00133026"/>
    <w:rsid w:val="001467C7"/>
    <w:rsid w:val="00146AFA"/>
    <w:rsid w:val="00146B07"/>
    <w:rsid w:val="0015232E"/>
    <w:rsid w:val="0015529D"/>
    <w:rsid w:val="00162C3F"/>
    <w:rsid w:val="0016513F"/>
    <w:rsid w:val="00165995"/>
    <w:rsid w:val="00165D83"/>
    <w:rsid w:val="00170994"/>
    <w:rsid w:val="00172FE2"/>
    <w:rsid w:val="00177F33"/>
    <w:rsid w:val="00183569"/>
    <w:rsid w:val="0018381A"/>
    <w:rsid w:val="00186F6F"/>
    <w:rsid w:val="00190FB8"/>
    <w:rsid w:val="00194BB6"/>
    <w:rsid w:val="00194DB6"/>
    <w:rsid w:val="00197236"/>
    <w:rsid w:val="001A0C23"/>
    <w:rsid w:val="001A7050"/>
    <w:rsid w:val="001B05B8"/>
    <w:rsid w:val="001B177A"/>
    <w:rsid w:val="001B3476"/>
    <w:rsid w:val="001B5A06"/>
    <w:rsid w:val="001B5BBC"/>
    <w:rsid w:val="001C4BBE"/>
    <w:rsid w:val="001D0400"/>
    <w:rsid w:val="001D1168"/>
    <w:rsid w:val="001D1849"/>
    <w:rsid w:val="001D3C45"/>
    <w:rsid w:val="001D58D9"/>
    <w:rsid w:val="001E0227"/>
    <w:rsid w:val="001E2EFB"/>
    <w:rsid w:val="001E3C13"/>
    <w:rsid w:val="001E4237"/>
    <w:rsid w:val="001E6683"/>
    <w:rsid w:val="00200D5B"/>
    <w:rsid w:val="00202D09"/>
    <w:rsid w:val="00202EDB"/>
    <w:rsid w:val="00203E0A"/>
    <w:rsid w:val="002058FC"/>
    <w:rsid w:val="002152A1"/>
    <w:rsid w:val="002204E4"/>
    <w:rsid w:val="00221AE8"/>
    <w:rsid w:val="002233D1"/>
    <w:rsid w:val="0023013C"/>
    <w:rsid w:val="0024107D"/>
    <w:rsid w:val="0024584A"/>
    <w:rsid w:val="00253FAE"/>
    <w:rsid w:val="002573F6"/>
    <w:rsid w:val="00261983"/>
    <w:rsid w:val="002632C7"/>
    <w:rsid w:val="00264BC2"/>
    <w:rsid w:val="00272962"/>
    <w:rsid w:val="00272AE4"/>
    <w:rsid w:val="00285E48"/>
    <w:rsid w:val="00291930"/>
    <w:rsid w:val="00291F80"/>
    <w:rsid w:val="002929AA"/>
    <w:rsid w:val="00292D78"/>
    <w:rsid w:val="0029616C"/>
    <w:rsid w:val="002A04DF"/>
    <w:rsid w:val="002A2B7B"/>
    <w:rsid w:val="002A3915"/>
    <w:rsid w:val="002A7463"/>
    <w:rsid w:val="002B00D7"/>
    <w:rsid w:val="002B24F5"/>
    <w:rsid w:val="002C2471"/>
    <w:rsid w:val="002C32F0"/>
    <w:rsid w:val="002C4C96"/>
    <w:rsid w:val="002C79DC"/>
    <w:rsid w:val="002D12E5"/>
    <w:rsid w:val="002D31CF"/>
    <w:rsid w:val="002D3404"/>
    <w:rsid w:val="002D481D"/>
    <w:rsid w:val="002D5D1B"/>
    <w:rsid w:val="002E04DF"/>
    <w:rsid w:val="002E07BA"/>
    <w:rsid w:val="002E1C74"/>
    <w:rsid w:val="002E3918"/>
    <w:rsid w:val="002E6012"/>
    <w:rsid w:val="002E7E19"/>
    <w:rsid w:val="002F0900"/>
    <w:rsid w:val="002F1C37"/>
    <w:rsid w:val="002F24C4"/>
    <w:rsid w:val="002F69EF"/>
    <w:rsid w:val="002F770A"/>
    <w:rsid w:val="00303330"/>
    <w:rsid w:val="00303794"/>
    <w:rsid w:val="003073EE"/>
    <w:rsid w:val="003119F3"/>
    <w:rsid w:val="00320DF1"/>
    <w:rsid w:val="00324F89"/>
    <w:rsid w:val="003263E8"/>
    <w:rsid w:val="00327B11"/>
    <w:rsid w:val="00327BB0"/>
    <w:rsid w:val="00330ACC"/>
    <w:rsid w:val="003401C8"/>
    <w:rsid w:val="003452EC"/>
    <w:rsid w:val="00353101"/>
    <w:rsid w:val="00354B4D"/>
    <w:rsid w:val="0035551C"/>
    <w:rsid w:val="00355FB6"/>
    <w:rsid w:val="0035656C"/>
    <w:rsid w:val="00357A97"/>
    <w:rsid w:val="0036140E"/>
    <w:rsid w:val="00363E3A"/>
    <w:rsid w:val="00366D60"/>
    <w:rsid w:val="00371EA7"/>
    <w:rsid w:val="0038279D"/>
    <w:rsid w:val="003A79E7"/>
    <w:rsid w:val="003B0188"/>
    <w:rsid w:val="003B2651"/>
    <w:rsid w:val="003B5CF3"/>
    <w:rsid w:val="003C23DB"/>
    <w:rsid w:val="003D5C04"/>
    <w:rsid w:val="003E0B64"/>
    <w:rsid w:val="003E6269"/>
    <w:rsid w:val="003F4E98"/>
    <w:rsid w:val="003F5566"/>
    <w:rsid w:val="004050C9"/>
    <w:rsid w:val="0040742B"/>
    <w:rsid w:val="004119FA"/>
    <w:rsid w:val="004121D2"/>
    <w:rsid w:val="00414136"/>
    <w:rsid w:val="00425F8C"/>
    <w:rsid w:val="004265AD"/>
    <w:rsid w:val="00431119"/>
    <w:rsid w:val="004351AC"/>
    <w:rsid w:val="0043531E"/>
    <w:rsid w:val="00436C0E"/>
    <w:rsid w:val="00440EF8"/>
    <w:rsid w:val="00443E80"/>
    <w:rsid w:val="00444C22"/>
    <w:rsid w:val="00451D15"/>
    <w:rsid w:val="00454CE0"/>
    <w:rsid w:val="00455E83"/>
    <w:rsid w:val="004576F6"/>
    <w:rsid w:val="004612F7"/>
    <w:rsid w:val="0046383D"/>
    <w:rsid w:val="00466446"/>
    <w:rsid w:val="00470CC2"/>
    <w:rsid w:val="00472EB2"/>
    <w:rsid w:val="004918B1"/>
    <w:rsid w:val="00493428"/>
    <w:rsid w:val="004976D8"/>
    <w:rsid w:val="004A35D6"/>
    <w:rsid w:val="004B101C"/>
    <w:rsid w:val="004B445B"/>
    <w:rsid w:val="004B66B4"/>
    <w:rsid w:val="004B70E1"/>
    <w:rsid w:val="004B75D3"/>
    <w:rsid w:val="004C3477"/>
    <w:rsid w:val="004C5C05"/>
    <w:rsid w:val="004D770D"/>
    <w:rsid w:val="004E12B6"/>
    <w:rsid w:val="004E33D1"/>
    <w:rsid w:val="004E4829"/>
    <w:rsid w:val="004E5466"/>
    <w:rsid w:val="004E766A"/>
    <w:rsid w:val="004E7FB0"/>
    <w:rsid w:val="004F2100"/>
    <w:rsid w:val="004F2612"/>
    <w:rsid w:val="004F661D"/>
    <w:rsid w:val="0050059C"/>
    <w:rsid w:val="005047DA"/>
    <w:rsid w:val="005053CA"/>
    <w:rsid w:val="0050573F"/>
    <w:rsid w:val="005063C2"/>
    <w:rsid w:val="00513584"/>
    <w:rsid w:val="005169FB"/>
    <w:rsid w:val="00516E22"/>
    <w:rsid w:val="00525694"/>
    <w:rsid w:val="005325BC"/>
    <w:rsid w:val="005335C5"/>
    <w:rsid w:val="005338CB"/>
    <w:rsid w:val="00536655"/>
    <w:rsid w:val="00540C5D"/>
    <w:rsid w:val="00551CA7"/>
    <w:rsid w:val="00553035"/>
    <w:rsid w:val="00555CC1"/>
    <w:rsid w:val="00566338"/>
    <w:rsid w:val="005669A7"/>
    <w:rsid w:val="00567806"/>
    <w:rsid w:val="0057482D"/>
    <w:rsid w:val="00575902"/>
    <w:rsid w:val="00575AD4"/>
    <w:rsid w:val="00583FD7"/>
    <w:rsid w:val="005875EA"/>
    <w:rsid w:val="00593040"/>
    <w:rsid w:val="0059360D"/>
    <w:rsid w:val="00593A08"/>
    <w:rsid w:val="00594757"/>
    <w:rsid w:val="00595B39"/>
    <w:rsid w:val="005A0C1E"/>
    <w:rsid w:val="005A398A"/>
    <w:rsid w:val="005A6D1F"/>
    <w:rsid w:val="005A7E88"/>
    <w:rsid w:val="005B13BD"/>
    <w:rsid w:val="005B60AC"/>
    <w:rsid w:val="005B7687"/>
    <w:rsid w:val="005C08F0"/>
    <w:rsid w:val="005C43AD"/>
    <w:rsid w:val="005C694F"/>
    <w:rsid w:val="005D1658"/>
    <w:rsid w:val="005D3722"/>
    <w:rsid w:val="005D59FC"/>
    <w:rsid w:val="005D7912"/>
    <w:rsid w:val="005E1083"/>
    <w:rsid w:val="005E16F4"/>
    <w:rsid w:val="005E25B4"/>
    <w:rsid w:val="005E3871"/>
    <w:rsid w:val="005E59C8"/>
    <w:rsid w:val="005E6FCE"/>
    <w:rsid w:val="005F5C29"/>
    <w:rsid w:val="005F6FF9"/>
    <w:rsid w:val="00600D03"/>
    <w:rsid w:val="00602BAB"/>
    <w:rsid w:val="00602F5C"/>
    <w:rsid w:val="006064F8"/>
    <w:rsid w:val="006064FF"/>
    <w:rsid w:val="006169F3"/>
    <w:rsid w:val="006231FF"/>
    <w:rsid w:val="00637ABB"/>
    <w:rsid w:val="00641E09"/>
    <w:rsid w:val="0064547B"/>
    <w:rsid w:val="006471AE"/>
    <w:rsid w:val="00652FEE"/>
    <w:rsid w:val="006631F1"/>
    <w:rsid w:val="00667340"/>
    <w:rsid w:val="00667473"/>
    <w:rsid w:val="00667AF3"/>
    <w:rsid w:val="00673D53"/>
    <w:rsid w:val="0067746D"/>
    <w:rsid w:val="00684644"/>
    <w:rsid w:val="0069231B"/>
    <w:rsid w:val="006929A9"/>
    <w:rsid w:val="0069406A"/>
    <w:rsid w:val="006964C3"/>
    <w:rsid w:val="006A7587"/>
    <w:rsid w:val="006B3434"/>
    <w:rsid w:val="006B4638"/>
    <w:rsid w:val="006C1751"/>
    <w:rsid w:val="006C1BAE"/>
    <w:rsid w:val="006C1D62"/>
    <w:rsid w:val="006C3201"/>
    <w:rsid w:val="006C583E"/>
    <w:rsid w:val="006D170E"/>
    <w:rsid w:val="006E4ACA"/>
    <w:rsid w:val="006E6D29"/>
    <w:rsid w:val="006F465A"/>
    <w:rsid w:val="006F7195"/>
    <w:rsid w:val="00702D32"/>
    <w:rsid w:val="00710631"/>
    <w:rsid w:val="00716716"/>
    <w:rsid w:val="0072166F"/>
    <w:rsid w:val="00722176"/>
    <w:rsid w:val="007244B6"/>
    <w:rsid w:val="007267FB"/>
    <w:rsid w:val="00734F00"/>
    <w:rsid w:val="00741BE6"/>
    <w:rsid w:val="00744153"/>
    <w:rsid w:val="00746F8D"/>
    <w:rsid w:val="00751B7B"/>
    <w:rsid w:val="007533A3"/>
    <w:rsid w:val="007535DC"/>
    <w:rsid w:val="007567AD"/>
    <w:rsid w:val="007625E5"/>
    <w:rsid w:val="007651C5"/>
    <w:rsid w:val="00767912"/>
    <w:rsid w:val="007723CA"/>
    <w:rsid w:val="00772BE9"/>
    <w:rsid w:val="007803F8"/>
    <w:rsid w:val="00782ADA"/>
    <w:rsid w:val="00782DA1"/>
    <w:rsid w:val="00784058"/>
    <w:rsid w:val="007867E8"/>
    <w:rsid w:val="00792D4A"/>
    <w:rsid w:val="007970AF"/>
    <w:rsid w:val="00797346"/>
    <w:rsid w:val="00797813"/>
    <w:rsid w:val="007A44C9"/>
    <w:rsid w:val="007B0394"/>
    <w:rsid w:val="007B2488"/>
    <w:rsid w:val="007B3E81"/>
    <w:rsid w:val="007B6E51"/>
    <w:rsid w:val="007B774A"/>
    <w:rsid w:val="007C05FB"/>
    <w:rsid w:val="007C0628"/>
    <w:rsid w:val="007C0C86"/>
    <w:rsid w:val="007C11EE"/>
    <w:rsid w:val="007C3EA3"/>
    <w:rsid w:val="007C5EB0"/>
    <w:rsid w:val="007D3BDA"/>
    <w:rsid w:val="007D4365"/>
    <w:rsid w:val="007D6C87"/>
    <w:rsid w:val="007D6DA7"/>
    <w:rsid w:val="007E4F24"/>
    <w:rsid w:val="007E4F7E"/>
    <w:rsid w:val="007E5AC5"/>
    <w:rsid w:val="007E6292"/>
    <w:rsid w:val="007E7001"/>
    <w:rsid w:val="007E7B99"/>
    <w:rsid w:val="007F0684"/>
    <w:rsid w:val="007F2984"/>
    <w:rsid w:val="007F76D5"/>
    <w:rsid w:val="00800C66"/>
    <w:rsid w:val="008017CB"/>
    <w:rsid w:val="00806A08"/>
    <w:rsid w:val="00810839"/>
    <w:rsid w:val="008231B5"/>
    <w:rsid w:val="008307DC"/>
    <w:rsid w:val="0083179F"/>
    <w:rsid w:val="00833AD6"/>
    <w:rsid w:val="00840E05"/>
    <w:rsid w:val="00845F86"/>
    <w:rsid w:val="008507C3"/>
    <w:rsid w:val="00864C79"/>
    <w:rsid w:val="00873F8D"/>
    <w:rsid w:val="00874DB2"/>
    <w:rsid w:val="00876FFA"/>
    <w:rsid w:val="00880F21"/>
    <w:rsid w:val="00883BC9"/>
    <w:rsid w:val="00890DD5"/>
    <w:rsid w:val="0089306A"/>
    <w:rsid w:val="008A035C"/>
    <w:rsid w:val="008A7647"/>
    <w:rsid w:val="008B37BA"/>
    <w:rsid w:val="008B3926"/>
    <w:rsid w:val="008B5151"/>
    <w:rsid w:val="008B6D43"/>
    <w:rsid w:val="008C1BE9"/>
    <w:rsid w:val="008C2413"/>
    <w:rsid w:val="008D60F3"/>
    <w:rsid w:val="008D7CE4"/>
    <w:rsid w:val="008E0C1D"/>
    <w:rsid w:val="008E2516"/>
    <w:rsid w:val="008E273E"/>
    <w:rsid w:val="008F1C5F"/>
    <w:rsid w:val="008F38EE"/>
    <w:rsid w:val="008F49D1"/>
    <w:rsid w:val="008F5B22"/>
    <w:rsid w:val="009075EA"/>
    <w:rsid w:val="009113C4"/>
    <w:rsid w:val="00914277"/>
    <w:rsid w:val="0091472C"/>
    <w:rsid w:val="00914A1D"/>
    <w:rsid w:val="009167FC"/>
    <w:rsid w:val="009219DA"/>
    <w:rsid w:val="00923BBB"/>
    <w:rsid w:val="0093252D"/>
    <w:rsid w:val="00934C5D"/>
    <w:rsid w:val="00937D6D"/>
    <w:rsid w:val="009405E9"/>
    <w:rsid w:val="009427B8"/>
    <w:rsid w:val="009439D8"/>
    <w:rsid w:val="0094665A"/>
    <w:rsid w:val="00950C04"/>
    <w:rsid w:val="00953586"/>
    <w:rsid w:val="00957DA6"/>
    <w:rsid w:val="009628C3"/>
    <w:rsid w:val="00962DF1"/>
    <w:rsid w:val="00965664"/>
    <w:rsid w:val="00965C6D"/>
    <w:rsid w:val="00970586"/>
    <w:rsid w:val="00973FD6"/>
    <w:rsid w:val="009742F0"/>
    <w:rsid w:val="00974B71"/>
    <w:rsid w:val="009908C3"/>
    <w:rsid w:val="00996D26"/>
    <w:rsid w:val="00996D33"/>
    <w:rsid w:val="009A03C5"/>
    <w:rsid w:val="009A38B3"/>
    <w:rsid w:val="009A716D"/>
    <w:rsid w:val="009B2D13"/>
    <w:rsid w:val="009B5564"/>
    <w:rsid w:val="009B6A73"/>
    <w:rsid w:val="009C1ED3"/>
    <w:rsid w:val="009C274B"/>
    <w:rsid w:val="009C7961"/>
    <w:rsid w:val="009E177B"/>
    <w:rsid w:val="009E4B66"/>
    <w:rsid w:val="009E59D4"/>
    <w:rsid w:val="009F1EC2"/>
    <w:rsid w:val="009F792D"/>
    <w:rsid w:val="00A01046"/>
    <w:rsid w:val="00A11413"/>
    <w:rsid w:val="00A136E8"/>
    <w:rsid w:val="00A16C4E"/>
    <w:rsid w:val="00A205D7"/>
    <w:rsid w:val="00A20F0A"/>
    <w:rsid w:val="00A22897"/>
    <w:rsid w:val="00A247FB"/>
    <w:rsid w:val="00A25B14"/>
    <w:rsid w:val="00A26B35"/>
    <w:rsid w:val="00A27028"/>
    <w:rsid w:val="00A30E73"/>
    <w:rsid w:val="00A32E3E"/>
    <w:rsid w:val="00A341AC"/>
    <w:rsid w:val="00A35EEC"/>
    <w:rsid w:val="00A372A8"/>
    <w:rsid w:val="00A375F3"/>
    <w:rsid w:val="00A434E7"/>
    <w:rsid w:val="00A439E4"/>
    <w:rsid w:val="00A43EF1"/>
    <w:rsid w:val="00A45617"/>
    <w:rsid w:val="00A46195"/>
    <w:rsid w:val="00A52498"/>
    <w:rsid w:val="00A52D4D"/>
    <w:rsid w:val="00A61EF9"/>
    <w:rsid w:val="00A6327D"/>
    <w:rsid w:val="00A670DE"/>
    <w:rsid w:val="00A73573"/>
    <w:rsid w:val="00A75F5A"/>
    <w:rsid w:val="00A7732C"/>
    <w:rsid w:val="00A82D89"/>
    <w:rsid w:val="00A848FB"/>
    <w:rsid w:val="00A867BC"/>
    <w:rsid w:val="00A979B5"/>
    <w:rsid w:val="00AB0D0D"/>
    <w:rsid w:val="00AB3E3A"/>
    <w:rsid w:val="00AB722A"/>
    <w:rsid w:val="00AD10E4"/>
    <w:rsid w:val="00AD4825"/>
    <w:rsid w:val="00AD4884"/>
    <w:rsid w:val="00AD52EB"/>
    <w:rsid w:val="00AE2DA4"/>
    <w:rsid w:val="00AE315A"/>
    <w:rsid w:val="00AE32CE"/>
    <w:rsid w:val="00AE6B27"/>
    <w:rsid w:val="00AE6F95"/>
    <w:rsid w:val="00AE7F29"/>
    <w:rsid w:val="00AF2857"/>
    <w:rsid w:val="00AF53F7"/>
    <w:rsid w:val="00AF57A4"/>
    <w:rsid w:val="00AF7FD8"/>
    <w:rsid w:val="00B0099E"/>
    <w:rsid w:val="00B05ADD"/>
    <w:rsid w:val="00B067DA"/>
    <w:rsid w:val="00B12D3A"/>
    <w:rsid w:val="00B16C73"/>
    <w:rsid w:val="00B205ED"/>
    <w:rsid w:val="00B23980"/>
    <w:rsid w:val="00B26429"/>
    <w:rsid w:val="00B3718F"/>
    <w:rsid w:val="00B37903"/>
    <w:rsid w:val="00B379BA"/>
    <w:rsid w:val="00B427F1"/>
    <w:rsid w:val="00B50F8F"/>
    <w:rsid w:val="00B542C6"/>
    <w:rsid w:val="00B56993"/>
    <w:rsid w:val="00B62346"/>
    <w:rsid w:val="00B6602B"/>
    <w:rsid w:val="00B71EA9"/>
    <w:rsid w:val="00B745F9"/>
    <w:rsid w:val="00B7461E"/>
    <w:rsid w:val="00B83035"/>
    <w:rsid w:val="00B84EBC"/>
    <w:rsid w:val="00B85AFF"/>
    <w:rsid w:val="00B87E46"/>
    <w:rsid w:val="00BA12C4"/>
    <w:rsid w:val="00BA5936"/>
    <w:rsid w:val="00BB005A"/>
    <w:rsid w:val="00BB3047"/>
    <w:rsid w:val="00BB3D4D"/>
    <w:rsid w:val="00BC18B5"/>
    <w:rsid w:val="00BC39E7"/>
    <w:rsid w:val="00BC7CBC"/>
    <w:rsid w:val="00BD522A"/>
    <w:rsid w:val="00BD6BA5"/>
    <w:rsid w:val="00BE1E38"/>
    <w:rsid w:val="00BF3E5E"/>
    <w:rsid w:val="00BF49B4"/>
    <w:rsid w:val="00C00C5D"/>
    <w:rsid w:val="00C020E6"/>
    <w:rsid w:val="00C030E3"/>
    <w:rsid w:val="00C11636"/>
    <w:rsid w:val="00C2329F"/>
    <w:rsid w:val="00C25687"/>
    <w:rsid w:val="00C2591C"/>
    <w:rsid w:val="00C279BB"/>
    <w:rsid w:val="00C27CB4"/>
    <w:rsid w:val="00C27D1F"/>
    <w:rsid w:val="00C27E2A"/>
    <w:rsid w:val="00C3161E"/>
    <w:rsid w:val="00C362EB"/>
    <w:rsid w:val="00C3745F"/>
    <w:rsid w:val="00C40062"/>
    <w:rsid w:val="00C44511"/>
    <w:rsid w:val="00C464CF"/>
    <w:rsid w:val="00C526C2"/>
    <w:rsid w:val="00C56A19"/>
    <w:rsid w:val="00C615EC"/>
    <w:rsid w:val="00C61842"/>
    <w:rsid w:val="00C62A75"/>
    <w:rsid w:val="00C63B04"/>
    <w:rsid w:val="00C670BE"/>
    <w:rsid w:val="00C73DC6"/>
    <w:rsid w:val="00C7471E"/>
    <w:rsid w:val="00C76490"/>
    <w:rsid w:val="00C816C7"/>
    <w:rsid w:val="00C82AD4"/>
    <w:rsid w:val="00C95160"/>
    <w:rsid w:val="00C954FB"/>
    <w:rsid w:val="00CA2635"/>
    <w:rsid w:val="00CA7309"/>
    <w:rsid w:val="00CB1F7E"/>
    <w:rsid w:val="00CB7927"/>
    <w:rsid w:val="00CC17AE"/>
    <w:rsid w:val="00CC27C9"/>
    <w:rsid w:val="00CD0AB3"/>
    <w:rsid w:val="00CD1438"/>
    <w:rsid w:val="00CD47F2"/>
    <w:rsid w:val="00CD5711"/>
    <w:rsid w:val="00CE00E9"/>
    <w:rsid w:val="00CE33F1"/>
    <w:rsid w:val="00CE791A"/>
    <w:rsid w:val="00CF67F5"/>
    <w:rsid w:val="00D008E9"/>
    <w:rsid w:val="00D01820"/>
    <w:rsid w:val="00D12DD0"/>
    <w:rsid w:val="00D15D37"/>
    <w:rsid w:val="00D212B4"/>
    <w:rsid w:val="00D2660E"/>
    <w:rsid w:val="00D307BB"/>
    <w:rsid w:val="00D32046"/>
    <w:rsid w:val="00D36294"/>
    <w:rsid w:val="00D53816"/>
    <w:rsid w:val="00D662F9"/>
    <w:rsid w:val="00D676CA"/>
    <w:rsid w:val="00D723E0"/>
    <w:rsid w:val="00D81D0B"/>
    <w:rsid w:val="00D918CD"/>
    <w:rsid w:val="00D93EF0"/>
    <w:rsid w:val="00D96C41"/>
    <w:rsid w:val="00D970D7"/>
    <w:rsid w:val="00DA0FD1"/>
    <w:rsid w:val="00DA2B52"/>
    <w:rsid w:val="00DA34BC"/>
    <w:rsid w:val="00DA4CC6"/>
    <w:rsid w:val="00DB339B"/>
    <w:rsid w:val="00DB4DE1"/>
    <w:rsid w:val="00DB7542"/>
    <w:rsid w:val="00DC61DA"/>
    <w:rsid w:val="00DD0CA1"/>
    <w:rsid w:val="00DD5DF0"/>
    <w:rsid w:val="00DE27ED"/>
    <w:rsid w:val="00DE438E"/>
    <w:rsid w:val="00DE6DD7"/>
    <w:rsid w:val="00DF77D6"/>
    <w:rsid w:val="00E02F1F"/>
    <w:rsid w:val="00E032EA"/>
    <w:rsid w:val="00E03698"/>
    <w:rsid w:val="00E06108"/>
    <w:rsid w:val="00E075B2"/>
    <w:rsid w:val="00E12B3E"/>
    <w:rsid w:val="00E146D3"/>
    <w:rsid w:val="00E15C2D"/>
    <w:rsid w:val="00E176A2"/>
    <w:rsid w:val="00E2086F"/>
    <w:rsid w:val="00E249AE"/>
    <w:rsid w:val="00E27C53"/>
    <w:rsid w:val="00E318BA"/>
    <w:rsid w:val="00E438D7"/>
    <w:rsid w:val="00E44721"/>
    <w:rsid w:val="00E45B1B"/>
    <w:rsid w:val="00E54417"/>
    <w:rsid w:val="00E565AA"/>
    <w:rsid w:val="00E56859"/>
    <w:rsid w:val="00E570B8"/>
    <w:rsid w:val="00E62562"/>
    <w:rsid w:val="00E65296"/>
    <w:rsid w:val="00E66A57"/>
    <w:rsid w:val="00E70517"/>
    <w:rsid w:val="00E72E41"/>
    <w:rsid w:val="00E73546"/>
    <w:rsid w:val="00E77A2F"/>
    <w:rsid w:val="00E80C51"/>
    <w:rsid w:val="00E9011C"/>
    <w:rsid w:val="00E90C0A"/>
    <w:rsid w:val="00E90DAD"/>
    <w:rsid w:val="00E927B9"/>
    <w:rsid w:val="00E93DAD"/>
    <w:rsid w:val="00E95866"/>
    <w:rsid w:val="00E960D3"/>
    <w:rsid w:val="00E968E4"/>
    <w:rsid w:val="00EA1E90"/>
    <w:rsid w:val="00EA6402"/>
    <w:rsid w:val="00EB3A82"/>
    <w:rsid w:val="00EC1E27"/>
    <w:rsid w:val="00ED1502"/>
    <w:rsid w:val="00ED5DDF"/>
    <w:rsid w:val="00ED64C2"/>
    <w:rsid w:val="00ED72D2"/>
    <w:rsid w:val="00EE2123"/>
    <w:rsid w:val="00EE263A"/>
    <w:rsid w:val="00EF3BBE"/>
    <w:rsid w:val="00EF45CA"/>
    <w:rsid w:val="00F12E31"/>
    <w:rsid w:val="00F134BD"/>
    <w:rsid w:val="00F168AA"/>
    <w:rsid w:val="00F21541"/>
    <w:rsid w:val="00F21EB0"/>
    <w:rsid w:val="00F22356"/>
    <w:rsid w:val="00F22F52"/>
    <w:rsid w:val="00F242A2"/>
    <w:rsid w:val="00F31754"/>
    <w:rsid w:val="00F32162"/>
    <w:rsid w:val="00F42CEE"/>
    <w:rsid w:val="00F44406"/>
    <w:rsid w:val="00F44B86"/>
    <w:rsid w:val="00F52F45"/>
    <w:rsid w:val="00F54D37"/>
    <w:rsid w:val="00F556DD"/>
    <w:rsid w:val="00F563FF"/>
    <w:rsid w:val="00F56D62"/>
    <w:rsid w:val="00F611ED"/>
    <w:rsid w:val="00F6239D"/>
    <w:rsid w:val="00F644AB"/>
    <w:rsid w:val="00F64DB9"/>
    <w:rsid w:val="00F6631F"/>
    <w:rsid w:val="00F768FF"/>
    <w:rsid w:val="00F77AFE"/>
    <w:rsid w:val="00F77E4B"/>
    <w:rsid w:val="00F822C2"/>
    <w:rsid w:val="00F82BA3"/>
    <w:rsid w:val="00F83BC0"/>
    <w:rsid w:val="00F85153"/>
    <w:rsid w:val="00F86756"/>
    <w:rsid w:val="00F87055"/>
    <w:rsid w:val="00F908BF"/>
    <w:rsid w:val="00F91BA2"/>
    <w:rsid w:val="00F95FB9"/>
    <w:rsid w:val="00F96BE1"/>
    <w:rsid w:val="00FA5294"/>
    <w:rsid w:val="00FB597D"/>
    <w:rsid w:val="00FB5C42"/>
    <w:rsid w:val="00FC2ED1"/>
    <w:rsid w:val="00FC41AD"/>
    <w:rsid w:val="00FC6368"/>
    <w:rsid w:val="00FD13F7"/>
    <w:rsid w:val="00FD2D64"/>
    <w:rsid w:val="00FE053B"/>
    <w:rsid w:val="00FE1DC6"/>
    <w:rsid w:val="00FE337E"/>
    <w:rsid w:val="00FE3D53"/>
    <w:rsid w:val="00FE3F36"/>
    <w:rsid w:val="00FE6A3C"/>
    <w:rsid w:val="00FE7CE4"/>
    <w:rsid w:val="00FF22C4"/>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CA694B8-CEB2-4971-8EB9-BF2CB6CD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semiHidden/>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si-norway.org/report/stromhandel-201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e.n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limapartnere.no/agder/" TargetMode="External"/><Relationship Id="rId4" Type="http://schemas.openxmlformats.org/officeDocument/2006/relationships/settings" Target="settings.xml"/><Relationship Id="rId9" Type="http://schemas.openxmlformats.org/officeDocument/2006/relationships/hyperlink" Target="http://www.miljofyrtarn.n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Template>
  <TotalTime>1</TotalTime>
  <Pages>2</Pages>
  <Words>583</Words>
  <Characters>3094</Characters>
  <Application>Microsoft Office Word</Application>
  <DocSecurity>4</DocSecurity>
  <Lines>25</Lines>
  <Paragraphs>7</Paragraphs>
  <ScaleCrop>false</ScaleCrop>
  <HeadingPairs>
    <vt:vector size="6" baseType="variant">
      <vt:variant>
        <vt:lpstr>Tittel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LOS</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Simonsen, Anne Klepsland</dc:creator>
  <dc:description>Template by addpoint.no</dc:description>
  <cp:lastModifiedBy>Sørlie, Sara Samina</cp:lastModifiedBy>
  <cp:revision>2</cp:revision>
  <cp:lastPrinted>2016-06-29T18:53:00Z</cp:lastPrinted>
  <dcterms:created xsi:type="dcterms:W3CDTF">2018-07-04T14:20:00Z</dcterms:created>
  <dcterms:modified xsi:type="dcterms:W3CDTF">2018-07-04T14:20:00Z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y fmtid="{D5CDD505-2E9C-101B-9397-08002B2CF9AE}" pid="4" name="_AdHocReviewCycleID">
    <vt:i4>-1636142985</vt:i4>
  </property>
  <property fmtid="{D5CDD505-2E9C-101B-9397-08002B2CF9AE}" pid="5" name="_EmailSubject">
    <vt:lpwstr>Korrektur månadens priskommentar</vt:lpwstr>
  </property>
  <property fmtid="{D5CDD505-2E9C-101B-9397-08002B2CF9AE}" pid="6" name="_AuthorEmail">
    <vt:lpwstr>Sara.Samina.Sorlie@losenergy.com</vt:lpwstr>
  </property>
  <property fmtid="{D5CDD505-2E9C-101B-9397-08002B2CF9AE}" pid="7" name="_AuthorEmailDisplayName">
    <vt:lpwstr>Sørlie, Sara Samina</vt:lpwstr>
  </property>
  <property fmtid="{D5CDD505-2E9C-101B-9397-08002B2CF9AE}" pid="8" name="_ReviewingToolsShownOnce">
    <vt:lpwstr/>
  </property>
</Properties>
</file>