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22" w:rsidRPr="00325C2E" w:rsidRDefault="00956BD2" w:rsidP="003E5918">
      <w:pPr>
        <w:pStyle w:val="VisaDocumentname"/>
        <w:rPr>
          <w:rFonts w:cs="Segoe UI"/>
          <w:color w:val="1A1F71"/>
          <w:lang w:val="pl-PL"/>
        </w:rPr>
      </w:pPr>
      <w:r w:rsidRPr="002A3D9E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D8533DD" wp14:editId="0A2395C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68" w:rsidRPr="00E01451">
        <w:rPr>
          <w:rFonts w:cs="Segoe UI"/>
          <w:color w:val="1A1F71"/>
          <w:lang w:val="pl-PL"/>
        </w:rPr>
        <w:t>INFORMACJA PRASOWA</w:t>
      </w:r>
    </w:p>
    <w:p w:rsidR="00BB3722" w:rsidRPr="002A3D9E" w:rsidRDefault="00656A98" w:rsidP="001748AA">
      <w:pPr>
        <w:pStyle w:val="VisaHeadline"/>
        <w:jc w:val="center"/>
        <w:rPr>
          <w:lang w:val="pl-PL"/>
        </w:rPr>
      </w:pPr>
      <w:r>
        <w:rPr>
          <w:lang w:val="pl-PL"/>
        </w:rPr>
        <w:t xml:space="preserve">Użytkownicy kart Visa wydanych przez PKO Bank Polski mogą już płacić z </w:t>
      </w:r>
      <w:proofErr w:type="spellStart"/>
      <w:r>
        <w:rPr>
          <w:lang w:val="pl-PL"/>
        </w:rPr>
        <w:t>Garmin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Pay</w:t>
      </w:r>
      <w:proofErr w:type="spellEnd"/>
    </w:p>
    <w:p w:rsidR="00BB3722" w:rsidRPr="00325C2E" w:rsidRDefault="00BB3722" w:rsidP="00325C2E">
      <w:pPr>
        <w:spacing w:after="0" w:line="240" w:lineRule="auto"/>
        <w:rPr>
          <w:rFonts w:ascii="Segoe UI" w:hAnsi="Segoe UI" w:cs="Segoe UI"/>
          <w:bCs/>
          <w:iCs/>
          <w:sz w:val="20"/>
          <w:szCs w:val="20"/>
          <w:lang w:val="pl-PL"/>
        </w:rPr>
      </w:pPr>
    </w:p>
    <w:p w:rsidR="009D4969" w:rsidRPr="00106CD1" w:rsidRDefault="00847656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Klienci PKO Banku Polskiego posiadający karty Visa mogą już płacić zbliżeniowo zegarkami</w:t>
      </w:r>
      <w:r w:rsidR="00726086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z funkcją </w:t>
      </w:r>
      <w:proofErr w:type="spellStart"/>
      <w:r w:rsidR="00726086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Garmin</w:t>
      </w:r>
      <w:proofErr w:type="spellEnd"/>
      <w:r w:rsidR="00726086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proofErr w:type="spellStart"/>
      <w:r w:rsidR="00726086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Pay</w:t>
      </w:r>
      <w:proofErr w:type="spellEnd"/>
    </w:p>
    <w:p w:rsidR="003206A6" w:rsidRDefault="00BB3C00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Szybkie, wygodne i bezpieczne płatności z</w:t>
      </w:r>
      <w:r w:rsidR="0003049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a pomocą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smartwatcha </w:t>
      </w:r>
      <w:r w:rsidR="000A2F61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są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szczególnie przydatne osobom aktywn</w:t>
      </w:r>
      <w:r w:rsidR="00427466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ym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fizyczn</w:t>
      </w:r>
      <w:r w:rsidR="00427466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ie</w:t>
      </w:r>
    </w:p>
    <w:p w:rsidR="003A400E" w:rsidRDefault="00BB3C00" w:rsidP="009D4969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Rozwiązanie </w:t>
      </w:r>
      <w:proofErr w:type="spellStart"/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Garmin</w:t>
      </w:r>
      <w:proofErr w:type="spellEnd"/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proofErr w:type="spellStart"/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Pay</w:t>
      </w:r>
      <w:proofErr w:type="spellEnd"/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030493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wykorzystuje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technologię </w:t>
      </w:r>
      <w:proofErr w:type="spellStart"/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tokenizacji</w:t>
      </w:r>
      <w:proofErr w:type="spellEnd"/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Visa</w:t>
      </w:r>
    </w:p>
    <w:p w:rsidR="00BB3722" w:rsidRPr="009C3EAF" w:rsidRDefault="00956BD2" w:rsidP="00325C2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2A3D9E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34D93E" wp14:editId="107EE7F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D9" w:rsidRDefault="00405AB6" w:rsidP="00A740D8">
      <w:pPr>
        <w:rPr>
          <w:rFonts w:ascii="Segoe UI" w:hAnsi="Segoe UI" w:cs="Segoe UI"/>
          <w:sz w:val="20"/>
          <w:szCs w:val="20"/>
          <w:lang w:val="pl-PL"/>
        </w:rPr>
      </w:pPr>
      <w:r w:rsidRPr="0055306A">
        <w:rPr>
          <w:rFonts w:ascii="Segoe UI" w:hAnsi="Segoe UI" w:cs="Segoe UI"/>
          <w:b/>
          <w:noProof/>
          <w:sz w:val="20"/>
          <w:szCs w:val="20"/>
          <w:lang w:val="pl-PL" w:eastAsia="pl-PL"/>
        </w:rPr>
        <w:t xml:space="preserve">Warszawa, </w:t>
      </w:r>
      <w:r w:rsidR="00D104F6">
        <w:rPr>
          <w:rFonts w:ascii="Segoe UI" w:hAnsi="Segoe UI" w:cs="Segoe UI"/>
          <w:b/>
          <w:noProof/>
          <w:sz w:val="20"/>
          <w:szCs w:val="20"/>
          <w:lang w:val="pl-PL" w:eastAsia="pl-PL"/>
        </w:rPr>
        <w:t>16</w:t>
      </w:r>
      <w:r w:rsidR="004A092A">
        <w:rPr>
          <w:rFonts w:ascii="Segoe UI" w:hAnsi="Segoe UI" w:cs="Segoe UI"/>
          <w:b/>
          <w:noProof/>
          <w:sz w:val="20"/>
          <w:szCs w:val="20"/>
          <w:lang w:val="pl-PL" w:eastAsia="pl-PL"/>
        </w:rPr>
        <w:t xml:space="preserve"> </w:t>
      </w:r>
      <w:r w:rsidR="00895EE2">
        <w:rPr>
          <w:rFonts w:ascii="Segoe UI" w:hAnsi="Segoe UI" w:cs="Segoe UI"/>
          <w:b/>
          <w:noProof/>
          <w:sz w:val="20"/>
          <w:szCs w:val="20"/>
          <w:lang w:val="pl-PL" w:eastAsia="pl-PL"/>
        </w:rPr>
        <w:t xml:space="preserve">sierpnia </w:t>
      </w:r>
      <w:r w:rsidR="00BB3722" w:rsidRPr="0055306A">
        <w:rPr>
          <w:rFonts w:ascii="Segoe UI" w:hAnsi="Segoe UI" w:cs="Segoe UI"/>
          <w:b/>
          <w:noProof/>
          <w:sz w:val="20"/>
          <w:szCs w:val="20"/>
          <w:lang w:val="pl-PL" w:eastAsia="pl-PL"/>
        </w:rPr>
        <w:t>201</w:t>
      </w:r>
      <w:r w:rsidR="00A42352" w:rsidRPr="0055306A">
        <w:rPr>
          <w:rFonts w:ascii="Segoe UI" w:hAnsi="Segoe UI" w:cs="Segoe UI"/>
          <w:b/>
          <w:noProof/>
          <w:sz w:val="20"/>
          <w:szCs w:val="20"/>
          <w:lang w:val="pl-PL" w:eastAsia="pl-PL"/>
        </w:rPr>
        <w:t>8</w:t>
      </w:r>
      <w:r w:rsidR="00BB3722" w:rsidRPr="0055306A">
        <w:rPr>
          <w:rFonts w:ascii="Segoe UI" w:hAnsi="Segoe UI" w:cs="Segoe UI"/>
          <w:b/>
          <w:noProof/>
          <w:sz w:val="20"/>
          <w:szCs w:val="20"/>
          <w:lang w:val="pl-PL" w:eastAsia="pl-PL"/>
        </w:rPr>
        <w:t xml:space="preserve"> r.</w:t>
      </w:r>
      <w:r w:rsidR="00BB3722" w:rsidRPr="0055306A">
        <w:rPr>
          <w:rFonts w:ascii="Segoe UI" w:hAnsi="Segoe UI" w:cs="Segoe UI"/>
          <w:sz w:val="20"/>
          <w:szCs w:val="20"/>
          <w:lang w:val="pl-PL"/>
        </w:rPr>
        <w:t xml:space="preserve"> – </w:t>
      </w:r>
      <w:r w:rsidR="003C669B">
        <w:rPr>
          <w:rFonts w:ascii="Segoe UI" w:hAnsi="Segoe UI" w:cs="Segoe UI"/>
          <w:sz w:val="20"/>
          <w:szCs w:val="20"/>
          <w:lang w:val="pl-PL"/>
        </w:rPr>
        <w:t xml:space="preserve">Od dziś użytkownicy kart Visa wydanych przez PKO Bank Polski mogą </w:t>
      </w:r>
      <w:r w:rsidR="00F96283">
        <w:rPr>
          <w:rFonts w:ascii="Segoe UI" w:hAnsi="Segoe UI" w:cs="Segoe UI"/>
          <w:sz w:val="20"/>
          <w:szCs w:val="20"/>
          <w:lang w:val="pl-PL"/>
        </w:rPr>
        <w:t xml:space="preserve">szybko, wygodnie i bezpiecznie </w:t>
      </w:r>
      <w:r w:rsidR="003C669B">
        <w:rPr>
          <w:rFonts w:ascii="Segoe UI" w:hAnsi="Segoe UI" w:cs="Segoe UI"/>
          <w:sz w:val="20"/>
          <w:szCs w:val="20"/>
          <w:lang w:val="pl-PL"/>
        </w:rPr>
        <w:t xml:space="preserve">płacić zbliżeniowo zegarkami marki </w:t>
      </w:r>
      <w:proofErr w:type="spellStart"/>
      <w:r w:rsidR="003C669B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3C669B">
        <w:rPr>
          <w:rFonts w:ascii="Segoe UI" w:hAnsi="Segoe UI" w:cs="Segoe UI"/>
          <w:sz w:val="20"/>
          <w:szCs w:val="20"/>
          <w:lang w:val="pl-PL"/>
        </w:rPr>
        <w:t xml:space="preserve">, wyposażonymi w funkcję </w:t>
      </w:r>
      <w:proofErr w:type="spellStart"/>
      <w:r w:rsidR="003C669B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3C669B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3C669B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3C669B">
        <w:rPr>
          <w:rFonts w:ascii="Segoe UI" w:hAnsi="Segoe UI" w:cs="Segoe UI"/>
          <w:sz w:val="20"/>
          <w:szCs w:val="20"/>
          <w:lang w:val="pl-PL"/>
        </w:rPr>
        <w:t>.</w:t>
      </w:r>
      <w:r w:rsidR="00D16AC2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868E6">
        <w:rPr>
          <w:rFonts w:ascii="Segoe UI" w:hAnsi="Segoe UI" w:cs="Segoe UI"/>
          <w:sz w:val="20"/>
          <w:szCs w:val="20"/>
          <w:lang w:val="pl-PL"/>
        </w:rPr>
        <w:t>Takich transakcji można dokonywać</w:t>
      </w:r>
      <w:r w:rsidR="00F96283">
        <w:rPr>
          <w:rFonts w:ascii="Segoe UI" w:hAnsi="Segoe UI" w:cs="Segoe UI"/>
          <w:sz w:val="20"/>
          <w:szCs w:val="20"/>
          <w:lang w:val="pl-PL"/>
        </w:rPr>
        <w:t xml:space="preserve"> we wszystkich terminalach </w:t>
      </w:r>
      <w:r w:rsidR="008868E6">
        <w:rPr>
          <w:rFonts w:ascii="Segoe UI" w:hAnsi="Segoe UI" w:cs="Segoe UI"/>
          <w:sz w:val="20"/>
          <w:szCs w:val="20"/>
          <w:lang w:val="pl-PL"/>
        </w:rPr>
        <w:t>akceptujących</w:t>
      </w:r>
      <w:r w:rsidR="00F96283">
        <w:rPr>
          <w:rFonts w:ascii="Segoe UI" w:hAnsi="Segoe UI" w:cs="Segoe UI"/>
          <w:sz w:val="20"/>
          <w:szCs w:val="20"/>
          <w:lang w:val="pl-PL"/>
        </w:rPr>
        <w:t xml:space="preserve"> płatności zbliżeniowe w Polsce i na świecie. </w:t>
      </w:r>
      <w:r w:rsidR="001C6E52">
        <w:rPr>
          <w:rFonts w:ascii="Segoe UI" w:hAnsi="Segoe UI" w:cs="Segoe UI"/>
          <w:sz w:val="20"/>
          <w:szCs w:val="20"/>
          <w:lang w:val="pl-PL"/>
        </w:rPr>
        <w:t xml:space="preserve">Wdrożenie płatności z </w:t>
      </w:r>
      <w:proofErr w:type="spellStart"/>
      <w:r w:rsidR="001C6E52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1C6E52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1C6E52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1C6E52">
        <w:rPr>
          <w:rFonts w:ascii="Segoe UI" w:hAnsi="Segoe UI" w:cs="Segoe UI"/>
          <w:sz w:val="20"/>
          <w:szCs w:val="20"/>
          <w:lang w:val="pl-PL"/>
        </w:rPr>
        <w:t xml:space="preserve"> w PKO Banku Polskim było możliwe dzięki </w:t>
      </w:r>
      <w:proofErr w:type="spellStart"/>
      <w:r w:rsidR="001C6E52">
        <w:rPr>
          <w:rFonts w:ascii="Segoe UI" w:hAnsi="Segoe UI" w:cs="Segoe UI"/>
          <w:sz w:val="20"/>
          <w:szCs w:val="20"/>
          <w:lang w:val="pl-PL"/>
        </w:rPr>
        <w:t>tokenizacji</w:t>
      </w:r>
      <w:proofErr w:type="spellEnd"/>
      <w:r w:rsidR="001C6E52">
        <w:rPr>
          <w:rFonts w:ascii="Segoe UI" w:hAnsi="Segoe UI" w:cs="Segoe UI"/>
          <w:sz w:val="20"/>
          <w:szCs w:val="20"/>
          <w:lang w:val="pl-PL"/>
        </w:rPr>
        <w:t xml:space="preserve"> Visa. To technologia, która ułatwia bankom </w:t>
      </w:r>
      <w:r w:rsidR="00484F48">
        <w:rPr>
          <w:rFonts w:ascii="Segoe UI" w:hAnsi="Segoe UI" w:cs="Segoe UI"/>
          <w:sz w:val="20"/>
          <w:szCs w:val="20"/>
          <w:lang w:val="pl-PL"/>
        </w:rPr>
        <w:t>udostępnianie</w:t>
      </w:r>
      <w:r w:rsidR="001C6E52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84F48">
        <w:rPr>
          <w:rFonts w:ascii="Segoe UI" w:hAnsi="Segoe UI" w:cs="Segoe UI"/>
          <w:sz w:val="20"/>
          <w:szCs w:val="20"/>
          <w:lang w:val="pl-PL"/>
        </w:rPr>
        <w:t>innowacyjnych</w:t>
      </w:r>
      <w:r w:rsidR="001C6E52">
        <w:rPr>
          <w:rFonts w:ascii="Segoe UI" w:hAnsi="Segoe UI" w:cs="Segoe UI"/>
          <w:sz w:val="20"/>
          <w:szCs w:val="20"/>
          <w:lang w:val="pl-PL"/>
        </w:rPr>
        <w:t xml:space="preserve"> rozwiązań płatniczych</w:t>
      </w:r>
      <w:r w:rsidR="00224EBE">
        <w:rPr>
          <w:rFonts w:ascii="Segoe UI" w:hAnsi="Segoe UI" w:cs="Segoe UI"/>
          <w:sz w:val="20"/>
          <w:szCs w:val="20"/>
          <w:lang w:val="pl-PL"/>
        </w:rPr>
        <w:t>.</w:t>
      </w:r>
    </w:p>
    <w:p w:rsidR="00DB2C31" w:rsidRDefault="009232FA" w:rsidP="00A740D8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„Cieszymy się, że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tokenizacj</w:t>
      </w:r>
      <w:r w:rsidR="006A1DA0">
        <w:rPr>
          <w:rFonts w:ascii="Segoe UI" w:hAnsi="Segoe UI" w:cs="Segoe UI"/>
          <w:sz w:val="20"/>
          <w:szCs w:val="20"/>
          <w:lang w:val="pl-PL"/>
        </w:rPr>
        <w:t>a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Visa </w:t>
      </w:r>
      <w:r w:rsidR="006A1DA0">
        <w:rPr>
          <w:rFonts w:ascii="Segoe UI" w:hAnsi="Segoe UI" w:cs="Segoe UI"/>
          <w:sz w:val="20"/>
          <w:szCs w:val="20"/>
          <w:lang w:val="pl-PL"/>
        </w:rPr>
        <w:t xml:space="preserve">pozwala na zaoferowanie konsumentom wygodnych płatności zbliżeniowych z wykorzystaniem </w:t>
      </w:r>
      <w:proofErr w:type="spellStart"/>
      <w:r w:rsidR="006A1DA0">
        <w:rPr>
          <w:rFonts w:ascii="Segoe UI" w:hAnsi="Segoe UI" w:cs="Segoe UI"/>
          <w:sz w:val="20"/>
          <w:szCs w:val="20"/>
          <w:lang w:val="pl-PL"/>
        </w:rPr>
        <w:t>smartwa</w:t>
      </w:r>
      <w:r w:rsidR="0010477E">
        <w:rPr>
          <w:rFonts w:ascii="Segoe UI" w:hAnsi="Segoe UI" w:cs="Segoe UI"/>
          <w:sz w:val="20"/>
          <w:szCs w:val="20"/>
          <w:lang w:val="pl-PL"/>
        </w:rPr>
        <w:t>t</w:t>
      </w:r>
      <w:r w:rsidR="006A1DA0">
        <w:rPr>
          <w:rFonts w:ascii="Segoe UI" w:hAnsi="Segoe UI" w:cs="Segoe UI"/>
          <w:sz w:val="20"/>
          <w:szCs w:val="20"/>
          <w:lang w:val="pl-PL"/>
        </w:rPr>
        <w:t>chy</w:t>
      </w:r>
      <w:proofErr w:type="spellEnd"/>
      <w:r w:rsidR="006A1DA0">
        <w:rPr>
          <w:rFonts w:ascii="Segoe UI" w:hAnsi="Segoe UI" w:cs="Segoe UI"/>
          <w:sz w:val="20"/>
          <w:szCs w:val="20"/>
          <w:lang w:val="pl-PL"/>
        </w:rPr>
        <w:t xml:space="preserve"> przez kolejny już bank</w:t>
      </w:r>
      <w:r w:rsidR="00DB2C31">
        <w:rPr>
          <w:rFonts w:ascii="Segoe UI" w:hAnsi="Segoe UI" w:cs="Segoe UI"/>
          <w:sz w:val="20"/>
          <w:szCs w:val="20"/>
          <w:lang w:val="pl-PL"/>
        </w:rPr>
        <w:t>. Mogą być one szczególnie przydatne osobom aktywnym, uprawiającym sport, n</w:t>
      </w:r>
      <w:r w:rsidR="00526E61">
        <w:rPr>
          <w:rFonts w:ascii="Segoe UI" w:hAnsi="Segoe UI" w:cs="Segoe UI"/>
          <w:sz w:val="20"/>
          <w:szCs w:val="20"/>
          <w:lang w:val="pl-PL"/>
        </w:rPr>
        <w:t>a przykład</w:t>
      </w:r>
      <w:r w:rsidR="00DB2C31">
        <w:rPr>
          <w:rFonts w:ascii="Segoe UI" w:hAnsi="Segoe UI" w:cs="Segoe UI"/>
          <w:sz w:val="20"/>
          <w:szCs w:val="20"/>
          <w:lang w:val="pl-PL"/>
        </w:rPr>
        <w:t xml:space="preserve"> biegaczom</w:t>
      </w:r>
      <w:r w:rsidR="00224EBE">
        <w:rPr>
          <w:rFonts w:ascii="Segoe UI" w:hAnsi="Segoe UI" w:cs="Segoe UI"/>
          <w:sz w:val="20"/>
          <w:szCs w:val="20"/>
          <w:lang w:val="pl-PL"/>
        </w:rPr>
        <w:t>. Jak pokazało badanie przeprowadzone na zlecenie Visa, 60% respondentów jest zainteresowanych płaceniem za pomocą tzw. ubieralnych urządzeń płatniczych w czasie aktywności fizycznej</w:t>
      </w:r>
      <w:r w:rsidR="000A2F61" w:rsidRPr="000A2F61">
        <w:rPr>
          <w:rFonts w:ascii="Segoe UI" w:hAnsi="Segoe UI" w:cs="Segoe UI"/>
          <w:sz w:val="20"/>
          <w:szCs w:val="20"/>
          <w:vertAlign w:val="superscript"/>
          <w:lang w:val="pl-PL"/>
        </w:rPr>
        <w:t>1</w:t>
      </w:r>
      <w:r w:rsidR="00DB2C31">
        <w:rPr>
          <w:rFonts w:ascii="Segoe UI" w:hAnsi="Segoe UI" w:cs="Segoe UI"/>
          <w:sz w:val="20"/>
          <w:szCs w:val="20"/>
          <w:lang w:val="pl-PL"/>
        </w:rPr>
        <w:t>” – mówi Jakub Kiwior, dyrektor generalny na Polskę i Węgry, Visa.</w:t>
      </w:r>
    </w:p>
    <w:p w:rsidR="00DB2C31" w:rsidRDefault="00DB2C31" w:rsidP="00A740D8">
      <w:pPr>
        <w:rPr>
          <w:rFonts w:ascii="Segoe UI" w:hAnsi="Segoe UI" w:cs="Segoe UI"/>
          <w:sz w:val="20"/>
          <w:szCs w:val="20"/>
          <w:lang w:val="pl-PL"/>
        </w:rPr>
      </w:pPr>
      <w:r w:rsidRPr="00DB2C31">
        <w:rPr>
          <w:rFonts w:ascii="Segoe UI" w:hAnsi="Segoe UI" w:cs="Segoe UI"/>
          <w:sz w:val="20"/>
          <w:szCs w:val="20"/>
          <w:lang w:val="pl-PL"/>
        </w:rPr>
        <w:t xml:space="preserve">Badanie </w:t>
      </w:r>
      <w:r w:rsidRPr="00FD1686">
        <w:rPr>
          <w:rFonts w:ascii="Segoe UI" w:hAnsi="Segoe UI" w:cs="Segoe UI"/>
          <w:i/>
          <w:sz w:val="20"/>
          <w:szCs w:val="20"/>
          <w:lang w:val="pl-PL"/>
        </w:rPr>
        <w:t xml:space="preserve">The </w:t>
      </w:r>
      <w:proofErr w:type="spellStart"/>
      <w:r w:rsidRPr="00FD1686">
        <w:rPr>
          <w:rFonts w:ascii="Segoe UI" w:hAnsi="Segoe UI" w:cs="Segoe UI"/>
          <w:i/>
          <w:sz w:val="20"/>
          <w:szCs w:val="20"/>
          <w:lang w:val="pl-PL"/>
        </w:rPr>
        <w:t>Sweaty</w:t>
      </w:r>
      <w:proofErr w:type="spellEnd"/>
      <w:r w:rsidRPr="00FD1686">
        <w:rPr>
          <w:rFonts w:ascii="Segoe UI" w:hAnsi="Segoe UI" w:cs="Segoe UI"/>
          <w:i/>
          <w:sz w:val="20"/>
          <w:szCs w:val="20"/>
          <w:lang w:val="pl-PL"/>
        </w:rPr>
        <w:t xml:space="preserve"> </w:t>
      </w:r>
      <w:r w:rsidR="004A313C">
        <w:rPr>
          <w:rFonts w:ascii="Segoe UI" w:hAnsi="Segoe UI" w:cs="Segoe UI"/>
          <w:i/>
          <w:sz w:val="20"/>
          <w:szCs w:val="20"/>
          <w:lang w:val="pl-PL"/>
        </w:rPr>
        <w:t xml:space="preserve">Money </w:t>
      </w:r>
      <w:r w:rsidRPr="00DB2C31">
        <w:rPr>
          <w:rFonts w:ascii="Segoe UI" w:hAnsi="Segoe UI" w:cs="Segoe UI"/>
          <w:sz w:val="20"/>
          <w:szCs w:val="20"/>
          <w:lang w:val="pl-PL"/>
        </w:rPr>
        <w:t>pokaza</w:t>
      </w:r>
      <w:r>
        <w:rPr>
          <w:rFonts w:ascii="Segoe UI" w:hAnsi="Segoe UI" w:cs="Segoe UI"/>
          <w:sz w:val="20"/>
          <w:szCs w:val="20"/>
          <w:lang w:val="pl-PL"/>
        </w:rPr>
        <w:t xml:space="preserve">ło również, że osoby uprawiające sport boją się </w:t>
      </w:r>
      <w:r w:rsidR="003E3D6B">
        <w:rPr>
          <w:rFonts w:ascii="Segoe UI" w:hAnsi="Segoe UI" w:cs="Segoe UI"/>
          <w:sz w:val="20"/>
          <w:szCs w:val="20"/>
          <w:lang w:val="pl-PL"/>
        </w:rPr>
        <w:t xml:space="preserve">nosić </w:t>
      </w:r>
      <w:r w:rsidR="00224EBE">
        <w:rPr>
          <w:rFonts w:ascii="Segoe UI" w:hAnsi="Segoe UI" w:cs="Segoe UI"/>
          <w:sz w:val="20"/>
          <w:szCs w:val="20"/>
          <w:lang w:val="pl-PL"/>
        </w:rPr>
        <w:t>ze sobą</w:t>
      </w:r>
      <w:r w:rsidR="00AB737D" w:rsidRPr="00AB737D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B737D">
        <w:rPr>
          <w:rFonts w:ascii="Segoe UI" w:hAnsi="Segoe UI" w:cs="Segoe UI"/>
          <w:sz w:val="20"/>
          <w:szCs w:val="20"/>
          <w:lang w:val="pl-PL"/>
        </w:rPr>
        <w:t>karty płatnicze, smartfony czy gotówkę</w:t>
      </w:r>
      <w:r w:rsidR="00224EBE">
        <w:rPr>
          <w:rFonts w:ascii="Segoe UI" w:hAnsi="Segoe UI" w:cs="Segoe UI"/>
          <w:sz w:val="20"/>
          <w:szCs w:val="20"/>
          <w:lang w:val="pl-PL"/>
        </w:rPr>
        <w:t xml:space="preserve"> w czasie aktywności fizycznej</w:t>
      </w:r>
      <w:r w:rsidR="00AB737D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 xml:space="preserve">– 57% </w:t>
      </w:r>
      <w:r w:rsidR="00472F7A">
        <w:rPr>
          <w:rFonts w:ascii="Segoe UI" w:hAnsi="Segoe UI" w:cs="Segoe UI"/>
          <w:sz w:val="20"/>
          <w:szCs w:val="20"/>
          <w:lang w:val="pl-PL"/>
        </w:rPr>
        <w:t>respondentów</w:t>
      </w:r>
      <w:r>
        <w:rPr>
          <w:rFonts w:ascii="Segoe UI" w:hAnsi="Segoe UI" w:cs="Segoe UI"/>
          <w:sz w:val="20"/>
          <w:szCs w:val="20"/>
          <w:lang w:val="pl-PL"/>
        </w:rPr>
        <w:t xml:space="preserve"> przyznało, że obawia się o ich utratę lub po prostu nie ma gdzie ich </w:t>
      </w:r>
      <w:r w:rsidR="00472F7A">
        <w:rPr>
          <w:rFonts w:ascii="Segoe UI" w:hAnsi="Segoe UI" w:cs="Segoe UI"/>
          <w:sz w:val="20"/>
          <w:szCs w:val="20"/>
          <w:lang w:val="pl-PL"/>
        </w:rPr>
        <w:t>schować</w:t>
      </w:r>
      <w:r>
        <w:rPr>
          <w:rFonts w:ascii="Segoe UI" w:hAnsi="Segoe UI" w:cs="Segoe UI"/>
          <w:sz w:val="20"/>
          <w:szCs w:val="20"/>
          <w:lang w:val="pl-PL"/>
        </w:rPr>
        <w:t>. Prawie połowa</w:t>
      </w:r>
      <w:r w:rsidR="0004303C">
        <w:rPr>
          <w:rFonts w:ascii="Segoe UI" w:hAnsi="Segoe UI" w:cs="Segoe UI"/>
          <w:sz w:val="20"/>
          <w:szCs w:val="20"/>
          <w:lang w:val="pl-PL"/>
        </w:rPr>
        <w:t xml:space="preserve"> (49%)</w:t>
      </w:r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72F7A">
        <w:rPr>
          <w:rFonts w:ascii="Segoe UI" w:hAnsi="Segoe UI" w:cs="Segoe UI"/>
          <w:sz w:val="20"/>
          <w:szCs w:val="20"/>
          <w:lang w:val="pl-PL"/>
        </w:rPr>
        <w:t>badanych</w:t>
      </w:r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04303C">
        <w:rPr>
          <w:rFonts w:ascii="Segoe UI" w:hAnsi="Segoe UI" w:cs="Segoe UI"/>
          <w:sz w:val="20"/>
          <w:szCs w:val="20"/>
          <w:lang w:val="pl-PL"/>
        </w:rPr>
        <w:t>stwierdziła</w:t>
      </w:r>
      <w:r>
        <w:rPr>
          <w:rFonts w:ascii="Segoe UI" w:hAnsi="Segoe UI" w:cs="Segoe UI"/>
          <w:sz w:val="20"/>
          <w:szCs w:val="20"/>
          <w:lang w:val="pl-PL"/>
        </w:rPr>
        <w:t>, że przynajmniej raz musiała zrezygnować z zakupu produktu tuż przez ćwiczeniami lub zaraz po nich, ponieważ nie miała przy sobie</w:t>
      </w:r>
      <w:r w:rsidR="0004303C">
        <w:rPr>
          <w:rFonts w:ascii="Segoe UI" w:hAnsi="Segoe UI" w:cs="Segoe UI"/>
          <w:sz w:val="20"/>
          <w:szCs w:val="20"/>
          <w:lang w:val="pl-PL"/>
        </w:rPr>
        <w:t xml:space="preserve"> nic</w:t>
      </w:r>
      <w:r>
        <w:rPr>
          <w:rFonts w:ascii="Segoe UI" w:hAnsi="Segoe UI" w:cs="Segoe UI"/>
          <w:sz w:val="20"/>
          <w:szCs w:val="20"/>
          <w:lang w:val="pl-PL"/>
        </w:rPr>
        <w:t>, co umożliwiałoby płatność</w:t>
      </w:r>
      <w:r w:rsidR="006D3E0C">
        <w:rPr>
          <w:rFonts w:ascii="Segoe UI" w:hAnsi="Segoe UI" w:cs="Segoe UI"/>
          <w:sz w:val="20"/>
          <w:szCs w:val="20"/>
          <w:vertAlign w:val="superscript"/>
          <w:lang w:val="pl-PL"/>
        </w:rPr>
        <w:t>1</w:t>
      </w:r>
      <w:r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D94207">
        <w:rPr>
          <w:rFonts w:ascii="Segoe UI" w:hAnsi="Segoe UI" w:cs="Segoe UI"/>
          <w:sz w:val="20"/>
          <w:szCs w:val="20"/>
          <w:lang w:val="pl-PL"/>
        </w:rPr>
        <w:t>I</w:t>
      </w:r>
      <w:r>
        <w:rPr>
          <w:rFonts w:ascii="Segoe UI" w:hAnsi="Segoe UI" w:cs="Segoe UI"/>
          <w:sz w:val="20"/>
          <w:szCs w:val="20"/>
          <w:lang w:val="pl-PL"/>
        </w:rPr>
        <w:t xml:space="preserve">dealnym rozwiązaniem </w:t>
      </w:r>
      <w:r w:rsidR="00AF39E6">
        <w:rPr>
          <w:rFonts w:ascii="Segoe UI" w:hAnsi="Segoe UI" w:cs="Segoe UI"/>
          <w:sz w:val="20"/>
          <w:szCs w:val="20"/>
          <w:lang w:val="pl-PL"/>
        </w:rPr>
        <w:t>w</w:t>
      </w:r>
      <w:r>
        <w:rPr>
          <w:rFonts w:ascii="Segoe UI" w:hAnsi="Segoe UI" w:cs="Segoe UI"/>
          <w:sz w:val="20"/>
          <w:szCs w:val="20"/>
          <w:lang w:val="pl-PL"/>
        </w:rPr>
        <w:t xml:space="preserve"> tego typu sytuacj</w:t>
      </w:r>
      <w:r w:rsidR="00AF39E6">
        <w:rPr>
          <w:rFonts w:ascii="Segoe UI" w:hAnsi="Segoe UI" w:cs="Segoe UI"/>
          <w:sz w:val="20"/>
          <w:szCs w:val="20"/>
          <w:lang w:val="pl-PL"/>
        </w:rPr>
        <w:t>ach</w:t>
      </w:r>
      <w:r w:rsidR="00D94207">
        <w:rPr>
          <w:rFonts w:ascii="Segoe UI" w:hAnsi="Segoe UI" w:cs="Segoe UI"/>
          <w:sz w:val="20"/>
          <w:szCs w:val="20"/>
          <w:lang w:val="pl-PL"/>
        </w:rPr>
        <w:t xml:space="preserve"> są płatności Visa z </w:t>
      </w:r>
      <w:proofErr w:type="spellStart"/>
      <w:r w:rsidR="00D94207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D94207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D94207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D94207">
        <w:rPr>
          <w:rFonts w:ascii="Segoe UI" w:hAnsi="Segoe UI" w:cs="Segoe UI"/>
          <w:sz w:val="20"/>
          <w:szCs w:val="20"/>
          <w:lang w:val="pl-PL"/>
        </w:rPr>
        <w:t>.</w:t>
      </w:r>
    </w:p>
    <w:p w:rsidR="00DA35D4" w:rsidRDefault="00DA35D4" w:rsidP="00DA35D4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„</w:t>
      </w:r>
      <w:r w:rsidR="00794B18" w:rsidRPr="00794B18">
        <w:rPr>
          <w:rFonts w:ascii="Segoe UI" w:hAnsi="Segoe UI" w:cs="Segoe UI"/>
          <w:sz w:val="20"/>
          <w:szCs w:val="20"/>
          <w:lang w:val="pl-PL"/>
        </w:rPr>
        <w:t xml:space="preserve">Bank systematycznie zwiększa wachlarz usług dla klientów preferujących mniej standardowe, ale zyskujące na popularności rozwiązania umożliwiające płatności zbliżeniowe. </w:t>
      </w:r>
      <w:r>
        <w:rPr>
          <w:rFonts w:ascii="Segoe UI" w:hAnsi="Segoe UI" w:cs="Segoe UI"/>
          <w:sz w:val="20"/>
          <w:szCs w:val="20"/>
          <w:lang w:val="pl-PL"/>
        </w:rPr>
        <w:t xml:space="preserve">Teraz będą mogli oni płacić nie tylko kartami czy telefonami, ale również zegarkami” – mówi </w:t>
      </w:r>
      <w:r w:rsidR="00794B18">
        <w:rPr>
          <w:rFonts w:ascii="Segoe UI" w:hAnsi="Segoe UI" w:cs="Segoe UI"/>
          <w:sz w:val="20"/>
          <w:szCs w:val="20"/>
          <w:lang w:val="pl-PL"/>
        </w:rPr>
        <w:t xml:space="preserve">Paweł </w:t>
      </w:r>
      <w:proofErr w:type="spellStart"/>
      <w:r w:rsidR="00794B18">
        <w:rPr>
          <w:rFonts w:ascii="Segoe UI" w:hAnsi="Segoe UI" w:cs="Segoe UI"/>
          <w:sz w:val="20"/>
          <w:szCs w:val="20"/>
          <w:lang w:val="pl-PL"/>
        </w:rPr>
        <w:t>Placzke</w:t>
      </w:r>
      <w:proofErr w:type="spellEnd"/>
      <w:r w:rsidR="00794B18">
        <w:rPr>
          <w:rFonts w:ascii="Segoe UI" w:hAnsi="Segoe UI" w:cs="Segoe UI"/>
          <w:sz w:val="20"/>
          <w:szCs w:val="20"/>
          <w:lang w:val="pl-PL"/>
        </w:rPr>
        <w:t>, d</w:t>
      </w:r>
      <w:r w:rsidR="00794B18" w:rsidRPr="00794B18">
        <w:rPr>
          <w:rFonts w:ascii="Segoe UI" w:hAnsi="Segoe UI" w:cs="Segoe UI"/>
          <w:sz w:val="20"/>
          <w:szCs w:val="20"/>
          <w:lang w:val="pl-PL"/>
        </w:rPr>
        <w:t>yrektor Departamentu Produktów Klienta Indywidualnego</w:t>
      </w:r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94B18">
        <w:rPr>
          <w:rFonts w:ascii="Segoe UI" w:hAnsi="Segoe UI" w:cs="Segoe UI"/>
          <w:sz w:val="20"/>
          <w:szCs w:val="20"/>
          <w:lang w:val="pl-PL"/>
        </w:rPr>
        <w:t xml:space="preserve">w </w:t>
      </w:r>
      <w:r>
        <w:rPr>
          <w:rFonts w:ascii="Segoe UI" w:hAnsi="Segoe UI" w:cs="Segoe UI"/>
          <w:sz w:val="20"/>
          <w:szCs w:val="20"/>
          <w:lang w:val="pl-PL"/>
        </w:rPr>
        <w:t>PKO Bank</w:t>
      </w:r>
      <w:r w:rsidR="00794B18">
        <w:rPr>
          <w:rFonts w:ascii="Segoe UI" w:hAnsi="Segoe UI" w:cs="Segoe UI"/>
          <w:sz w:val="20"/>
          <w:szCs w:val="20"/>
          <w:lang w:val="pl-PL"/>
        </w:rPr>
        <w:t>u</w:t>
      </w:r>
      <w:r>
        <w:rPr>
          <w:rFonts w:ascii="Segoe UI" w:hAnsi="Segoe UI" w:cs="Segoe UI"/>
          <w:sz w:val="20"/>
          <w:szCs w:val="20"/>
          <w:lang w:val="pl-PL"/>
        </w:rPr>
        <w:t xml:space="preserve"> Polski</w:t>
      </w:r>
      <w:r w:rsidR="00794B18">
        <w:rPr>
          <w:rFonts w:ascii="Segoe UI" w:hAnsi="Segoe UI" w:cs="Segoe UI"/>
          <w:sz w:val="20"/>
          <w:szCs w:val="20"/>
          <w:lang w:val="pl-PL"/>
        </w:rPr>
        <w:t>m</w:t>
      </w:r>
      <w:r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DB2254">
        <w:rPr>
          <w:rFonts w:ascii="Segoe UI" w:hAnsi="Segoe UI" w:cs="Segoe UI"/>
          <w:sz w:val="20"/>
          <w:szCs w:val="20"/>
          <w:lang w:val="pl-PL"/>
        </w:rPr>
        <w:t>„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>Usługa trafi w gusta osób odpoczywających aktywnie i pracujący</w:t>
      </w:r>
      <w:r w:rsidR="006D0D89">
        <w:rPr>
          <w:rFonts w:ascii="Segoe UI" w:hAnsi="Segoe UI" w:cs="Segoe UI"/>
          <w:sz w:val="20"/>
          <w:szCs w:val="20"/>
          <w:lang w:val="pl-PL"/>
        </w:rPr>
        <w:t>ch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 xml:space="preserve"> w warunkach dużej mobilności. </w:t>
      </w:r>
      <w:r w:rsidR="00AA66A4">
        <w:rPr>
          <w:rFonts w:ascii="Segoe UI" w:hAnsi="Segoe UI" w:cs="Segoe UI"/>
          <w:sz w:val="20"/>
          <w:szCs w:val="20"/>
          <w:lang w:val="pl-PL"/>
        </w:rPr>
        <w:t xml:space="preserve">Potrzebują </w:t>
      </w:r>
      <w:r w:rsidR="00DB2254">
        <w:rPr>
          <w:rFonts w:ascii="Segoe UI" w:hAnsi="Segoe UI" w:cs="Segoe UI"/>
          <w:sz w:val="20"/>
          <w:szCs w:val="20"/>
          <w:lang w:val="pl-PL"/>
        </w:rPr>
        <w:t xml:space="preserve">oni </w:t>
      </w:r>
      <w:r w:rsidR="00AA66A4">
        <w:rPr>
          <w:rFonts w:ascii="Segoe UI" w:hAnsi="Segoe UI" w:cs="Segoe UI"/>
          <w:sz w:val="20"/>
          <w:szCs w:val="20"/>
          <w:lang w:val="pl-PL"/>
        </w:rPr>
        <w:t>narzędzia</w:t>
      </w:r>
      <w:r w:rsidR="00DB2254">
        <w:rPr>
          <w:rFonts w:ascii="Segoe UI" w:hAnsi="Segoe UI" w:cs="Segoe UI"/>
          <w:sz w:val="20"/>
          <w:szCs w:val="20"/>
          <w:lang w:val="pl-PL"/>
        </w:rPr>
        <w:t>,</w:t>
      </w:r>
      <w:r w:rsidR="00AA66A4">
        <w:rPr>
          <w:rFonts w:ascii="Segoe UI" w:hAnsi="Segoe UI" w:cs="Segoe UI"/>
          <w:sz w:val="20"/>
          <w:szCs w:val="20"/>
          <w:lang w:val="pl-PL"/>
        </w:rPr>
        <w:t xml:space="preserve"> żeby płacić szybko i wygodnie</w:t>
      </w:r>
      <w:r w:rsidR="00DB2254">
        <w:rPr>
          <w:rFonts w:ascii="Segoe UI" w:hAnsi="Segoe UI" w:cs="Segoe UI"/>
          <w:sz w:val="20"/>
          <w:szCs w:val="20"/>
          <w:lang w:val="pl-PL"/>
        </w:rPr>
        <w:t xml:space="preserve"> – t</w:t>
      </w:r>
      <w:r w:rsidR="00AA66A4">
        <w:rPr>
          <w:rFonts w:ascii="Segoe UI" w:hAnsi="Segoe UI" w:cs="Segoe UI"/>
          <w:sz w:val="20"/>
          <w:szCs w:val="20"/>
          <w:lang w:val="pl-PL"/>
        </w:rPr>
        <w:t xml:space="preserve">ak działa </w:t>
      </w:r>
      <w:proofErr w:type="spellStart"/>
      <w:r w:rsidR="00AA66A4" w:rsidRPr="00AA66A4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AA66A4" w:rsidRPr="00AA66A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AA66A4" w:rsidRPr="00AA66A4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DB2254">
        <w:rPr>
          <w:rFonts w:ascii="Segoe UI" w:hAnsi="Segoe UI" w:cs="Segoe UI"/>
          <w:sz w:val="20"/>
          <w:szCs w:val="20"/>
          <w:lang w:val="pl-PL"/>
        </w:rPr>
        <w:t>. Wystarczy</w:t>
      </w:r>
      <w:r w:rsidR="00AA66A4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>nachyl</w:t>
      </w:r>
      <w:r w:rsidR="00DB2254">
        <w:rPr>
          <w:rFonts w:ascii="Segoe UI" w:hAnsi="Segoe UI" w:cs="Segoe UI"/>
          <w:sz w:val="20"/>
          <w:szCs w:val="20"/>
          <w:lang w:val="pl-PL"/>
        </w:rPr>
        <w:t>ić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 xml:space="preserve"> nadgarstek z zegarkiem nad czytnikiem</w:t>
      </w:r>
      <w:r w:rsidR="00AA66A4" w:rsidRPr="00AA66A4" w:rsidDel="00AA66A4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 xml:space="preserve">– terminal rejestruje transakcję, </w:t>
      </w:r>
      <w:r w:rsidR="00DB2254">
        <w:rPr>
          <w:rFonts w:ascii="Segoe UI" w:hAnsi="Segoe UI" w:cs="Segoe UI"/>
          <w:sz w:val="20"/>
          <w:szCs w:val="20"/>
          <w:lang w:val="pl-PL"/>
        </w:rPr>
        <w:t xml:space="preserve">a ja 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>dziękuję sprzedawcy i ruszam w drogę</w:t>
      </w:r>
      <w:r w:rsidR="00A35A8D">
        <w:rPr>
          <w:rFonts w:ascii="Segoe UI" w:hAnsi="Segoe UI" w:cs="Segoe UI"/>
          <w:sz w:val="20"/>
          <w:szCs w:val="20"/>
          <w:lang w:val="pl-PL"/>
        </w:rPr>
        <w:t>”</w:t>
      </w:r>
      <w:r w:rsidR="00AA66A4" w:rsidRPr="00AA66A4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 xml:space="preserve">– dodaje </w:t>
      </w:r>
      <w:r w:rsidR="00794B18">
        <w:rPr>
          <w:rFonts w:ascii="Segoe UI" w:hAnsi="Segoe UI" w:cs="Segoe UI"/>
          <w:sz w:val="20"/>
          <w:szCs w:val="20"/>
          <w:lang w:val="pl-PL"/>
        </w:rPr>
        <w:t xml:space="preserve">Paweł </w:t>
      </w:r>
      <w:proofErr w:type="spellStart"/>
      <w:r w:rsidR="00794B18">
        <w:rPr>
          <w:rFonts w:ascii="Segoe UI" w:hAnsi="Segoe UI" w:cs="Segoe UI"/>
          <w:sz w:val="20"/>
          <w:szCs w:val="20"/>
          <w:lang w:val="pl-PL"/>
        </w:rPr>
        <w:t>Placzke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>.</w:t>
      </w:r>
    </w:p>
    <w:p w:rsidR="00FB3AC4" w:rsidRDefault="006932B8" w:rsidP="00383C80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„</w:t>
      </w:r>
      <w:r w:rsidR="00F05C6A">
        <w:rPr>
          <w:rFonts w:ascii="Segoe UI" w:hAnsi="Segoe UI" w:cs="Segoe UI"/>
          <w:sz w:val="20"/>
          <w:szCs w:val="20"/>
          <w:lang w:val="pl-PL"/>
        </w:rPr>
        <w:t xml:space="preserve">Aby rozpocząć </w:t>
      </w:r>
      <w:r w:rsidR="00DA35D4">
        <w:rPr>
          <w:rFonts w:ascii="Segoe UI" w:hAnsi="Segoe UI" w:cs="Segoe UI"/>
          <w:sz w:val="20"/>
          <w:szCs w:val="20"/>
          <w:lang w:val="pl-PL"/>
        </w:rPr>
        <w:t>korzystanie</w:t>
      </w:r>
      <w:r w:rsidR="00F05C6A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 xml:space="preserve">z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933462">
        <w:rPr>
          <w:rFonts w:ascii="Segoe UI" w:hAnsi="Segoe UI" w:cs="Segoe UI"/>
          <w:sz w:val="20"/>
          <w:szCs w:val="20"/>
          <w:lang w:val="pl-PL"/>
        </w:rPr>
        <w:t xml:space="preserve">, musimy zainstalować na swoim </w:t>
      </w:r>
      <w:r w:rsidR="00B55C33">
        <w:rPr>
          <w:rFonts w:ascii="Segoe UI" w:hAnsi="Segoe UI" w:cs="Segoe UI"/>
          <w:sz w:val="20"/>
          <w:szCs w:val="20"/>
          <w:lang w:val="pl-PL"/>
        </w:rPr>
        <w:t>smartfonie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 aplikację </w:t>
      </w:r>
      <w:proofErr w:type="spellStart"/>
      <w:r w:rsidR="00933462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933462">
        <w:rPr>
          <w:rFonts w:ascii="Segoe UI" w:hAnsi="Segoe UI" w:cs="Segoe UI"/>
          <w:sz w:val="20"/>
          <w:szCs w:val="20"/>
          <w:lang w:val="pl-PL"/>
        </w:rPr>
        <w:t xml:space="preserve"> Connect Mobile, połączyć</w:t>
      </w:r>
      <w:r w:rsidR="00945231">
        <w:rPr>
          <w:rFonts w:ascii="Segoe UI" w:hAnsi="Segoe UI" w:cs="Segoe UI"/>
          <w:sz w:val="20"/>
          <w:szCs w:val="20"/>
          <w:lang w:val="pl-PL"/>
        </w:rPr>
        <w:t xml:space="preserve"> z nią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45231">
        <w:rPr>
          <w:rFonts w:ascii="Segoe UI" w:hAnsi="Segoe UI" w:cs="Segoe UI"/>
          <w:sz w:val="20"/>
          <w:szCs w:val="20"/>
          <w:lang w:val="pl-PL"/>
        </w:rPr>
        <w:t>nasz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 smartwa</w:t>
      </w:r>
      <w:r w:rsidR="00AF39E6">
        <w:rPr>
          <w:rFonts w:ascii="Segoe UI" w:hAnsi="Segoe UI" w:cs="Segoe UI"/>
          <w:sz w:val="20"/>
          <w:szCs w:val="20"/>
          <w:lang w:val="pl-PL"/>
        </w:rPr>
        <w:t>t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ch, a następnie dodać do </w:t>
      </w:r>
      <w:r w:rsidR="00945231">
        <w:rPr>
          <w:rFonts w:ascii="Segoe UI" w:hAnsi="Segoe UI" w:cs="Segoe UI"/>
          <w:sz w:val="20"/>
          <w:szCs w:val="20"/>
          <w:lang w:val="pl-PL"/>
        </w:rPr>
        <w:t xml:space="preserve">aplikacji 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kartę Visa. Dokonywanie transakcji jest możliwe </w:t>
      </w:r>
      <w:r>
        <w:rPr>
          <w:rFonts w:ascii="Segoe UI" w:hAnsi="Segoe UI" w:cs="Segoe UI"/>
          <w:sz w:val="20"/>
          <w:szCs w:val="20"/>
          <w:lang w:val="pl-PL"/>
        </w:rPr>
        <w:t xml:space="preserve">od razu po aktywacji portfela i </w:t>
      </w:r>
      <w:r w:rsidR="00CE6DCE" w:rsidRPr="00FB3AC4">
        <w:rPr>
          <w:rFonts w:ascii="Segoe UI" w:hAnsi="Segoe UI" w:cs="Segoe UI"/>
          <w:sz w:val="20"/>
          <w:szCs w:val="20"/>
          <w:lang w:val="pl-PL"/>
        </w:rPr>
        <w:t xml:space="preserve">ustaleniu </w:t>
      </w:r>
      <w:r w:rsidR="00FB3AC4" w:rsidRPr="00FB3AC4">
        <w:rPr>
          <w:rFonts w:ascii="Segoe UI" w:hAnsi="Segoe UI" w:cs="Segoe UI"/>
          <w:sz w:val="20"/>
          <w:szCs w:val="20"/>
          <w:lang w:val="pl-PL"/>
        </w:rPr>
        <w:t>4</w:t>
      </w:r>
      <w:r w:rsidR="00945231" w:rsidRPr="00FB3AC4">
        <w:rPr>
          <w:rFonts w:ascii="Segoe UI" w:hAnsi="Segoe UI" w:cs="Segoe UI"/>
          <w:sz w:val="20"/>
          <w:szCs w:val="20"/>
          <w:lang w:val="pl-PL"/>
        </w:rPr>
        <w:t>-c</w:t>
      </w:r>
      <w:r w:rsidR="00CE6DCE" w:rsidRPr="00FB3AC4">
        <w:rPr>
          <w:rFonts w:ascii="Segoe UI" w:hAnsi="Segoe UI" w:cs="Segoe UI"/>
          <w:sz w:val="20"/>
          <w:szCs w:val="20"/>
          <w:lang w:val="pl-PL"/>
        </w:rPr>
        <w:t>yfrowego kodu</w:t>
      </w:r>
      <w:r w:rsidR="00C36093">
        <w:rPr>
          <w:rFonts w:ascii="Segoe UI" w:hAnsi="Segoe UI" w:cs="Segoe UI"/>
          <w:sz w:val="20"/>
          <w:szCs w:val="20"/>
          <w:lang w:val="pl-PL"/>
        </w:rPr>
        <w:t xml:space="preserve">” – mówi Jakub </w:t>
      </w:r>
      <w:proofErr w:type="spellStart"/>
      <w:r w:rsidR="00C36093">
        <w:rPr>
          <w:rFonts w:ascii="Segoe UI" w:hAnsi="Segoe UI" w:cs="Segoe UI"/>
          <w:sz w:val="20"/>
          <w:szCs w:val="20"/>
          <w:lang w:val="pl-PL"/>
        </w:rPr>
        <w:t>Szałamacha</w:t>
      </w:r>
      <w:proofErr w:type="spellEnd"/>
      <w:r w:rsidR="00C36093">
        <w:rPr>
          <w:rFonts w:ascii="Segoe UI" w:hAnsi="Segoe UI" w:cs="Segoe UI"/>
          <w:sz w:val="20"/>
          <w:szCs w:val="20"/>
          <w:lang w:val="pl-PL"/>
        </w:rPr>
        <w:t xml:space="preserve">, Marketing Manager </w:t>
      </w:r>
      <w:proofErr w:type="spellStart"/>
      <w:r w:rsidR="00C36093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C36093">
        <w:rPr>
          <w:rFonts w:ascii="Segoe UI" w:hAnsi="Segoe UI" w:cs="Segoe UI"/>
          <w:sz w:val="20"/>
          <w:szCs w:val="20"/>
          <w:lang w:val="pl-PL"/>
        </w:rPr>
        <w:t xml:space="preserve"> Polska. „</w:t>
      </w:r>
      <w:r w:rsidR="00224EBE">
        <w:rPr>
          <w:rFonts w:ascii="Segoe UI" w:hAnsi="Segoe UI" w:cs="Segoe UI"/>
          <w:sz w:val="20"/>
          <w:szCs w:val="20"/>
          <w:lang w:val="pl-PL"/>
        </w:rPr>
        <w:t>Płatności z</w:t>
      </w:r>
      <w:r w:rsidR="00DA35D4">
        <w:rPr>
          <w:rFonts w:ascii="Segoe UI" w:hAnsi="Segoe UI" w:cs="Segoe UI"/>
          <w:sz w:val="20"/>
          <w:szCs w:val="20"/>
          <w:lang w:val="pl-PL"/>
        </w:rPr>
        <w:t>egarkiem</w:t>
      </w:r>
      <w:r w:rsidR="00224EBE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224EBE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224EBE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35D4">
        <w:rPr>
          <w:rFonts w:ascii="Segoe UI" w:hAnsi="Segoe UI" w:cs="Segoe UI"/>
          <w:sz w:val="20"/>
          <w:szCs w:val="20"/>
          <w:lang w:val="pl-PL"/>
        </w:rPr>
        <w:t xml:space="preserve">z funkcją </w:t>
      </w:r>
      <w:proofErr w:type="spellStart"/>
      <w:r w:rsidR="00DA35D4">
        <w:rPr>
          <w:rFonts w:ascii="Segoe UI" w:hAnsi="Segoe UI" w:cs="Segoe UI"/>
          <w:sz w:val="20"/>
          <w:szCs w:val="20"/>
          <w:lang w:val="pl-PL"/>
        </w:rPr>
        <w:t>Gamin</w:t>
      </w:r>
      <w:proofErr w:type="spellEnd"/>
      <w:r w:rsidR="00DA35D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224EBE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224EBE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są bardzo proste i szybkie – wystarczy wybrać na </w:t>
      </w:r>
      <w:r w:rsidR="00AF39E6">
        <w:rPr>
          <w:rFonts w:ascii="Segoe UI" w:hAnsi="Segoe UI" w:cs="Segoe UI"/>
          <w:sz w:val="20"/>
          <w:szCs w:val="20"/>
          <w:lang w:val="pl-PL"/>
        </w:rPr>
        <w:t>nim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 funkcję płacenia</w:t>
      </w:r>
      <w:r w:rsidR="00732657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933462">
        <w:rPr>
          <w:rFonts w:ascii="Segoe UI" w:hAnsi="Segoe UI" w:cs="Segoe UI"/>
          <w:sz w:val="20"/>
          <w:szCs w:val="20"/>
          <w:lang w:val="pl-PL"/>
        </w:rPr>
        <w:t>podać kod</w:t>
      </w:r>
      <w:r w:rsidR="00732657">
        <w:rPr>
          <w:rFonts w:ascii="Segoe UI" w:hAnsi="Segoe UI" w:cs="Segoe UI"/>
          <w:sz w:val="20"/>
          <w:szCs w:val="20"/>
          <w:lang w:val="pl-PL"/>
        </w:rPr>
        <w:t xml:space="preserve"> i w ciągu 60 sekund zbliżyć zegarek do terminala.</w:t>
      </w:r>
      <w:r w:rsidR="00933462">
        <w:rPr>
          <w:rFonts w:ascii="Segoe UI" w:hAnsi="Segoe UI" w:cs="Segoe UI"/>
          <w:sz w:val="20"/>
          <w:szCs w:val="20"/>
          <w:lang w:val="pl-PL"/>
        </w:rPr>
        <w:t xml:space="preserve"> P</w:t>
      </w:r>
      <w:r w:rsidR="00C36093">
        <w:rPr>
          <w:rFonts w:ascii="Segoe UI" w:hAnsi="Segoe UI" w:cs="Segoe UI"/>
          <w:sz w:val="20"/>
          <w:szCs w:val="20"/>
          <w:lang w:val="pl-PL"/>
        </w:rPr>
        <w:t xml:space="preserve">rzez </w:t>
      </w:r>
      <w:r w:rsidR="00DA35D4">
        <w:rPr>
          <w:rFonts w:ascii="Segoe UI" w:hAnsi="Segoe UI" w:cs="Segoe UI"/>
          <w:sz w:val="20"/>
          <w:szCs w:val="20"/>
          <w:lang w:val="pl-PL"/>
        </w:rPr>
        <w:t>kolejną dobę</w:t>
      </w:r>
      <w:r w:rsidR="00C36093">
        <w:rPr>
          <w:rFonts w:ascii="Segoe UI" w:hAnsi="Segoe UI" w:cs="Segoe UI"/>
          <w:sz w:val="20"/>
          <w:szCs w:val="20"/>
          <w:lang w:val="pl-PL"/>
        </w:rPr>
        <w:t xml:space="preserve"> możemy płacić zegarkiem</w:t>
      </w:r>
      <w:r w:rsidR="00FB3AC4">
        <w:rPr>
          <w:rFonts w:ascii="Segoe UI" w:hAnsi="Segoe UI" w:cs="Segoe UI"/>
          <w:sz w:val="20"/>
          <w:szCs w:val="20"/>
          <w:lang w:val="pl-PL"/>
        </w:rPr>
        <w:t xml:space="preserve"> jedynie </w:t>
      </w:r>
      <w:r w:rsidR="006A1DA0">
        <w:rPr>
          <w:rFonts w:ascii="Segoe UI" w:hAnsi="Segoe UI" w:cs="Segoe UI"/>
          <w:sz w:val="20"/>
          <w:szCs w:val="20"/>
          <w:lang w:val="pl-PL"/>
        </w:rPr>
        <w:t>uruchamiając</w:t>
      </w:r>
      <w:r w:rsidR="00FB3AC4">
        <w:rPr>
          <w:rFonts w:ascii="Segoe UI" w:hAnsi="Segoe UI" w:cs="Segoe UI"/>
          <w:sz w:val="20"/>
          <w:szCs w:val="20"/>
          <w:lang w:val="pl-PL"/>
        </w:rPr>
        <w:t xml:space="preserve"> portfel,</w:t>
      </w:r>
      <w:r w:rsidR="00C36093">
        <w:rPr>
          <w:rFonts w:ascii="Segoe UI" w:hAnsi="Segoe UI" w:cs="Segoe UI"/>
          <w:sz w:val="20"/>
          <w:szCs w:val="20"/>
          <w:lang w:val="pl-PL"/>
        </w:rPr>
        <w:t xml:space="preserve"> bez </w:t>
      </w:r>
      <w:r w:rsidR="00FB3AC4">
        <w:rPr>
          <w:rFonts w:ascii="Segoe UI" w:hAnsi="Segoe UI" w:cs="Segoe UI"/>
          <w:sz w:val="20"/>
          <w:szCs w:val="20"/>
          <w:lang w:val="pl-PL"/>
        </w:rPr>
        <w:t xml:space="preserve">konieczności </w:t>
      </w:r>
      <w:r w:rsidR="00C36093">
        <w:rPr>
          <w:rFonts w:ascii="Segoe UI" w:hAnsi="Segoe UI" w:cs="Segoe UI"/>
          <w:sz w:val="20"/>
          <w:szCs w:val="20"/>
          <w:lang w:val="pl-PL"/>
        </w:rPr>
        <w:t xml:space="preserve">ponownego podawania </w:t>
      </w:r>
      <w:r w:rsidR="00DA35D4">
        <w:rPr>
          <w:rFonts w:ascii="Segoe UI" w:hAnsi="Segoe UI" w:cs="Segoe UI"/>
          <w:sz w:val="20"/>
          <w:szCs w:val="20"/>
          <w:lang w:val="pl-PL"/>
        </w:rPr>
        <w:t>kodu</w:t>
      </w:r>
      <w:r w:rsidR="00F74531">
        <w:rPr>
          <w:rFonts w:ascii="Segoe UI" w:hAnsi="Segoe UI" w:cs="Segoe UI"/>
          <w:sz w:val="20"/>
          <w:szCs w:val="20"/>
          <w:lang w:val="pl-PL"/>
        </w:rPr>
        <w:t>, chyba, że ściągniemy go z ręki.</w:t>
      </w:r>
      <w:r w:rsidR="002B359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35D4">
        <w:rPr>
          <w:rFonts w:ascii="Segoe UI" w:hAnsi="Segoe UI" w:cs="Segoe UI"/>
          <w:sz w:val="20"/>
          <w:szCs w:val="20"/>
          <w:lang w:val="pl-PL"/>
        </w:rPr>
        <w:t xml:space="preserve">Wówczas zegarek </w:t>
      </w:r>
      <w:r w:rsidR="0045772F">
        <w:rPr>
          <w:rFonts w:ascii="Segoe UI" w:hAnsi="Segoe UI" w:cs="Segoe UI"/>
          <w:sz w:val="20"/>
          <w:szCs w:val="20"/>
          <w:lang w:val="pl-PL"/>
        </w:rPr>
        <w:t>przestanie</w:t>
      </w:r>
      <w:r w:rsidR="00DA35D4">
        <w:rPr>
          <w:rFonts w:ascii="Segoe UI" w:hAnsi="Segoe UI" w:cs="Segoe UI"/>
          <w:sz w:val="20"/>
          <w:szCs w:val="20"/>
          <w:lang w:val="pl-PL"/>
        </w:rPr>
        <w:t xml:space="preserve"> monitorować nasze tętno i przy płatności </w:t>
      </w:r>
      <w:r w:rsidR="00DA35D4">
        <w:rPr>
          <w:rFonts w:ascii="Segoe UI" w:hAnsi="Segoe UI" w:cs="Segoe UI"/>
          <w:sz w:val="20"/>
          <w:szCs w:val="20"/>
          <w:lang w:val="pl-PL"/>
        </w:rPr>
        <w:lastRenderedPageBreak/>
        <w:t>z</w:t>
      </w:r>
      <w:r w:rsidR="00732657">
        <w:rPr>
          <w:rFonts w:ascii="Segoe UI" w:hAnsi="Segoe UI" w:cs="Segoe UI"/>
          <w:sz w:val="20"/>
          <w:szCs w:val="20"/>
          <w:lang w:val="pl-PL"/>
        </w:rPr>
        <w:t>ostaniemy poproszeni o</w:t>
      </w:r>
      <w:r w:rsidR="00006BDC">
        <w:rPr>
          <w:rFonts w:ascii="Segoe UI" w:hAnsi="Segoe UI" w:cs="Segoe UI"/>
          <w:sz w:val="20"/>
          <w:szCs w:val="20"/>
          <w:lang w:val="pl-PL"/>
        </w:rPr>
        <w:t xml:space="preserve"> wpisanie kodu</w:t>
      </w:r>
      <w:r w:rsidR="00DA35D4">
        <w:rPr>
          <w:rFonts w:ascii="Segoe UI" w:hAnsi="Segoe UI" w:cs="Segoe UI"/>
          <w:sz w:val="20"/>
          <w:szCs w:val="20"/>
          <w:lang w:val="pl-PL"/>
        </w:rPr>
        <w:t>. To dodatkowe biometryczne zabezpieczenie</w:t>
      </w:r>
      <w:r w:rsidR="00A15C6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F39E6">
        <w:rPr>
          <w:rFonts w:ascii="Segoe UI" w:hAnsi="Segoe UI" w:cs="Segoe UI"/>
          <w:sz w:val="20"/>
          <w:szCs w:val="20"/>
          <w:lang w:val="pl-PL"/>
        </w:rPr>
        <w:t>daje</w:t>
      </w:r>
      <w:r w:rsidR="00DA35D4">
        <w:rPr>
          <w:rFonts w:ascii="Segoe UI" w:hAnsi="Segoe UI" w:cs="Segoe UI"/>
          <w:sz w:val="20"/>
          <w:szCs w:val="20"/>
          <w:lang w:val="pl-PL"/>
        </w:rPr>
        <w:t xml:space="preserve"> użytkownikom </w:t>
      </w:r>
      <w:proofErr w:type="spellStart"/>
      <w:r w:rsidR="00DA35D4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DA35D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DA35D4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DA35D4">
        <w:rPr>
          <w:rFonts w:ascii="Segoe UI" w:hAnsi="Segoe UI" w:cs="Segoe UI"/>
          <w:sz w:val="20"/>
          <w:szCs w:val="20"/>
          <w:lang w:val="pl-PL"/>
        </w:rPr>
        <w:t xml:space="preserve"> poczucie pełnego bezpieczeństwa</w:t>
      </w:r>
      <w:r w:rsidR="00F74531">
        <w:rPr>
          <w:rFonts w:ascii="Segoe UI" w:hAnsi="Segoe UI" w:cs="Segoe UI"/>
          <w:sz w:val="20"/>
          <w:szCs w:val="20"/>
          <w:lang w:val="pl-PL"/>
        </w:rPr>
        <w:t xml:space="preserve">” </w:t>
      </w:r>
      <w:r w:rsidR="00DA35D4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F74531">
        <w:rPr>
          <w:rFonts w:ascii="Segoe UI" w:hAnsi="Segoe UI" w:cs="Segoe UI"/>
          <w:sz w:val="20"/>
          <w:szCs w:val="20"/>
          <w:lang w:val="pl-PL"/>
        </w:rPr>
        <w:t xml:space="preserve">dodaje Jakub </w:t>
      </w:r>
      <w:proofErr w:type="spellStart"/>
      <w:r w:rsidR="00F74531">
        <w:rPr>
          <w:rFonts w:ascii="Segoe UI" w:hAnsi="Segoe UI" w:cs="Segoe UI"/>
          <w:sz w:val="20"/>
          <w:szCs w:val="20"/>
          <w:lang w:val="pl-PL"/>
        </w:rPr>
        <w:t>Szałamacha</w:t>
      </w:r>
      <w:proofErr w:type="spellEnd"/>
      <w:r w:rsidR="00F74531">
        <w:rPr>
          <w:rFonts w:ascii="Segoe UI" w:hAnsi="Segoe UI" w:cs="Segoe UI"/>
          <w:sz w:val="20"/>
          <w:szCs w:val="20"/>
          <w:lang w:val="pl-PL"/>
        </w:rPr>
        <w:t xml:space="preserve">. </w:t>
      </w:r>
    </w:p>
    <w:p w:rsidR="003B01EB" w:rsidRPr="003B01EB" w:rsidRDefault="003B01EB" w:rsidP="00383C80">
      <w:pPr>
        <w:rPr>
          <w:rFonts w:ascii="Segoe UI" w:hAnsi="Segoe UI" w:cs="Segoe UI"/>
          <w:sz w:val="20"/>
          <w:szCs w:val="20"/>
          <w:lang w:val="pl-PL" w:eastAsia="pl-PL"/>
        </w:rPr>
      </w:pPr>
      <w:r w:rsidRPr="003B01EB">
        <w:rPr>
          <w:rFonts w:ascii="Segoe UI" w:hAnsi="Segoe UI" w:cs="Segoe UI"/>
          <w:sz w:val="20"/>
          <w:szCs w:val="20"/>
          <w:lang w:val="pl-PL"/>
        </w:rPr>
        <w:t xml:space="preserve">Dzięki </w:t>
      </w:r>
      <w:proofErr w:type="spellStart"/>
      <w:r w:rsidRPr="003B01EB">
        <w:rPr>
          <w:rFonts w:ascii="Segoe UI" w:hAnsi="Segoe UI" w:cs="Segoe UI"/>
          <w:sz w:val="20"/>
          <w:szCs w:val="20"/>
          <w:lang w:val="pl-PL"/>
        </w:rPr>
        <w:t>tokenizacji</w:t>
      </w:r>
      <w:proofErr w:type="spellEnd"/>
      <w:r w:rsidRPr="003B01EB">
        <w:rPr>
          <w:rFonts w:ascii="Segoe UI" w:hAnsi="Segoe UI" w:cs="Segoe UI"/>
          <w:sz w:val="20"/>
          <w:szCs w:val="20"/>
          <w:lang w:val="pl-PL"/>
        </w:rPr>
        <w:t xml:space="preserve"> Visa dane karty dodanej do aplikacji </w:t>
      </w:r>
      <w:proofErr w:type="spellStart"/>
      <w:r w:rsidRPr="003B01EB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Pr="003B01EB">
        <w:rPr>
          <w:rFonts w:ascii="Segoe UI" w:hAnsi="Segoe UI" w:cs="Segoe UI"/>
          <w:sz w:val="20"/>
          <w:szCs w:val="20"/>
          <w:lang w:val="pl-PL"/>
        </w:rPr>
        <w:t xml:space="preserve"> Connect Mobile są zastępowane ich cyfrowym odpowiednikiem – </w:t>
      </w:r>
      <w:proofErr w:type="spellStart"/>
      <w:r w:rsidRPr="003B01EB">
        <w:rPr>
          <w:rFonts w:ascii="Segoe UI" w:hAnsi="Segoe UI" w:cs="Segoe UI"/>
          <w:sz w:val="20"/>
          <w:szCs w:val="20"/>
          <w:lang w:val="pl-PL"/>
        </w:rPr>
        <w:t>tokenem</w:t>
      </w:r>
      <w:proofErr w:type="spellEnd"/>
      <w:r w:rsidRPr="003B01EB">
        <w:rPr>
          <w:rFonts w:ascii="Segoe UI" w:hAnsi="Segoe UI" w:cs="Segoe UI"/>
          <w:sz w:val="20"/>
          <w:szCs w:val="20"/>
          <w:lang w:val="pl-PL"/>
        </w:rPr>
        <w:t xml:space="preserve"> – i umieszczane w tzw. bezpiecznym elemencie, znajdującym się w zegarku. Wygenerowany </w:t>
      </w:r>
      <w:proofErr w:type="spellStart"/>
      <w:r w:rsidRPr="003B01EB">
        <w:rPr>
          <w:rFonts w:ascii="Segoe UI" w:hAnsi="Segoe UI" w:cs="Segoe UI"/>
          <w:sz w:val="20"/>
          <w:szCs w:val="20"/>
          <w:lang w:val="pl-PL"/>
        </w:rPr>
        <w:t>token</w:t>
      </w:r>
      <w:proofErr w:type="spellEnd"/>
      <w:r w:rsidRPr="003B01EB">
        <w:rPr>
          <w:rFonts w:ascii="Segoe UI" w:hAnsi="Segoe UI" w:cs="Segoe UI"/>
          <w:sz w:val="20"/>
          <w:szCs w:val="20"/>
          <w:lang w:val="pl-PL"/>
        </w:rPr>
        <w:t xml:space="preserve"> jest przypisany do konkretnego urządzenia. W rezultacie dane karty i rachunku nie są ujawni</w:t>
      </w:r>
      <w:r w:rsidR="00427466">
        <w:rPr>
          <w:rFonts w:ascii="Segoe UI" w:hAnsi="Segoe UI" w:cs="Segoe UI"/>
          <w:sz w:val="20"/>
          <w:szCs w:val="20"/>
          <w:lang w:val="pl-PL"/>
        </w:rPr>
        <w:t>a</w:t>
      </w:r>
      <w:r w:rsidRPr="003B01EB">
        <w:rPr>
          <w:rFonts w:ascii="Segoe UI" w:hAnsi="Segoe UI" w:cs="Segoe UI"/>
          <w:sz w:val="20"/>
          <w:szCs w:val="20"/>
          <w:lang w:val="pl-PL"/>
        </w:rPr>
        <w:t xml:space="preserve">ne w procesie przetwarzania transakcji, co dodatkowo zwiększa bezpieczeństwo płatności cyfrowych. </w:t>
      </w:r>
    </w:p>
    <w:p w:rsidR="00DA35D4" w:rsidRPr="00BC177A" w:rsidRDefault="0045772F" w:rsidP="00482569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Zbliżeniowe</w:t>
      </w:r>
      <w:r w:rsidR="00BB1791">
        <w:rPr>
          <w:rFonts w:ascii="Segoe UI" w:hAnsi="Segoe UI" w:cs="Segoe UI"/>
          <w:sz w:val="20"/>
          <w:szCs w:val="20"/>
          <w:lang w:val="pl-PL"/>
        </w:rPr>
        <w:t xml:space="preserve"> płatności z </w:t>
      </w:r>
      <w:proofErr w:type="spellStart"/>
      <w:r w:rsidR="00BB1791">
        <w:rPr>
          <w:rFonts w:ascii="Segoe UI" w:hAnsi="Segoe UI" w:cs="Segoe UI"/>
          <w:sz w:val="20"/>
          <w:szCs w:val="20"/>
          <w:lang w:val="pl-PL"/>
        </w:rPr>
        <w:t>Garmin</w:t>
      </w:r>
      <w:proofErr w:type="spellEnd"/>
      <w:r w:rsidR="00BB1791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BB1791">
        <w:rPr>
          <w:rFonts w:ascii="Segoe UI" w:hAnsi="Segoe UI" w:cs="Segoe UI"/>
          <w:sz w:val="20"/>
          <w:szCs w:val="20"/>
          <w:lang w:val="pl-PL"/>
        </w:rPr>
        <w:t>Pay</w:t>
      </w:r>
      <w:proofErr w:type="spellEnd"/>
      <w:r w:rsidR="00BB1791">
        <w:rPr>
          <w:rFonts w:ascii="Segoe UI" w:hAnsi="Segoe UI" w:cs="Segoe UI"/>
          <w:sz w:val="20"/>
          <w:szCs w:val="20"/>
          <w:lang w:val="pl-PL"/>
        </w:rPr>
        <w:t xml:space="preserve"> są </w:t>
      </w:r>
      <w:r>
        <w:rPr>
          <w:rFonts w:ascii="Segoe UI" w:hAnsi="Segoe UI" w:cs="Segoe UI"/>
          <w:sz w:val="20"/>
          <w:szCs w:val="20"/>
          <w:lang w:val="pl-PL"/>
        </w:rPr>
        <w:t>akceptowane</w:t>
      </w:r>
      <w:r w:rsidR="00BB1791">
        <w:rPr>
          <w:rFonts w:ascii="Segoe UI" w:hAnsi="Segoe UI" w:cs="Segoe UI"/>
          <w:sz w:val="20"/>
          <w:szCs w:val="20"/>
          <w:lang w:val="pl-PL"/>
        </w:rPr>
        <w:t xml:space="preserve"> we wszystkich terminalach zbliżeniowych w Polsce i na świecie.</w:t>
      </w:r>
      <w:r w:rsidR="0044525A">
        <w:rPr>
          <w:rFonts w:ascii="Segoe UI" w:hAnsi="Segoe UI" w:cs="Segoe UI"/>
          <w:sz w:val="20"/>
          <w:szCs w:val="20"/>
          <w:lang w:val="pl-PL"/>
        </w:rPr>
        <w:t xml:space="preserve"> Stanowi</w:t>
      </w:r>
      <w:r w:rsidR="00E961DE">
        <w:rPr>
          <w:rFonts w:ascii="Segoe UI" w:hAnsi="Segoe UI" w:cs="Segoe UI"/>
          <w:sz w:val="20"/>
          <w:szCs w:val="20"/>
          <w:lang w:val="pl-PL"/>
        </w:rPr>
        <w:t>ą</w:t>
      </w:r>
      <w:r w:rsidR="0044525A">
        <w:rPr>
          <w:rFonts w:ascii="Segoe UI" w:hAnsi="Segoe UI" w:cs="Segoe UI"/>
          <w:sz w:val="20"/>
          <w:szCs w:val="20"/>
          <w:lang w:val="pl-PL"/>
        </w:rPr>
        <w:t xml:space="preserve"> one niemal 100% wszystkich terminali działających w Polsce</w:t>
      </w:r>
      <w:r w:rsidR="00D272C6">
        <w:rPr>
          <w:rFonts w:ascii="Segoe UI" w:hAnsi="Segoe UI" w:cs="Segoe UI"/>
          <w:sz w:val="20"/>
          <w:szCs w:val="20"/>
          <w:vertAlign w:val="superscript"/>
          <w:lang w:val="pl-PL"/>
        </w:rPr>
        <w:t>2</w:t>
      </w:r>
      <w:r w:rsidR="0044525A">
        <w:rPr>
          <w:rFonts w:ascii="Segoe UI" w:hAnsi="Segoe UI" w:cs="Segoe UI"/>
          <w:sz w:val="20"/>
          <w:szCs w:val="20"/>
          <w:lang w:val="pl-PL"/>
        </w:rPr>
        <w:t>.</w:t>
      </w:r>
    </w:p>
    <w:p w:rsidR="008E14E2" w:rsidRDefault="008E14E2" w:rsidP="0011453D">
      <w:pPr>
        <w:rPr>
          <w:rFonts w:ascii="Segoe UI" w:hAnsi="Segoe UI" w:cs="Segoe UI"/>
          <w:sz w:val="20"/>
          <w:szCs w:val="20"/>
          <w:lang w:val="pl-PL"/>
        </w:rPr>
      </w:pPr>
    </w:p>
    <w:p w:rsidR="00BB3722" w:rsidRPr="00702603" w:rsidRDefault="00BB3722" w:rsidP="00A7433E">
      <w:pPr>
        <w:spacing w:line="247" w:lineRule="auto"/>
        <w:jc w:val="center"/>
        <w:rPr>
          <w:rFonts w:ascii="Segoe UI" w:hAnsi="Segoe UI" w:cs="Segoe UI"/>
          <w:sz w:val="20"/>
          <w:szCs w:val="20"/>
          <w:lang w:val="pl-PL"/>
        </w:rPr>
      </w:pPr>
      <w:r w:rsidRPr="00702603">
        <w:rPr>
          <w:rFonts w:ascii="Segoe UI" w:hAnsi="Segoe UI" w:cs="Segoe UI"/>
          <w:sz w:val="20"/>
          <w:szCs w:val="20"/>
          <w:lang w:val="pl-PL"/>
        </w:rPr>
        <w:t>###</w:t>
      </w:r>
      <w:bookmarkStart w:id="0" w:name="_GoBack"/>
      <w:bookmarkEnd w:id="0"/>
    </w:p>
    <w:p w:rsidR="00325C2E" w:rsidRDefault="00325C2E" w:rsidP="00325C2E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</w:p>
    <w:p w:rsidR="000A2F61" w:rsidRDefault="000A2F61" w:rsidP="00325C2E">
      <w:pPr>
        <w:spacing w:line="247" w:lineRule="auto"/>
        <w:rPr>
          <w:rFonts w:ascii="Segoe UI" w:hAnsi="Segoe UI" w:cs="Segoe UI"/>
          <w:sz w:val="18"/>
          <w:szCs w:val="18"/>
          <w:lang w:val="pl-PL"/>
        </w:rPr>
      </w:pPr>
      <w:r w:rsidRPr="000A2F61">
        <w:rPr>
          <w:rFonts w:ascii="Segoe UI" w:hAnsi="Segoe UI" w:cs="Segoe UI"/>
          <w:sz w:val="18"/>
          <w:szCs w:val="18"/>
          <w:vertAlign w:val="superscript"/>
          <w:lang w:val="pl-PL"/>
        </w:rPr>
        <w:t>1</w:t>
      </w:r>
      <w:r w:rsidRPr="000A2F61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0A2F61">
        <w:rPr>
          <w:rFonts w:ascii="Segoe UI" w:hAnsi="Segoe UI" w:cs="Segoe UI"/>
          <w:sz w:val="18"/>
          <w:szCs w:val="18"/>
          <w:lang w:val="pl-PL"/>
        </w:rPr>
        <w:t xml:space="preserve">Badanie </w:t>
      </w:r>
      <w:r w:rsidRPr="000A2F61">
        <w:rPr>
          <w:rFonts w:ascii="Segoe UI" w:hAnsi="Segoe UI" w:cs="Segoe UI"/>
          <w:i/>
          <w:sz w:val="18"/>
          <w:szCs w:val="18"/>
          <w:lang w:val="pl-PL"/>
        </w:rPr>
        <w:t xml:space="preserve">The </w:t>
      </w:r>
      <w:proofErr w:type="spellStart"/>
      <w:r w:rsidRPr="000A2F61">
        <w:rPr>
          <w:rFonts w:ascii="Segoe UI" w:hAnsi="Segoe UI" w:cs="Segoe UI"/>
          <w:i/>
          <w:sz w:val="18"/>
          <w:szCs w:val="18"/>
          <w:lang w:val="pl-PL"/>
        </w:rPr>
        <w:t>Sweaty</w:t>
      </w:r>
      <w:proofErr w:type="spellEnd"/>
      <w:r w:rsidRPr="000A2F61">
        <w:rPr>
          <w:rFonts w:ascii="Segoe UI" w:hAnsi="Segoe UI" w:cs="Segoe UI"/>
          <w:i/>
          <w:sz w:val="18"/>
          <w:szCs w:val="18"/>
          <w:lang w:val="pl-PL"/>
        </w:rPr>
        <w:t xml:space="preserve"> Money </w:t>
      </w:r>
      <w:r w:rsidRPr="000A2F61">
        <w:rPr>
          <w:rFonts w:ascii="Segoe UI" w:hAnsi="Segoe UI" w:cs="Segoe UI"/>
          <w:sz w:val="18"/>
          <w:szCs w:val="18"/>
          <w:lang w:val="pl-PL"/>
        </w:rPr>
        <w:t xml:space="preserve">przeprowadzone przez firmę Wakefield na zlecenie Visa, </w:t>
      </w:r>
      <w:r>
        <w:rPr>
          <w:rFonts w:ascii="Segoe UI" w:hAnsi="Segoe UI" w:cs="Segoe UI"/>
          <w:sz w:val="18"/>
          <w:szCs w:val="18"/>
          <w:lang w:val="pl-PL"/>
        </w:rPr>
        <w:t xml:space="preserve">na grupie 1000 osób dorosłych na terenie Stanów Zjednoczonych w </w:t>
      </w:r>
      <w:r w:rsidRPr="000A2F61">
        <w:rPr>
          <w:rFonts w:ascii="Segoe UI" w:hAnsi="Segoe UI" w:cs="Segoe UI"/>
          <w:sz w:val="18"/>
          <w:szCs w:val="18"/>
          <w:lang w:val="pl-PL"/>
        </w:rPr>
        <w:t>sierp</w:t>
      </w:r>
      <w:r>
        <w:rPr>
          <w:rFonts w:ascii="Segoe UI" w:hAnsi="Segoe UI" w:cs="Segoe UI"/>
          <w:sz w:val="18"/>
          <w:szCs w:val="18"/>
          <w:lang w:val="pl-PL"/>
        </w:rPr>
        <w:t>niu</w:t>
      </w:r>
      <w:r w:rsidRPr="000A2F61">
        <w:rPr>
          <w:rFonts w:ascii="Segoe UI" w:hAnsi="Segoe UI" w:cs="Segoe UI"/>
          <w:sz w:val="18"/>
          <w:szCs w:val="18"/>
          <w:lang w:val="pl-PL"/>
        </w:rPr>
        <w:t xml:space="preserve"> 2017 r.</w:t>
      </w:r>
    </w:p>
    <w:p w:rsidR="000A2F61" w:rsidRPr="00D104F6" w:rsidRDefault="000A2F61" w:rsidP="00325C2E">
      <w:pPr>
        <w:spacing w:line="247" w:lineRule="auto"/>
        <w:rPr>
          <w:rFonts w:ascii="Segoe UI" w:hAnsi="Segoe UI" w:cs="Segoe UI"/>
          <w:sz w:val="18"/>
          <w:szCs w:val="18"/>
          <w:lang w:val="pl-PL"/>
        </w:rPr>
      </w:pPr>
      <w:r w:rsidRPr="00D104F6">
        <w:rPr>
          <w:rFonts w:ascii="Segoe UI" w:hAnsi="Segoe UI" w:cs="Segoe UI"/>
          <w:sz w:val="18"/>
          <w:szCs w:val="18"/>
          <w:vertAlign w:val="superscript"/>
          <w:lang w:val="pl-PL"/>
        </w:rPr>
        <w:t>2</w:t>
      </w:r>
      <w:r w:rsidRPr="00D104F6">
        <w:rPr>
          <w:rFonts w:ascii="Segoe UI" w:hAnsi="Segoe UI" w:cs="Segoe UI"/>
          <w:sz w:val="18"/>
          <w:szCs w:val="18"/>
          <w:lang w:val="pl-PL"/>
        </w:rPr>
        <w:t xml:space="preserve"> Dane Visa.</w:t>
      </w:r>
    </w:p>
    <w:p w:rsidR="000A2F61" w:rsidRPr="000A2F61" w:rsidRDefault="000A2F61" w:rsidP="000A2F61">
      <w:pPr>
        <w:rPr>
          <w:rFonts w:ascii="Segoe UI" w:hAnsi="Segoe UI" w:cs="Segoe UI"/>
          <w:sz w:val="18"/>
          <w:szCs w:val="20"/>
          <w:lang w:val="pl-PL"/>
        </w:rPr>
      </w:pPr>
      <w:r w:rsidRPr="000A2F61">
        <w:rPr>
          <w:rFonts w:ascii="Segoe UI" w:hAnsi="Segoe UI" w:cs="Segoe UI"/>
          <w:i/>
          <w:iCs/>
          <w:sz w:val="18"/>
          <w:szCs w:val="20"/>
          <w:lang w:val="pl-PL"/>
        </w:rPr>
        <w:t xml:space="preserve">Statystyki, wyniki badań i rekomendacje podawane są „na chwilę obecną” (ang. „as </w:t>
      </w:r>
      <w:proofErr w:type="spellStart"/>
      <w:r w:rsidRPr="000A2F61">
        <w:rPr>
          <w:rFonts w:ascii="Segoe UI" w:hAnsi="Segoe UI" w:cs="Segoe UI"/>
          <w:i/>
          <w:iCs/>
          <w:sz w:val="18"/>
          <w:szCs w:val="20"/>
          <w:lang w:val="pl-PL"/>
        </w:rPr>
        <w:t>is</w:t>
      </w:r>
      <w:proofErr w:type="spellEnd"/>
      <w:r w:rsidRPr="000A2F61">
        <w:rPr>
          <w:rFonts w:ascii="Segoe UI" w:hAnsi="Segoe UI" w:cs="Segoe UI"/>
          <w:i/>
          <w:iCs/>
          <w:sz w:val="18"/>
          <w:szCs w:val="20"/>
          <w:lang w:val="pl-PL"/>
        </w:rPr>
        <w:t>”), wyłącznie w celach informacyjnych i nie należy ich uważać za poradę o charakterze operacyjnym, marketingowym, prawnym, technicznym, podatkowym, finansowym lub jakimkolwiek innym.</w:t>
      </w:r>
    </w:p>
    <w:p w:rsidR="000A2F61" w:rsidRPr="00702603" w:rsidRDefault="000A2F61" w:rsidP="00325C2E">
      <w:pPr>
        <w:spacing w:line="247" w:lineRule="auto"/>
        <w:rPr>
          <w:rFonts w:ascii="Segoe UI" w:hAnsi="Segoe UI" w:cs="Segoe UI"/>
          <w:sz w:val="20"/>
          <w:szCs w:val="20"/>
          <w:lang w:val="pl-PL"/>
        </w:rPr>
      </w:pPr>
    </w:p>
    <w:p w:rsidR="00CE0FB2" w:rsidRPr="00CE0FB2" w:rsidRDefault="00CE0FB2" w:rsidP="00CE0FB2">
      <w:pPr>
        <w:rPr>
          <w:rFonts w:ascii="Segoe UI" w:eastAsia="Times New Roman" w:hAnsi="Segoe UI" w:cs="Segoe UI"/>
          <w:b/>
          <w:bCs/>
          <w:i/>
          <w:iCs/>
          <w:sz w:val="20"/>
          <w:szCs w:val="20"/>
          <w:lang w:val="sv-SE" w:eastAsia="en-GB"/>
        </w:rPr>
      </w:pPr>
      <w:r w:rsidRPr="00CE0FB2">
        <w:rPr>
          <w:rFonts w:ascii="Segoe UI" w:eastAsia="Times New Roman" w:hAnsi="Segoe UI" w:cs="Segoe UI"/>
          <w:b/>
          <w:bCs/>
          <w:sz w:val="20"/>
          <w:szCs w:val="20"/>
          <w:lang w:val="sv-SE" w:eastAsia="en-GB"/>
        </w:rPr>
        <w:t>O Visa Inc.</w:t>
      </w:r>
    </w:p>
    <w:p w:rsidR="00CE0FB2" w:rsidRPr="00CE0FB2" w:rsidRDefault="00CE0FB2" w:rsidP="00CE0FB2">
      <w:pPr>
        <w:rPr>
          <w:rFonts w:ascii="Segoe UI" w:eastAsia="Times New Roman" w:hAnsi="Segoe UI" w:cs="Segoe UI"/>
          <w:bCs/>
          <w:sz w:val="20"/>
          <w:szCs w:val="20"/>
          <w:lang w:val="pl-PL" w:eastAsia="en-GB"/>
        </w:rPr>
      </w:pPr>
      <w:r w:rsidRPr="00D104F6">
        <w:rPr>
          <w:rFonts w:ascii="Segoe UI" w:eastAsia="Times New Roman" w:hAnsi="Segoe UI" w:cs="Segoe UI"/>
          <w:bCs/>
          <w:sz w:val="20"/>
          <w:szCs w:val="20"/>
          <w:lang w:val="en-GB" w:eastAsia="en-GB"/>
        </w:rPr>
        <w:t xml:space="preserve">Visa Inc. </w:t>
      </w:r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VisaNet</w:t>
      </w:r>
      <w:proofErr w:type="spellEnd"/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internetem</w:t>
      </w:r>
      <w:proofErr w:type="spellEnd"/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9" w:history="1"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www.visaeurope.com</w:t>
        </w:r>
      </w:hyperlink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0" w:history="1"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www.visa.pl</w:t>
        </w:r>
      </w:hyperlink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na blogu </w:t>
      </w:r>
      <w:hyperlink r:id="rId11" w:history="1"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Twitterze</w:t>
      </w:r>
      <w:proofErr w:type="spellEnd"/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</w:t>
      </w:r>
      <w:hyperlink r:id="rId12" w:history="1"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3" w:history="1"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CE0FB2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CE0FB2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.</w:t>
      </w:r>
    </w:p>
    <w:p w:rsidR="00BB3722" w:rsidRPr="00CE0FB2" w:rsidRDefault="00BB3722" w:rsidP="00355B89">
      <w:pPr>
        <w:rPr>
          <w:rFonts w:ascii="Segoe UI" w:hAnsi="Segoe UI" w:cs="Segoe UI"/>
          <w:sz w:val="20"/>
          <w:szCs w:val="20"/>
          <w:lang w:val="pl-PL"/>
        </w:rPr>
      </w:pPr>
    </w:p>
    <w:p w:rsidR="00BB3722" w:rsidRPr="00325C2E" w:rsidRDefault="002A5AC2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:rsidR="00BB3722" w:rsidRPr="00325C2E" w:rsidRDefault="00BB3722" w:rsidP="00355B89">
      <w:pPr>
        <w:rPr>
          <w:rFonts w:ascii="Segoe UI" w:hAnsi="Segoe UI" w:cs="Segoe UI"/>
          <w:sz w:val="20"/>
          <w:szCs w:val="20"/>
          <w:lang w:val="pl-PL"/>
        </w:rPr>
      </w:pPr>
      <w:r w:rsidRPr="00325C2E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:rsidR="00BB3722" w:rsidRPr="00325C2E" w:rsidRDefault="00BB3722" w:rsidP="00355B89">
      <w:pPr>
        <w:rPr>
          <w:rFonts w:ascii="Segoe UI" w:hAnsi="Segoe UI" w:cs="Segoe UI"/>
          <w:sz w:val="20"/>
          <w:szCs w:val="20"/>
          <w:lang w:val="pt-PT"/>
        </w:rPr>
      </w:pPr>
      <w:r w:rsidRPr="00325C2E">
        <w:rPr>
          <w:rFonts w:ascii="Segoe UI" w:hAnsi="Segoe UI" w:cs="Segoe UI"/>
          <w:sz w:val="20"/>
          <w:szCs w:val="20"/>
          <w:lang w:val="pt-PT"/>
        </w:rPr>
        <w:t>tel. 22 119 78 45</w:t>
      </w:r>
    </w:p>
    <w:p w:rsidR="00BB3722" w:rsidRPr="00531613" w:rsidRDefault="00BB3722" w:rsidP="00355B89">
      <w:pPr>
        <w:spacing w:after="0"/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14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5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</w:p>
    <w:sectPr w:rsidR="00BB3722" w:rsidRPr="00531613" w:rsidSect="00CE0FB2">
      <w:pgSz w:w="12240" w:h="15840"/>
      <w:pgMar w:top="1417" w:right="104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ED" w:rsidRDefault="005F2AED" w:rsidP="00FA49B3">
      <w:pPr>
        <w:spacing w:after="0" w:line="240" w:lineRule="auto"/>
      </w:pPr>
      <w:r>
        <w:separator/>
      </w:r>
    </w:p>
  </w:endnote>
  <w:endnote w:type="continuationSeparator" w:id="0">
    <w:p w:rsidR="005F2AED" w:rsidRDefault="005F2AED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ED" w:rsidRDefault="005F2AED" w:rsidP="00FA49B3">
      <w:pPr>
        <w:spacing w:after="0" w:line="240" w:lineRule="auto"/>
      </w:pPr>
      <w:r>
        <w:separator/>
      </w:r>
    </w:p>
  </w:footnote>
  <w:footnote w:type="continuationSeparator" w:id="0">
    <w:p w:rsidR="005F2AED" w:rsidRDefault="005F2AED" w:rsidP="00FA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53C70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15F6"/>
    <w:multiLevelType w:val="hybridMultilevel"/>
    <w:tmpl w:val="53D8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AF"/>
    <w:rsid w:val="00001837"/>
    <w:rsid w:val="00002598"/>
    <w:rsid w:val="000027A8"/>
    <w:rsid w:val="000034BD"/>
    <w:rsid w:val="000045F5"/>
    <w:rsid w:val="00004D58"/>
    <w:rsid w:val="00005EB0"/>
    <w:rsid w:val="000064E9"/>
    <w:rsid w:val="00006AB2"/>
    <w:rsid w:val="00006BDC"/>
    <w:rsid w:val="00007098"/>
    <w:rsid w:val="00010158"/>
    <w:rsid w:val="00011F82"/>
    <w:rsid w:val="00013583"/>
    <w:rsid w:val="00013D7E"/>
    <w:rsid w:val="00013D97"/>
    <w:rsid w:val="00014DED"/>
    <w:rsid w:val="00015C8C"/>
    <w:rsid w:val="00016750"/>
    <w:rsid w:val="000227B5"/>
    <w:rsid w:val="00023F0B"/>
    <w:rsid w:val="000252CE"/>
    <w:rsid w:val="000255BD"/>
    <w:rsid w:val="000255C1"/>
    <w:rsid w:val="0002736B"/>
    <w:rsid w:val="000279E7"/>
    <w:rsid w:val="00027D35"/>
    <w:rsid w:val="00030493"/>
    <w:rsid w:val="0003067D"/>
    <w:rsid w:val="00030EE7"/>
    <w:rsid w:val="00032565"/>
    <w:rsid w:val="000325AF"/>
    <w:rsid w:val="0003369E"/>
    <w:rsid w:val="00033D3A"/>
    <w:rsid w:val="000348E5"/>
    <w:rsid w:val="00036726"/>
    <w:rsid w:val="0003682D"/>
    <w:rsid w:val="0003743A"/>
    <w:rsid w:val="0004035F"/>
    <w:rsid w:val="000411F0"/>
    <w:rsid w:val="0004303C"/>
    <w:rsid w:val="00043954"/>
    <w:rsid w:val="00045216"/>
    <w:rsid w:val="00046688"/>
    <w:rsid w:val="00046C38"/>
    <w:rsid w:val="0004732F"/>
    <w:rsid w:val="00047B9D"/>
    <w:rsid w:val="00050D3C"/>
    <w:rsid w:val="00050EF8"/>
    <w:rsid w:val="000534C1"/>
    <w:rsid w:val="000550A0"/>
    <w:rsid w:val="00056772"/>
    <w:rsid w:val="00056BE8"/>
    <w:rsid w:val="00056DFE"/>
    <w:rsid w:val="000572C2"/>
    <w:rsid w:val="000600C0"/>
    <w:rsid w:val="00060691"/>
    <w:rsid w:val="00061699"/>
    <w:rsid w:val="00061D40"/>
    <w:rsid w:val="00062E48"/>
    <w:rsid w:val="00067A83"/>
    <w:rsid w:val="00072587"/>
    <w:rsid w:val="00074E2F"/>
    <w:rsid w:val="00082435"/>
    <w:rsid w:val="00082B98"/>
    <w:rsid w:val="00083814"/>
    <w:rsid w:val="0008712C"/>
    <w:rsid w:val="00087F4D"/>
    <w:rsid w:val="00091E15"/>
    <w:rsid w:val="00094CF1"/>
    <w:rsid w:val="000950F3"/>
    <w:rsid w:val="0009597C"/>
    <w:rsid w:val="00096E5F"/>
    <w:rsid w:val="000A03CD"/>
    <w:rsid w:val="000A0530"/>
    <w:rsid w:val="000A06D7"/>
    <w:rsid w:val="000A1C58"/>
    <w:rsid w:val="000A29DF"/>
    <w:rsid w:val="000A2F61"/>
    <w:rsid w:val="000A3C75"/>
    <w:rsid w:val="000A4387"/>
    <w:rsid w:val="000A5E07"/>
    <w:rsid w:val="000A5FAB"/>
    <w:rsid w:val="000A7323"/>
    <w:rsid w:val="000A78D4"/>
    <w:rsid w:val="000B0137"/>
    <w:rsid w:val="000B0BFC"/>
    <w:rsid w:val="000B10CB"/>
    <w:rsid w:val="000B11E6"/>
    <w:rsid w:val="000B1A1F"/>
    <w:rsid w:val="000B2300"/>
    <w:rsid w:val="000B24CD"/>
    <w:rsid w:val="000B516A"/>
    <w:rsid w:val="000B7FC9"/>
    <w:rsid w:val="000C022B"/>
    <w:rsid w:val="000C0F4F"/>
    <w:rsid w:val="000C1CF0"/>
    <w:rsid w:val="000C2D7B"/>
    <w:rsid w:val="000C3E9C"/>
    <w:rsid w:val="000C4D4E"/>
    <w:rsid w:val="000C547F"/>
    <w:rsid w:val="000C5CD5"/>
    <w:rsid w:val="000C674C"/>
    <w:rsid w:val="000C6E52"/>
    <w:rsid w:val="000C76FA"/>
    <w:rsid w:val="000D0875"/>
    <w:rsid w:val="000D0CE4"/>
    <w:rsid w:val="000D18F9"/>
    <w:rsid w:val="000D1E20"/>
    <w:rsid w:val="000D28D5"/>
    <w:rsid w:val="000D3E90"/>
    <w:rsid w:val="000D58AE"/>
    <w:rsid w:val="000D68BA"/>
    <w:rsid w:val="000D6B34"/>
    <w:rsid w:val="000D6E4B"/>
    <w:rsid w:val="000E0708"/>
    <w:rsid w:val="000E116C"/>
    <w:rsid w:val="000E1BFA"/>
    <w:rsid w:val="000E1D52"/>
    <w:rsid w:val="000E2064"/>
    <w:rsid w:val="000E3352"/>
    <w:rsid w:val="000E33D2"/>
    <w:rsid w:val="000E3FC0"/>
    <w:rsid w:val="000F1C90"/>
    <w:rsid w:val="000F1D5D"/>
    <w:rsid w:val="000F3327"/>
    <w:rsid w:val="000F3349"/>
    <w:rsid w:val="000F3FAF"/>
    <w:rsid w:val="000F664E"/>
    <w:rsid w:val="00102D2F"/>
    <w:rsid w:val="0010450E"/>
    <w:rsid w:val="0010477E"/>
    <w:rsid w:val="001058B0"/>
    <w:rsid w:val="001063D1"/>
    <w:rsid w:val="00106CD1"/>
    <w:rsid w:val="001070C8"/>
    <w:rsid w:val="00110A74"/>
    <w:rsid w:val="00111631"/>
    <w:rsid w:val="001127FF"/>
    <w:rsid w:val="00113F0E"/>
    <w:rsid w:val="0011453D"/>
    <w:rsid w:val="00120110"/>
    <w:rsid w:val="001230D6"/>
    <w:rsid w:val="00123392"/>
    <w:rsid w:val="00125088"/>
    <w:rsid w:val="00126FDE"/>
    <w:rsid w:val="00131ADB"/>
    <w:rsid w:val="00134979"/>
    <w:rsid w:val="001355A6"/>
    <w:rsid w:val="00136433"/>
    <w:rsid w:val="001365A1"/>
    <w:rsid w:val="00140D76"/>
    <w:rsid w:val="00141DEB"/>
    <w:rsid w:val="00141F5E"/>
    <w:rsid w:val="0014482D"/>
    <w:rsid w:val="00147B7F"/>
    <w:rsid w:val="00147E10"/>
    <w:rsid w:val="0015048D"/>
    <w:rsid w:val="0015187D"/>
    <w:rsid w:val="00151D2C"/>
    <w:rsid w:val="001525FA"/>
    <w:rsid w:val="00152675"/>
    <w:rsid w:val="0015639E"/>
    <w:rsid w:val="00156ADD"/>
    <w:rsid w:val="001575AC"/>
    <w:rsid w:val="00161F15"/>
    <w:rsid w:val="00161FCB"/>
    <w:rsid w:val="001631FC"/>
    <w:rsid w:val="0016784F"/>
    <w:rsid w:val="001679F7"/>
    <w:rsid w:val="00173D9C"/>
    <w:rsid w:val="001748AA"/>
    <w:rsid w:val="001757C9"/>
    <w:rsid w:val="001824FF"/>
    <w:rsid w:val="00182F71"/>
    <w:rsid w:val="00183D68"/>
    <w:rsid w:val="00183D76"/>
    <w:rsid w:val="00183F89"/>
    <w:rsid w:val="00184051"/>
    <w:rsid w:val="00184E12"/>
    <w:rsid w:val="001870CD"/>
    <w:rsid w:val="00190C88"/>
    <w:rsid w:val="00192BDF"/>
    <w:rsid w:val="00193968"/>
    <w:rsid w:val="00194477"/>
    <w:rsid w:val="00194637"/>
    <w:rsid w:val="001946AB"/>
    <w:rsid w:val="001964EE"/>
    <w:rsid w:val="00196D36"/>
    <w:rsid w:val="001A17B5"/>
    <w:rsid w:val="001A205E"/>
    <w:rsid w:val="001A3583"/>
    <w:rsid w:val="001A53C8"/>
    <w:rsid w:val="001A5A2D"/>
    <w:rsid w:val="001A6D6E"/>
    <w:rsid w:val="001B067A"/>
    <w:rsid w:val="001B0E78"/>
    <w:rsid w:val="001B10AA"/>
    <w:rsid w:val="001B2288"/>
    <w:rsid w:val="001B47C1"/>
    <w:rsid w:val="001B6FF5"/>
    <w:rsid w:val="001C0E3D"/>
    <w:rsid w:val="001C10EA"/>
    <w:rsid w:val="001C1B7B"/>
    <w:rsid w:val="001C2C03"/>
    <w:rsid w:val="001C3F69"/>
    <w:rsid w:val="001C4FCC"/>
    <w:rsid w:val="001C52CF"/>
    <w:rsid w:val="001C56C0"/>
    <w:rsid w:val="001C57D1"/>
    <w:rsid w:val="001C5CD3"/>
    <w:rsid w:val="001C61C9"/>
    <w:rsid w:val="001C62F0"/>
    <w:rsid w:val="001C6E52"/>
    <w:rsid w:val="001D0D70"/>
    <w:rsid w:val="001D2865"/>
    <w:rsid w:val="001D2C10"/>
    <w:rsid w:val="001D3BB8"/>
    <w:rsid w:val="001D5F36"/>
    <w:rsid w:val="001D66A4"/>
    <w:rsid w:val="001D7FCA"/>
    <w:rsid w:val="001E53EC"/>
    <w:rsid w:val="001E721F"/>
    <w:rsid w:val="001E7275"/>
    <w:rsid w:val="001E7F5E"/>
    <w:rsid w:val="001F128C"/>
    <w:rsid w:val="001F1C1D"/>
    <w:rsid w:val="001F3D2D"/>
    <w:rsid w:val="001F4FF4"/>
    <w:rsid w:val="001F5647"/>
    <w:rsid w:val="001F7B5D"/>
    <w:rsid w:val="00201D18"/>
    <w:rsid w:val="00207625"/>
    <w:rsid w:val="0020788C"/>
    <w:rsid w:val="00210141"/>
    <w:rsid w:val="00213DBB"/>
    <w:rsid w:val="002155B1"/>
    <w:rsid w:val="00216406"/>
    <w:rsid w:val="00217100"/>
    <w:rsid w:val="00217672"/>
    <w:rsid w:val="00223699"/>
    <w:rsid w:val="00223FF7"/>
    <w:rsid w:val="002247B9"/>
    <w:rsid w:val="00224EBE"/>
    <w:rsid w:val="00225E27"/>
    <w:rsid w:val="00226F58"/>
    <w:rsid w:val="00230125"/>
    <w:rsid w:val="00230C7D"/>
    <w:rsid w:val="0023111B"/>
    <w:rsid w:val="00231253"/>
    <w:rsid w:val="00232438"/>
    <w:rsid w:val="002325E6"/>
    <w:rsid w:val="00233F73"/>
    <w:rsid w:val="002349F9"/>
    <w:rsid w:val="002351B9"/>
    <w:rsid w:val="00235FD1"/>
    <w:rsid w:val="002379F4"/>
    <w:rsid w:val="00237E49"/>
    <w:rsid w:val="00240799"/>
    <w:rsid w:val="002415C5"/>
    <w:rsid w:val="00241A32"/>
    <w:rsid w:val="00242BE4"/>
    <w:rsid w:val="00247643"/>
    <w:rsid w:val="002504F1"/>
    <w:rsid w:val="002515E7"/>
    <w:rsid w:val="00253B21"/>
    <w:rsid w:val="00255A15"/>
    <w:rsid w:val="00260E29"/>
    <w:rsid w:val="002663D9"/>
    <w:rsid w:val="00273BD2"/>
    <w:rsid w:val="002759FF"/>
    <w:rsid w:val="00277649"/>
    <w:rsid w:val="0027769D"/>
    <w:rsid w:val="00281CF0"/>
    <w:rsid w:val="00283D07"/>
    <w:rsid w:val="002841EA"/>
    <w:rsid w:val="0029033F"/>
    <w:rsid w:val="00291865"/>
    <w:rsid w:val="00292D56"/>
    <w:rsid w:val="00293CE3"/>
    <w:rsid w:val="002955AF"/>
    <w:rsid w:val="00295642"/>
    <w:rsid w:val="002A1141"/>
    <w:rsid w:val="002A2666"/>
    <w:rsid w:val="002A3690"/>
    <w:rsid w:val="002A37BF"/>
    <w:rsid w:val="002A399F"/>
    <w:rsid w:val="002A3D9E"/>
    <w:rsid w:val="002A5AC2"/>
    <w:rsid w:val="002A6643"/>
    <w:rsid w:val="002A68E1"/>
    <w:rsid w:val="002A6E3F"/>
    <w:rsid w:val="002A71A7"/>
    <w:rsid w:val="002A762D"/>
    <w:rsid w:val="002A7A56"/>
    <w:rsid w:val="002A7DCD"/>
    <w:rsid w:val="002B26F1"/>
    <w:rsid w:val="002B359C"/>
    <w:rsid w:val="002B4099"/>
    <w:rsid w:val="002B41CB"/>
    <w:rsid w:val="002B44E6"/>
    <w:rsid w:val="002B5B78"/>
    <w:rsid w:val="002B7B0D"/>
    <w:rsid w:val="002C0DB5"/>
    <w:rsid w:val="002C1685"/>
    <w:rsid w:val="002C2A99"/>
    <w:rsid w:val="002C3B96"/>
    <w:rsid w:val="002C40CF"/>
    <w:rsid w:val="002D149C"/>
    <w:rsid w:val="002D31DB"/>
    <w:rsid w:val="002D4D51"/>
    <w:rsid w:val="002D4F35"/>
    <w:rsid w:val="002D5315"/>
    <w:rsid w:val="002D67D3"/>
    <w:rsid w:val="002D6FCC"/>
    <w:rsid w:val="002D7131"/>
    <w:rsid w:val="002D77B8"/>
    <w:rsid w:val="002E0088"/>
    <w:rsid w:val="002E4915"/>
    <w:rsid w:val="002E6DEF"/>
    <w:rsid w:val="002E732D"/>
    <w:rsid w:val="002E79F8"/>
    <w:rsid w:val="002E7C6B"/>
    <w:rsid w:val="002F225D"/>
    <w:rsid w:val="002F482B"/>
    <w:rsid w:val="002F5786"/>
    <w:rsid w:val="002F7D36"/>
    <w:rsid w:val="00301B0B"/>
    <w:rsid w:val="00305644"/>
    <w:rsid w:val="003064F5"/>
    <w:rsid w:val="003075DC"/>
    <w:rsid w:val="00310397"/>
    <w:rsid w:val="00313E77"/>
    <w:rsid w:val="003162EA"/>
    <w:rsid w:val="003206A6"/>
    <w:rsid w:val="00321580"/>
    <w:rsid w:val="00323D4D"/>
    <w:rsid w:val="00324168"/>
    <w:rsid w:val="00325975"/>
    <w:rsid w:val="00325C2E"/>
    <w:rsid w:val="00325DF5"/>
    <w:rsid w:val="003273DC"/>
    <w:rsid w:val="00327B4D"/>
    <w:rsid w:val="00327EC9"/>
    <w:rsid w:val="0033005D"/>
    <w:rsid w:val="003324B2"/>
    <w:rsid w:val="00332D30"/>
    <w:rsid w:val="00332F72"/>
    <w:rsid w:val="00336990"/>
    <w:rsid w:val="00337CFC"/>
    <w:rsid w:val="00340121"/>
    <w:rsid w:val="003405A9"/>
    <w:rsid w:val="00341F54"/>
    <w:rsid w:val="00343629"/>
    <w:rsid w:val="00344398"/>
    <w:rsid w:val="00347DB8"/>
    <w:rsid w:val="003503C4"/>
    <w:rsid w:val="00350A45"/>
    <w:rsid w:val="00351EE4"/>
    <w:rsid w:val="00352335"/>
    <w:rsid w:val="00353FA7"/>
    <w:rsid w:val="00355B89"/>
    <w:rsid w:val="003560AA"/>
    <w:rsid w:val="00356A4E"/>
    <w:rsid w:val="00356C54"/>
    <w:rsid w:val="00357737"/>
    <w:rsid w:val="00360698"/>
    <w:rsid w:val="00362872"/>
    <w:rsid w:val="00363161"/>
    <w:rsid w:val="003642B0"/>
    <w:rsid w:val="0036500F"/>
    <w:rsid w:val="0036766D"/>
    <w:rsid w:val="00370E80"/>
    <w:rsid w:val="00371E87"/>
    <w:rsid w:val="00372104"/>
    <w:rsid w:val="00373E87"/>
    <w:rsid w:val="0037481B"/>
    <w:rsid w:val="00380689"/>
    <w:rsid w:val="003814F9"/>
    <w:rsid w:val="00381547"/>
    <w:rsid w:val="00381CEE"/>
    <w:rsid w:val="003834A5"/>
    <w:rsid w:val="00383C80"/>
    <w:rsid w:val="00383FD0"/>
    <w:rsid w:val="0038523E"/>
    <w:rsid w:val="00386AE9"/>
    <w:rsid w:val="003874D5"/>
    <w:rsid w:val="0039004A"/>
    <w:rsid w:val="003929E7"/>
    <w:rsid w:val="003938DD"/>
    <w:rsid w:val="0039534E"/>
    <w:rsid w:val="00397672"/>
    <w:rsid w:val="00397CF8"/>
    <w:rsid w:val="003A0310"/>
    <w:rsid w:val="003A230B"/>
    <w:rsid w:val="003A3EA6"/>
    <w:rsid w:val="003A400E"/>
    <w:rsid w:val="003A4D38"/>
    <w:rsid w:val="003B01EB"/>
    <w:rsid w:val="003B428C"/>
    <w:rsid w:val="003B4768"/>
    <w:rsid w:val="003B6F9C"/>
    <w:rsid w:val="003C208D"/>
    <w:rsid w:val="003C2546"/>
    <w:rsid w:val="003C34C7"/>
    <w:rsid w:val="003C5CC5"/>
    <w:rsid w:val="003C669B"/>
    <w:rsid w:val="003C66CF"/>
    <w:rsid w:val="003C6A72"/>
    <w:rsid w:val="003C783D"/>
    <w:rsid w:val="003D09C1"/>
    <w:rsid w:val="003D10BE"/>
    <w:rsid w:val="003D2A0A"/>
    <w:rsid w:val="003D421D"/>
    <w:rsid w:val="003D4CB6"/>
    <w:rsid w:val="003D73F0"/>
    <w:rsid w:val="003D76BE"/>
    <w:rsid w:val="003E0F2C"/>
    <w:rsid w:val="003E1156"/>
    <w:rsid w:val="003E15E9"/>
    <w:rsid w:val="003E3745"/>
    <w:rsid w:val="003E3D6B"/>
    <w:rsid w:val="003E51D4"/>
    <w:rsid w:val="003E581C"/>
    <w:rsid w:val="003E5918"/>
    <w:rsid w:val="003E5D7A"/>
    <w:rsid w:val="003F0180"/>
    <w:rsid w:val="003F0BD3"/>
    <w:rsid w:val="003F1090"/>
    <w:rsid w:val="003F225D"/>
    <w:rsid w:val="003F243B"/>
    <w:rsid w:val="003F3367"/>
    <w:rsid w:val="003F3882"/>
    <w:rsid w:val="003F626D"/>
    <w:rsid w:val="003F666E"/>
    <w:rsid w:val="003F6DC1"/>
    <w:rsid w:val="003F740A"/>
    <w:rsid w:val="003F78EB"/>
    <w:rsid w:val="003F7D51"/>
    <w:rsid w:val="003F7FE6"/>
    <w:rsid w:val="004003AD"/>
    <w:rsid w:val="00402CEC"/>
    <w:rsid w:val="004036FF"/>
    <w:rsid w:val="00405AB6"/>
    <w:rsid w:val="004074D2"/>
    <w:rsid w:val="004078FE"/>
    <w:rsid w:val="004107F4"/>
    <w:rsid w:val="00410B4B"/>
    <w:rsid w:val="00411150"/>
    <w:rsid w:val="00415401"/>
    <w:rsid w:val="00415F98"/>
    <w:rsid w:val="00416BD8"/>
    <w:rsid w:val="00416EBC"/>
    <w:rsid w:val="00417E34"/>
    <w:rsid w:val="00421850"/>
    <w:rsid w:val="00423877"/>
    <w:rsid w:val="00425B62"/>
    <w:rsid w:val="00425C42"/>
    <w:rsid w:val="00427466"/>
    <w:rsid w:val="00432B7D"/>
    <w:rsid w:val="0043448F"/>
    <w:rsid w:val="0043607A"/>
    <w:rsid w:val="00437065"/>
    <w:rsid w:val="00442724"/>
    <w:rsid w:val="004428BC"/>
    <w:rsid w:val="00443580"/>
    <w:rsid w:val="004438DD"/>
    <w:rsid w:val="00444E68"/>
    <w:rsid w:val="0044525A"/>
    <w:rsid w:val="00446576"/>
    <w:rsid w:val="00446E05"/>
    <w:rsid w:val="00447F43"/>
    <w:rsid w:val="00450CCD"/>
    <w:rsid w:val="0045107B"/>
    <w:rsid w:val="00451648"/>
    <w:rsid w:val="00453D48"/>
    <w:rsid w:val="00454FE9"/>
    <w:rsid w:val="004562F6"/>
    <w:rsid w:val="00456C42"/>
    <w:rsid w:val="0045772F"/>
    <w:rsid w:val="00457B07"/>
    <w:rsid w:val="004621FC"/>
    <w:rsid w:val="00465193"/>
    <w:rsid w:val="00466CB6"/>
    <w:rsid w:val="004709FA"/>
    <w:rsid w:val="0047224D"/>
    <w:rsid w:val="00472671"/>
    <w:rsid w:val="00472F7A"/>
    <w:rsid w:val="00474987"/>
    <w:rsid w:val="00475C40"/>
    <w:rsid w:val="00477789"/>
    <w:rsid w:val="00480AEB"/>
    <w:rsid w:val="00480F3B"/>
    <w:rsid w:val="00482156"/>
    <w:rsid w:val="004824A6"/>
    <w:rsid w:val="00482569"/>
    <w:rsid w:val="004837C2"/>
    <w:rsid w:val="00483D3A"/>
    <w:rsid w:val="00483FCF"/>
    <w:rsid w:val="00484F40"/>
    <w:rsid w:val="00484F48"/>
    <w:rsid w:val="00485377"/>
    <w:rsid w:val="0048686A"/>
    <w:rsid w:val="004868EC"/>
    <w:rsid w:val="00487591"/>
    <w:rsid w:val="004875EA"/>
    <w:rsid w:val="00487B0F"/>
    <w:rsid w:val="00487E68"/>
    <w:rsid w:val="00490A84"/>
    <w:rsid w:val="004916D3"/>
    <w:rsid w:val="00491C96"/>
    <w:rsid w:val="00491FFA"/>
    <w:rsid w:val="00492E80"/>
    <w:rsid w:val="004940AB"/>
    <w:rsid w:val="00494C0F"/>
    <w:rsid w:val="00494D7F"/>
    <w:rsid w:val="00495C5A"/>
    <w:rsid w:val="004975B6"/>
    <w:rsid w:val="00497AD0"/>
    <w:rsid w:val="004A092A"/>
    <w:rsid w:val="004A0CA8"/>
    <w:rsid w:val="004A313C"/>
    <w:rsid w:val="004A3AA4"/>
    <w:rsid w:val="004A508D"/>
    <w:rsid w:val="004A60AD"/>
    <w:rsid w:val="004A7868"/>
    <w:rsid w:val="004B0C02"/>
    <w:rsid w:val="004B1B2B"/>
    <w:rsid w:val="004B4235"/>
    <w:rsid w:val="004B457A"/>
    <w:rsid w:val="004B5923"/>
    <w:rsid w:val="004B61C0"/>
    <w:rsid w:val="004C0259"/>
    <w:rsid w:val="004C4E19"/>
    <w:rsid w:val="004C7C16"/>
    <w:rsid w:val="004C7DD4"/>
    <w:rsid w:val="004D0B47"/>
    <w:rsid w:val="004D202D"/>
    <w:rsid w:val="004D2752"/>
    <w:rsid w:val="004D4989"/>
    <w:rsid w:val="004D4F1F"/>
    <w:rsid w:val="004D5ED1"/>
    <w:rsid w:val="004E20DB"/>
    <w:rsid w:val="004E2126"/>
    <w:rsid w:val="004E2143"/>
    <w:rsid w:val="004E22BC"/>
    <w:rsid w:val="004E3155"/>
    <w:rsid w:val="004E3378"/>
    <w:rsid w:val="004E3D2B"/>
    <w:rsid w:val="004E71B0"/>
    <w:rsid w:val="004F1AC7"/>
    <w:rsid w:val="004F2043"/>
    <w:rsid w:val="004F2893"/>
    <w:rsid w:val="004F2A08"/>
    <w:rsid w:val="004F6E0B"/>
    <w:rsid w:val="00502862"/>
    <w:rsid w:val="00502E7A"/>
    <w:rsid w:val="00503DD1"/>
    <w:rsid w:val="00504BCA"/>
    <w:rsid w:val="00505A50"/>
    <w:rsid w:val="005061BD"/>
    <w:rsid w:val="005100A1"/>
    <w:rsid w:val="00510BD2"/>
    <w:rsid w:val="00511984"/>
    <w:rsid w:val="00512720"/>
    <w:rsid w:val="00513141"/>
    <w:rsid w:val="00513C04"/>
    <w:rsid w:val="005141D2"/>
    <w:rsid w:val="00516499"/>
    <w:rsid w:val="00516AA5"/>
    <w:rsid w:val="00517747"/>
    <w:rsid w:val="00522180"/>
    <w:rsid w:val="0052505E"/>
    <w:rsid w:val="005259C3"/>
    <w:rsid w:val="00526E61"/>
    <w:rsid w:val="00527DD0"/>
    <w:rsid w:val="005301F5"/>
    <w:rsid w:val="005312EE"/>
    <w:rsid w:val="00531613"/>
    <w:rsid w:val="00532785"/>
    <w:rsid w:val="00532ADB"/>
    <w:rsid w:val="00534345"/>
    <w:rsid w:val="005417A5"/>
    <w:rsid w:val="00542A1C"/>
    <w:rsid w:val="00542A34"/>
    <w:rsid w:val="00551904"/>
    <w:rsid w:val="00551B8E"/>
    <w:rsid w:val="0055306A"/>
    <w:rsid w:val="00554446"/>
    <w:rsid w:val="00560D74"/>
    <w:rsid w:val="00561FB2"/>
    <w:rsid w:val="00564969"/>
    <w:rsid w:val="00571480"/>
    <w:rsid w:val="00573BD6"/>
    <w:rsid w:val="0057427A"/>
    <w:rsid w:val="005744ED"/>
    <w:rsid w:val="005747E2"/>
    <w:rsid w:val="00574CC3"/>
    <w:rsid w:val="00575B9C"/>
    <w:rsid w:val="00576EF7"/>
    <w:rsid w:val="00577074"/>
    <w:rsid w:val="005779BE"/>
    <w:rsid w:val="00582FA6"/>
    <w:rsid w:val="00583E45"/>
    <w:rsid w:val="00585A50"/>
    <w:rsid w:val="00586643"/>
    <w:rsid w:val="00586F25"/>
    <w:rsid w:val="00587728"/>
    <w:rsid w:val="00590791"/>
    <w:rsid w:val="00592283"/>
    <w:rsid w:val="00593312"/>
    <w:rsid w:val="005938D4"/>
    <w:rsid w:val="00594F90"/>
    <w:rsid w:val="005954AF"/>
    <w:rsid w:val="005954DA"/>
    <w:rsid w:val="00596BF2"/>
    <w:rsid w:val="0059748D"/>
    <w:rsid w:val="005A1CEA"/>
    <w:rsid w:val="005A2322"/>
    <w:rsid w:val="005A292A"/>
    <w:rsid w:val="005A4C6D"/>
    <w:rsid w:val="005A7002"/>
    <w:rsid w:val="005B064F"/>
    <w:rsid w:val="005B17DB"/>
    <w:rsid w:val="005B2FFE"/>
    <w:rsid w:val="005B4043"/>
    <w:rsid w:val="005C1965"/>
    <w:rsid w:val="005C2C63"/>
    <w:rsid w:val="005C3512"/>
    <w:rsid w:val="005C38F7"/>
    <w:rsid w:val="005C6B14"/>
    <w:rsid w:val="005C70ED"/>
    <w:rsid w:val="005C7333"/>
    <w:rsid w:val="005C73EA"/>
    <w:rsid w:val="005C7F11"/>
    <w:rsid w:val="005D36C6"/>
    <w:rsid w:val="005D3C7E"/>
    <w:rsid w:val="005D4FA8"/>
    <w:rsid w:val="005D530D"/>
    <w:rsid w:val="005D59D2"/>
    <w:rsid w:val="005D650D"/>
    <w:rsid w:val="005D717E"/>
    <w:rsid w:val="005D79F0"/>
    <w:rsid w:val="005E0D79"/>
    <w:rsid w:val="005E22EE"/>
    <w:rsid w:val="005E2406"/>
    <w:rsid w:val="005E3F28"/>
    <w:rsid w:val="005E43C4"/>
    <w:rsid w:val="005E7826"/>
    <w:rsid w:val="005F0A26"/>
    <w:rsid w:val="005F0F0D"/>
    <w:rsid w:val="005F0F55"/>
    <w:rsid w:val="005F278C"/>
    <w:rsid w:val="005F2942"/>
    <w:rsid w:val="005F2AED"/>
    <w:rsid w:val="005F2B7F"/>
    <w:rsid w:val="005F2EEB"/>
    <w:rsid w:val="005F4CB4"/>
    <w:rsid w:val="005F4EDF"/>
    <w:rsid w:val="005F7370"/>
    <w:rsid w:val="005F7FD3"/>
    <w:rsid w:val="0060019A"/>
    <w:rsid w:val="00603E36"/>
    <w:rsid w:val="006051B7"/>
    <w:rsid w:val="00605A49"/>
    <w:rsid w:val="0060626D"/>
    <w:rsid w:val="0060738C"/>
    <w:rsid w:val="00611792"/>
    <w:rsid w:val="00611A54"/>
    <w:rsid w:val="00612FD9"/>
    <w:rsid w:val="0061409C"/>
    <w:rsid w:val="00617146"/>
    <w:rsid w:val="006203BB"/>
    <w:rsid w:val="00620402"/>
    <w:rsid w:val="00620B53"/>
    <w:rsid w:val="0062182C"/>
    <w:rsid w:val="00621E2D"/>
    <w:rsid w:val="00624F4A"/>
    <w:rsid w:val="0062531F"/>
    <w:rsid w:val="00625E23"/>
    <w:rsid w:val="006301C0"/>
    <w:rsid w:val="00633F76"/>
    <w:rsid w:val="00635865"/>
    <w:rsid w:val="00640BB6"/>
    <w:rsid w:val="0064136D"/>
    <w:rsid w:val="00641489"/>
    <w:rsid w:val="006418BB"/>
    <w:rsid w:val="00645A8D"/>
    <w:rsid w:val="00651B37"/>
    <w:rsid w:val="006540D4"/>
    <w:rsid w:val="00656A98"/>
    <w:rsid w:val="006570FE"/>
    <w:rsid w:val="00657FFA"/>
    <w:rsid w:val="0066017F"/>
    <w:rsid w:val="006602C4"/>
    <w:rsid w:val="00660C0B"/>
    <w:rsid w:val="00661864"/>
    <w:rsid w:val="00662E2C"/>
    <w:rsid w:val="00663066"/>
    <w:rsid w:val="00664454"/>
    <w:rsid w:val="0066477B"/>
    <w:rsid w:val="006651F4"/>
    <w:rsid w:val="006678E3"/>
    <w:rsid w:val="00667C8A"/>
    <w:rsid w:val="006700CF"/>
    <w:rsid w:val="0067261B"/>
    <w:rsid w:val="00672828"/>
    <w:rsid w:val="00672D3F"/>
    <w:rsid w:val="0067431B"/>
    <w:rsid w:val="00676A67"/>
    <w:rsid w:val="00677EDB"/>
    <w:rsid w:val="0068097E"/>
    <w:rsid w:val="006818FA"/>
    <w:rsid w:val="00681948"/>
    <w:rsid w:val="00683290"/>
    <w:rsid w:val="006844B3"/>
    <w:rsid w:val="00684EA4"/>
    <w:rsid w:val="006857A9"/>
    <w:rsid w:val="00685BF8"/>
    <w:rsid w:val="00690C5C"/>
    <w:rsid w:val="00691181"/>
    <w:rsid w:val="006916C3"/>
    <w:rsid w:val="00691A31"/>
    <w:rsid w:val="0069256D"/>
    <w:rsid w:val="00692619"/>
    <w:rsid w:val="006932B8"/>
    <w:rsid w:val="00695AD6"/>
    <w:rsid w:val="00695C3A"/>
    <w:rsid w:val="00696351"/>
    <w:rsid w:val="006971F7"/>
    <w:rsid w:val="00697495"/>
    <w:rsid w:val="00697D9D"/>
    <w:rsid w:val="006A0489"/>
    <w:rsid w:val="006A1DA0"/>
    <w:rsid w:val="006A1DA2"/>
    <w:rsid w:val="006A369A"/>
    <w:rsid w:val="006A3A14"/>
    <w:rsid w:val="006A4B67"/>
    <w:rsid w:val="006A5534"/>
    <w:rsid w:val="006A5928"/>
    <w:rsid w:val="006A6E62"/>
    <w:rsid w:val="006A6FFF"/>
    <w:rsid w:val="006A7AD7"/>
    <w:rsid w:val="006B0BD6"/>
    <w:rsid w:val="006B1035"/>
    <w:rsid w:val="006B1291"/>
    <w:rsid w:val="006B3260"/>
    <w:rsid w:val="006B398F"/>
    <w:rsid w:val="006B3A80"/>
    <w:rsid w:val="006B6D0E"/>
    <w:rsid w:val="006B7BEB"/>
    <w:rsid w:val="006C00AC"/>
    <w:rsid w:val="006C1135"/>
    <w:rsid w:val="006C4B83"/>
    <w:rsid w:val="006C4CDA"/>
    <w:rsid w:val="006C6083"/>
    <w:rsid w:val="006C6E34"/>
    <w:rsid w:val="006C71E5"/>
    <w:rsid w:val="006C7796"/>
    <w:rsid w:val="006C79B2"/>
    <w:rsid w:val="006C7A9F"/>
    <w:rsid w:val="006D0D89"/>
    <w:rsid w:val="006D115A"/>
    <w:rsid w:val="006D2F5C"/>
    <w:rsid w:val="006D3C70"/>
    <w:rsid w:val="006D3E0C"/>
    <w:rsid w:val="006D3EC0"/>
    <w:rsid w:val="006E116F"/>
    <w:rsid w:val="006E2DEA"/>
    <w:rsid w:val="006E2FC8"/>
    <w:rsid w:val="006E41D6"/>
    <w:rsid w:val="006E765F"/>
    <w:rsid w:val="006F05AD"/>
    <w:rsid w:val="006F11C4"/>
    <w:rsid w:val="006F1B8A"/>
    <w:rsid w:val="006F23CC"/>
    <w:rsid w:val="006F37A0"/>
    <w:rsid w:val="006F396F"/>
    <w:rsid w:val="00702214"/>
    <w:rsid w:val="00702603"/>
    <w:rsid w:val="00703D3E"/>
    <w:rsid w:val="007065FC"/>
    <w:rsid w:val="00706B46"/>
    <w:rsid w:val="00707B8A"/>
    <w:rsid w:val="00707C56"/>
    <w:rsid w:val="00710CBE"/>
    <w:rsid w:val="0071171C"/>
    <w:rsid w:val="00712FFB"/>
    <w:rsid w:val="00713C16"/>
    <w:rsid w:val="007144A6"/>
    <w:rsid w:val="0071748B"/>
    <w:rsid w:val="00717C53"/>
    <w:rsid w:val="00721083"/>
    <w:rsid w:val="00721CCF"/>
    <w:rsid w:val="007237D0"/>
    <w:rsid w:val="007259AC"/>
    <w:rsid w:val="00725BFF"/>
    <w:rsid w:val="00726086"/>
    <w:rsid w:val="00726549"/>
    <w:rsid w:val="00727694"/>
    <w:rsid w:val="007311DD"/>
    <w:rsid w:val="007315A0"/>
    <w:rsid w:val="00732013"/>
    <w:rsid w:val="00732657"/>
    <w:rsid w:val="007334F3"/>
    <w:rsid w:val="00733608"/>
    <w:rsid w:val="0073566D"/>
    <w:rsid w:val="00735B04"/>
    <w:rsid w:val="0074087F"/>
    <w:rsid w:val="00740D47"/>
    <w:rsid w:val="00741BC2"/>
    <w:rsid w:val="00742863"/>
    <w:rsid w:val="007429A0"/>
    <w:rsid w:val="00743C95"/>
    <w:rsid w:val="0074559C"/>
    <w:rsid w:val="0074604F"/>
    <w:rsid w:val="00746947"/>
    <w:rsid w:val="00753374"/>
    <w:rsid w:val="0075627F"/>
    <w:rsid w:val="007570D7"/>
    <w:rsid w:val="00757B76"/>
    <w:rsid w:val="00757E35"/>
    <w:rsid w:val="007601D8"/>
    <w:rsid w:val="00762295"/>
    <w:rsid w:val="00762707"/>
    <w:rsid w:val="00762A59"/>
    <w:rsid w:val="007665B0"/>
    <w:rsid w:val="00767E56"/>
    <w:rsid w:val="00771453"/>
    <w:rsid w:val="007714E9"/>
    <w:rsid w:val="007731D2"/>
    <w:rsid w:val="00773AC7"/>
    <w:rsid w:val="0077491E"/>
    <w:rsid w:val="007754A7"/>
    <w:rsid w:val="0077556B"/>
    <w:rsid w:val="007808BB"/>
    <w:rsid w:val="00783D90"/>
    <w:rsid w:val="00784DA1"/>
    <w:rsid w:val="007864A8"/>
    <w:rsid w:val="00787A25"/>
    <w:rsid w:val="00791AD8"/>
    <w:rsid w:val="00792953"/>
    <w:rsid w:val="007933F1"/>
    <w:rsid w:val="00794178"/>
    <w:rsid w:val="00794B18"/>
    <w:rsid w:val="00795099"/>
    <w:rsid w:val="00795F83"/>
    <w:rsid w:val="00796DC6"/>
    <w:rsid w:val="00797C14"/>
    <w:rsid w:val="007A06C3"/>
    <w:rsid w:val="007A092D"/>
    <w:rsid w:val="007A15D8"/>
    <w:rsid w:val="007A1667"/>
    <w:rsid w:val="007A362C"/>
    <w:rsid w:val="007A410A"/>
    <w:rsid w:val="007A482F"/>
    <w:rsid w:val="007A7127"/>
    <w:rsid w:val="007A7250"/>
    <w:rsid w:val="007A7577"/>
    <w:rsid w:val="007B36E9"/>
    <w:rsid w:val="007B58F9"/>
    <w:rsid w:val="007B5F0B"/>
    <w:rsid w:val="007B7732"/>
    <w:rsid w:val="007C056A"/>
    <w:rsid w:val="007C49A9"/>
    <w:rsid w:val="007C57D4"/>
    <w:rsid w:val="007D05C3"/>
    <w:rsid w:val="007D2EE7"/>
    <w:rsid w:val="007D42EB"/>
    <w:rsid w:val="007D7400"/>
    <w:rsid w:val="007D7FD5"/>
    <w:rsid w:val="007E33DB"/>
    <w:rsid w:val="007E6161"/>
    <w:rsid w:val="007E68A1"/>
    <w:rsid w:val="007E729D"/>
    <w:rsid w:val="007F0B4F"/>
    <w:rsid w:val="007F2239"/>
    <w:rsid w:val="007F342D"/>
    <w:rsid w:val="007F3C08"/>
    <w:rsid w:val="007F6D45"/>
    <w:rsid w:val="008007DE"/>
    <w:rsid w:val="00801486"/>
    <w:rsid w:val="00801BA3"/>
    <w:rsid w:val="00802E56"/>
    <w:rsid w:val="008030D8"/>
    <w:rsid w:val="00803A2A"/>
    <w:rsid w:val="008042C6"/>
    <w:rsid w:val="00806547"/>
    <w:rsid w:val="008068C5"/>
    <w:rsid w:val="00806EBC"/>
    <w:rsid w:val="00807F31"/>
    <w:rsid w:val="008100C1"/>
    <w:rsid w:val="008111E8"/>
    <w:rsid w:val="00812790"/>
    <w:rsid w:val="00814F77"/>
    <w:rsid w:val="00817444"/>
    <w:rsid w:val="00820AFA"/>
    <w:rsid w:val="00821854"/>
    <w:rsid w:val="00823080"/>
    <w:rsid w:val="008245EF"/>
    <w:rsid w:val="0082460C"/>
    <w:rsid w:val="00825F04"/>
    <w:rsid w:val="0082653E"/>
    <w:rsid w:val="008315FC"/>
    <w:rsid w:val="00833837"/>
    <w:rsid w:val="0083451C"/>
    <w:rsid w:val="00834927"/>
    <w:rsid w:val="00834F48"/>
    <w:rsid w:val="008353BF"/>
    <w:rsid w:val="00835C8A"/>
    <w:rsid w:val="0083779D"/>
    <w:rsid w:val="00837D29"/>
    <w:rsid w:val="00840605"/>
    <w:rsid w:val="008417FC"/>
    <w:rsid w:val="00841B57"/>
    <w:rsid w:val="0084207D"/>
    <w:rsid w:val="00845DD8"/>
    <w:rsid w:val="00847656"/>
    <w:rsid w:val="00850650"/>
    <w:rsid w:val="00854A43"/>
    <w:rsid w:val="008554BC"/>
    <w:rsid w:val="008563F3"/>
    <w:rsid w:val="00857AC5"/>
    <w:rsid w:val="008629C6"/>
    <w:rsid w:val="00864691"/>
    <w:rsid w:val="00864905"/>
    <w:rsid w:val="00865ECC"/>
    <w:rsid w:val="00866D1C"/>
    <w:rsid w:val="008705F3"/>
    <w:rsid w:val="00870944"/>
    <w:rsid w:val="00870ED2"/>
    <w:rsid w:val="00876F40"/>
    <w:rsid w:val="00880C9F"/>
    <w:rsid w:val="00884F31"/>
    <w:rsid w:val="00885D46"/>
    <w:rsid w:val="00886007"/>
    <w:rsid w:val="008868E6"/>
    <w:rsid w:val="00887646"/>
    <w:rsid w:val="00887B08"/>
    <w:rsid w:val="00890B42"/>
    <w:rsid w:val="00891E2F"/>
    <w:rsid w:val="008926FB"/>
    <w:rsid w:val="00892B9D"/>
    <w:rsid w:val="00893065"/>
    <w:rsid w:val="008933DF"/>
    <w:rsid w:val="00893D0E"/>
    <w:rsid w:val="00895995"/>
    <w:rsid w:val="00895EE2"/>
    <w:rsid w:val="00896356"/>
    <w:rsid w:val="008966B6"/>
    <w:rsid w:val="00896715"/>
    <w:rsid w:val="008968F6"/>
    <w:rsid w:val="00897BED"/>
    <w:rsid w:val="008A1FE6"/>
    <w:rsid w:val="008A2050"/>
    <w:rsid w:val="008A20F6"/>
    <w:rsid w:val="008A306C"/>
    <w:rsid w:val="008A430A"/>
    <w:rsid w:val="008A6F41"/>
    <w:rsid w:val="008A7E95"/>
    <w:rsid w:val="008B1863"/>
    <w:rsid w:val="008B37DA"/>
    <w:rsid w:val="008B4381"/>
    <w:rsid w:val="008B4B8C"/>
    <w:rsid w:val="008B5482"/>
    <w:rsid w:val="008B65B2"/>
    <w:rsid w:val="008B71CA"/>
    <w:rsid w:val="008C0323"/>
    <w:rsid w:val="008C0D10"/>
    <w:rsid w:val="008C0D79"/>
    <w:rsid w:val="008C1F47"/>
    <w:rsid w:val="008C44FC"/>
    <w:rsid w:val="008C53EF"/>
    <w:rsid w:val="008C6E85"/>
    <w:rsid w:val="008C7D06"/>
    <w:rsid w:val="008D0756"/>
    <w:rsid w:val="008D0815"/>
    <w:rsid w:val="008D119C"/>
    <w:rsid w:val="008D1422"/>
    <w:rsid w:val="008D1F44"/>
    <w:rsid w:val="008D212D"/>
    <w:rsid w:val="008D2265"/>
    <w:rsid w:val="008D273A"/>
    <w:rsid w:val="008D6CAC"/>
    <w:rsid w:val="008E06EA"/>
    <w:rsid w:val="008E14E2"/>
    <w:rsid w:val="008E3E3E"/>
    <w:rsid w:val="008E6469"/>
    <w:rsid w:val="008E7C5B"/>
    <w:rsid w:val="008F0421"/>
    <w:rsid w:val="008F1447"/>
    <w:rsid w:val="008F2151"/>
    <w:rsid w:val="008F4409"/>
    <w:rsid w:val="0090241A"/>
    <w:rsid w:val="009027D3"/>
    <w:rsid w:val="00903C08"/>
    <w:rsid w:val="009042F1"/>
    <w:rsid w:val="009046ED"/>
    <w:rsid w:val="0090695D"/>
    <w:rsid w:val="009074CA"/>
    <w:rsid w:val="0091122D"/>
    <w:rsid w:val="00913F3C"/>
    <w:rsid w:val="00914A1D"/>
    <w:rsid w:val="009159E9"/>
    <w:rsid w:val="00917794"/>
    <w:rsid w:val="009211AD"/>
    <w:rsid w:val="0092133D"/>
    <w:rsid w:val="00922A97"/>
    <w:rsid w:val="009232FA"/>
    <w:rsid w:val="00923C81"/>
    <w:rsid w:val="009247AA"/>
    <w:rsid w:val="009260A1"/>
    <w:rsid w:val="0092624C"/>
    <w:rsid w:val="00926721"/>
    <w:rsid w:val="0093013E"/>
    <w:rsid w:val="009321E7"/>
    <w:rsid w:val="00933462"/>
    <w:rsid w:val="00934DE6"/>
    <w:rsid w:val="0093786B"/>
    <w:rsid w:val="009412CF"/>
    <w:rsid w:val="009425FF"/>
    <w:rsid w:val="00942F81"/>
    <w:rsid w:val="00944591"/>
    <w:rsid w:val="00944675"/>
    <w:rsid w:val="00944DC9"/>
    <w:rsid w:val="00944E4D"/>
    <w:rsid w:val="00945231"/>
    <w:rsid w:val="009457C0"/>
    <w:rsid w:val="00946E96"/>
    <w:rsid w:val="009472FB"/>
    <w:rsid w:val="00947524"/>
    <w:rsid w:val="00950CA2"/>
    <w:rsid w:val="00951838"/>
    <w:rsid w:val="00951857"/>
    <w:rsid w:val="00951FCE"/>
    <w:rsid w:val="00952457"/>
    <w:rsid w:val="00953B8A"/>
    <w:rsid w:val="009540A9"/>
    <w:rsid w:val="00954B86"/>
    <w:rsid w:val="009554F4"/>
    <w:rsid w:val="0095641E"/>
    <w:rsid w:val="00956BD2"/>
    <w:rsid w:val="00956F03"/>
    <w:rsid w:val="00957A3D"/>
    <w:rsid w:val="00960DCA"/>
    <w:rsid w:val="0096215C"/>
    <w:rsid w:val="00962938"/>
    <w:rsid w:val="00962E59"/>
    <w:rsid w:val="00964676"/>
    <w:rsid w:val="00965603"/>
    <w:rsid w:val="00966C4D"/>
    <w:rsid w:val="009676D7"/>
    <w:rsid w:val="00967791"/>
    <w:rsid w:val="009677CB"/>
    <w:rsid w:val="00972DB0"/>
    <w:rsid w:val="00973C5D"/>
    <w:rsid w:val="00973E44"/>
    <w:rsid w:val="009746FF"/>
    <w:rsid w:val="0097726A"/>
    <w:rsid w:val="009777D0"/>
    <w:rsid w:val="009777E3"/>
    <w:rsid w:val="00980075"/>
    <w:rsid w:val="00981532"/>
    <w:rsid w:val="009830E1"/>
    <w:rsid w:val="00984FC5"/>
    <w:rsid w:val="00985622"/>
    <w:rsid w:val="00985A4E"/>
    <w:rsid w:val="009861FE"/>
    <w:rsid w:val="009866D6"/>
    <w:rsid w:val="009866DF"/>
    <w:rsid w:val="0098764F"/>
    <w:rsid w:val="00987CC3"/>
    <w:rsid w:val="00991CFE"/>
    <w:rsid w:val="00993390"/>
    <w:rsid w:val="009938FC"/>
    <w:rsid w:val="00993D1A"/>
    <w:rsid w:val="00994822"/>
    <w:rsid w:val="00995A6F"/>
    <w:rsid w:val="00995F0B"/>
    <w:rsid w:val="00996282"/>
    <w:rsid w:val="0099640C"/>
    <w:rsid w:val="0099669F"/>
    <w:rsid w:val="009973C8"/>
    <w:rsid w:val="009A1AE2"/>
    <w:rsid w:val="009A1C29"/>
    <w:rsid w:val="009A3507"/>
    <w:rsid w:val="009A3D1E"/>
    <w:rsid w:val="009A512D"/>
    <w:rsid w:val="009B0A9B"/>
    <w:rsid w:val="009B0BF3"/>
    <w:rsid w:val="009B0CAF"/>
    <w:rsid w:val="009B27FC"/>
    <w:rsid w:val="009B3AE7"/>
    <w:rsid w:val="009B3E4A"/>
    <w:rsid w:val="009B4E53"/>
    <w:rsid w:val="009B4F51"/>
    <w:rsid w:val="009B66FE"/>
    <w:rsid w:val="009B67B5"/>
    <w:rsid w:val="009B73A0"/>
    <w:rsid w:val="009B7403"/>
    <w:rsid w:val="009C1445"/>
    <w:rsid w:val="009C160E"/>
    <w:rsid w:val="009C1CB2"/>
    <w:rsid w:val="009C37D8"/>
    <w:rsid w:val="009C3EAF"/>
    <w:rsid w:val="009C5A6E"/>
    <w:rsid w:val="009C6E22"/>
    <w:rsid w:val="009C7427"/>
    <w:rsid w:val="009D05DE"/>
    <w:rsid w:val="009D334A"/>
    <w:rsid w:val="009D4969"/>
    <w:rsid w:val="009D78C5"/>
    <w:rsid w:val="009E1159"/>
    <w:rsid w:val="009E16EB"/>
    <w:rsid w:val="009E16F7"/>
    <w:rsid w:val="009E2C12"/>
    <w:rsid w:val="009E2DD8"/>
    <w:rsid w:val="009E318B"/>
    <w:rsid w:val="009E505E"/>
    <w:rsid w:val="009E50FD"/>
    <w:rsid w:val="009E65EE"/>
    <w:rsid w:val="009F175C"/>
    <w:rsid w:val="009F2686"/>
    <w:rsid w:val="009F347D"/>
    <w:rsid w:val="009F370F"/>
    <w:rsid w:val="009F4284"/>
    <w:rsid w:val="009F441D"/>
    <w:rsid w:val="00A10A71"/>
    <w:rsid w:val="00A1252B"/>
    <w:rsid w:val="00A1491C"/>
    <w:rsid w:val="00A155B2"/>
    <w:rsid w:val="00A1564B"/>
    <w:rsid w:val="00A15C68"/>
    <w:rsid w:val="00A17685"/>
    <w:rsid w:val="00A17895"/>
    <w:rsid w:val="00A206C7"/>
    <w:rsid w:val="00A2129A"/>
    <w:rsid w:val="00A23595"/>
    <w:rsid w:val="00A23950"/>
    <w:rsid w:val="00A242A0"/>
    <w:rsid w:val="00A25780"/>
    <w:rsid w:val="00A2585C"/>
    <w:rsid w:val="00A264B9"/>
    <w:rsid w:val="00A26935"/>
    <w:rsid w:val="00A31F7B"/>
    <w:rsid w:val="00A33657"/>
    <w:rsid w:val="00A33FE8"/>
    <w:rsid w:val="00A34710"/>
    <w:rsid w:val="00A35A8D"/>
    <w:rsid w:val="00A35E67"/>
    <w:rsid w:val="00A366ED"/>
    <w:rsid w:val="00A37575"/>
    <w:rsid w:val="00A403B0"/>
    <w:rsid w:val="00A42352"/>
    <w:rsid w:val="00A426A2"/>
    <w:rsid w:val="00A42800"/>
    <w:rsid w:val="00A4398F"/>
    <w:rsid w:val="00A44640"/>
    <w:rsid w:val="00A44CAA"/>
    <w:rsid w:val="00A44EF0"/>
    <w:rsid w:val="00A45B2B"/>
    <w:rsid w:val="00A46BA9"/>
    <w:rsid w:val="00A51068"/>
    <w:rsid w:val="00A51736"/>
    <w:rsid w:val="00A51EF4"/>
    <w:rsid w:val="00A53789"/>
    <w:rsid w:val="00A557B8"/>
    <w:rsid w:val="00A567F1"/>
    <w:rsid w:val="00A602F1"/>
    <w:rsid w:val="00A60ACE"/>
    <w:rsid w:val="00A622B8"/>
    <w:rsid w:val="00A62B01"/>
    <w:rsid w:val="00A62B9B"/>
    <w:rsid w:val="00A64681"/>
    <w:rsid w:val="00A64D08"/>
    <w:rsid w:val="00A6587A"/>
    <w:rsid w:val="00A6767C"/>
    <w:rsid w:val="00A70953"/>
    <w:rsid w:val="00A71359"/>
    <w:rsid w:val="00A727EA"/>
    <w:rsid w:val="00A730F4"/>
    <w:rsid w:val="00A73287"/>
    <w:rsid w:val="00A740D8"/>
    <w:rsid w:val="00A7433E"/>
    <w:rsid w:val="00A7436F"/>
    <w:rsid w:val="00A760C1"/>
    <w:rsid w:val="00A8000C"/>
    <w:rsid w:val="00A80433"/>
    <w:rsid w:val="00A80AC2"/>
    <w:rsid w:val="00A81016"/>
    <w:rsid w:val="00A8119F"/>
    <w:rsid w:val="00A81FDC"/>
    <w:rsid w:val="00A8299E"/>
    <w:rsid w:val="00A84510"/>
    <w:rsid w:val="00A84D84"/>
    <w:rsid w:val="00A85583"/>
    <w:rsid w:val="00A871E6"/>
    <w:rsid w:val="00A87288"/>
    <w:rsid w:val="00A9208E"/>
    <w:rsid w:val="00A94D78"/>
    <w:rsid w:val="00A96C35"/>
    <w:rsid w:val="00AA22B4"/>
    <w:rsid w:val="00AA5BC4"/>
    <w:rsid w:val="00AA5C90"/>
    <w:rsid w:val="00AA66A4"/>
    <w:rsid w:val="00AA7C24"/>
    <w:rsid w:val="00AB0457"/>
    <w:rsid w:val="00AB2492"/>
    <w:rsid w:val="00AB2A82"/>
    <w:rsid w:val="00AB408C"/>
    <w:rsid w:val="00AB48FB"/>
    <w:rsid w:val="00AB530C"/>
    <w:rsid w:val="00AB5AAD"/>
    <w:rsid w:val="00AB5AE0"/>
    <w:rsid w:val="00AB6437"/>
    <w:rsid w:val="00AB737D"/>
    <w:rsid w:val="00AC04CF"/>
    <w:rsid w:val="00AC0C86"/>
    <w:rsid w:val="00AC12F0"/>
    <w:rsid w:val="00AC44F4"/>
    <w:rsid w:val="00AC507C"/>
    <w:rsid w:val="00AC56A7"/>
    <w:rsid w:val="00AC62E9"/>
    <w:rsid w:val="00AD038F"/>
    <w:rsid w:val="00AD3460"/>
    <w:rsid w:val="00AD38F9"/>
    <w:rsid w:val="00AD4088"/>
    <w:rsid w:val="00AD468E"/>
    <w:rsid w:val="00AD5DA8"/>
    <w:rsid w:val="00AD6F11"/>
    <w:rsid w:val="00AE007B"/>
    <w:rsid w:val="00AE020A"/>
    <w:rsid w:val="00AE033A"/>
    <w:rsid w:val="00AE128B"/>
    <w:rsid w:val="00AE31EF"/>
    <w:rsid w:val="00AE32F4"/>
    <w:rsid w:val="00AE53F9"/>
    <w:rsid w:val="00AE5431"/>
    <w:rsid w:val="00AE56BA"/>
    <w:rsid w:val="00AE7B27"/>
    <w:rsid w:val="00AF39E6"/>
    <w:rsid w:val="00AF53CF"/>
    <w:rsid w:val="00AF5BA3"/>
    <w:rsid w:val="00AF7B2B"/>
    <w:rsid w:val="00B01482"/>
    <w:rsid w:val="00B04C21"/>
    <w:rsid w:val="00B04CBA"/>
    <w:rsid w:val="00B058E3"/>
    <w:rsid w:val="00B06037"/>
    <w:rsid w:val="00B062C4"/>
    <w:rsid w:val="00B07108"/>
    <w:rsid w:val="00B07B55"/>
    <w:rsid w:val="00B10D5F"/>
    <w:rsid w:val="00B10DB6"/>
    <w:rsid w:val="00B113B3"/>
    <w:rsid w:val="00B13C46"/>
    <w:rsid w:val="00B153A6"/>
    <w:rsid w:val="00B15958"/>
    <w:rsid w:val="00B16A3F"/>
    <w:rsid w:val="00B16D46"/>
    <w:rsid w:val="00B1764B"/>
    <w:rsid w:val="00B17A78"/>
    <w:rsid w:val="00B21BED"/>
    <w:rsid w:val="00B21C23"/>
    <w:rsid w:val="00B22D1E"/>
    <w:rsid w:val="00B22E0A"/>
    <w:rsid w:val="00B27E57"/>
    <w:rsid w:val="00B3266E"/>
    <w:rsid w:val="00B3273A"/>
    <w:rsid w:val="00B3284F"/>
    <w:rsid w:val="00B338A9"/>
    <w:rsid w:val="00B33F4D"/>
    <w:rsid w:val="00B33FF4"/>
    <w:rsid w:val="00B340F6"/>
    <w:rsid w:val="00B3620A"/>
    <w:rsid w:val="00B3722C"/>
    <w:rsid w:val="00B3725E"/>
    <w:rsid w:val="00B40174"/>
    <w:rsid w:val="00B414A4"/>
    <w:rsid w:val="00B427BE"/>
    <w:rsid w:val="00B44FA6"/>
    <w:rsid w:val="00B45665"/>
    <w:rsid w:val="00B4650C"/>
    <w:rsid w:val="00B4683E"/>
    <w:rsid w:val="00B474D1"/>
    <w:rsid w:val="00B47EDA"/>
    <w:rsid w:val="00B50FAB"/>
    <w:rsid w:val="00B51E8F"/>
    <w:rsid w:val="00B554BF"/>
    <w:rsid w:val="00B55527"/>
    <w:rsid w:val="00B55C33"/>
    <w:rsid w:val="00B56095"/>
    <w:rsid w:val="00B56E5A"/>
    <w:rsid w:val="00B60723"/>
    <w:rsid w:val="00B60DD3"/>
    <w:rsid w:val="00B61E19"/>
    <w:rsid w:val="00B6356D"/>
    <w:rsid w:val="00B65A4B"/>
    <w:rsid w:val="00B6797F"/>
    <w:rsid w:val="00B70563"/>
    <w:rsid w:val="00B70568"/>
    <w:rsid w:val="00B7087C"/>
    <w:rsid w:val="00B70A74"/>
    <w:rsid w:val="00B71198"/>
    <w:rsid w:val="00B7480D"/>
    <w:rsid w:val="00B7503F"/>
    <w:rsid w:val="00B76870"/>
    <w:rsid w:val="00B76CA8"/>
    <w:rsid w:val="00B7782B"/>
    <w:rsid w:val="00B810E0"/>
    <w:rsid w:val="00B81F60"/>
    <w:rsid w:val="00B823F4"/>
    <w:rsid w:val="00B83341"/>
    <w:rsid w:val="00B83BD7"/>
    <w:rsid w:val="00B83BD9"/>
    <w:rsid w:val="00B84D21"/>
    <w:rsid w:val="00B859BD"/>
    <w:rsid w:val="00B86BC2"/>
    <w:rsid w:val="00B86F65"/>
    <w:rsid w:val="00B878C8"/>
    <w:rsid w:val="00B87B2F"/>
    <w:rsid w:val="00B926D2"/>
    <w:rsid w:val="00B9533F"/>
    <w:rsid w:val="00B969F4"/>
    <w:rsid w:val="00BA164A"/>
    <w:rsid w:val="00BA4525"/>
    <w:rsid w:val="00BA60D8"/>
    <w:rsid w:val="00BB04B1"/>
    <w:rsid w:val="00BB0B13"/>
    <w:rsid w:val="00BB1791"/>
    <w:rsid w:val="00BB1DE0"/>
    <w:rsid w:val="00BB28FC"/>
    <w:rsid w:val="00BB2EF8"/>
    <w:rsid w:val="00BB3722"/>
    <w:rsid w:val="00BB381E"/>
    <w:rsid w:val="00BB3928"/>
    <w:rsid w:val="00BB3AC5"/>
    <w:rsid w:val="00BB3C00"/>
    <w:rsid w:val="00BB6D72"/>
    <w:rsid w:val="00BB78A8"/>
    <w:rsid w:val="00BB7C7B"/>
    <w:rsid w:val="00BC177A"/>
    <w:rsid w:val="00BC185B"/>
    <w:rsid w:val="00BC27DC"/>
    <w:rsid w:val="00BC33C1"/>
    <w:rsid w:val="00BC4ED9"/>
    <w:rsid w:val="00BC6B5B"/>
    <w:rsid w:val="00BD0525"/>
    <w:rsid w:val="00BD0786"/>
    <w:rsid w:val="00BD08A0"/>
    <w:rsid w:val="00BD209C"/>
    <w:rsid w:val="00BD3166"/>
    <w:rsid w:val="00BD4238"/>
    <w:rsid w:val="00BD592E"/>
    <w:rsid w:val="00BD5F53"/>
    <w:rsid w:val="00BD6303"/>
    <w:rsid w:val="00BD7294"/>
    <w:rsid w:val="00BE0BD4"/>
    <w:rsid w:val="00BE1A32"/>
    <w:rsid w:val="00BE2B77"/>
    <w:rsid w:val="00BE401D"/>
    <w:rsid w:val="00BE4C0D"/>
    <w:rsid w:val="00BE6008"/>
    <w:rsid w:val="00BE6F00"/>
    <w:rsid w:val="00BE6F56"/>
    <w:rsid w:val="00BF0A57"/>
    <w:rsid w:val="00BF2594"/>
    <w:rsid w:val="00BF2F2C"/>
    <w:rsid w:val="00BF3977"/>
    <w:rsid w:val="00BF41B3"/>
    <w:rsid w:val="00BF4504"/>
    <w:rsid w:val="00BF4845"/>
    <w:rsid w:val="00BF4CC8"/>
    <w:rsid w:val="00BF7805"/>
    <w:rsid w:val="00C0169B"/>
    <w:rsid w:val="00C02DD1"/>
    <w:rsid w:val="00C03A15"/>
    <w:rsid w:val="00C03C3A"/>
    <w:rsid w:val="00C03FA7"/>
    <w:rsid w:val="00C0484E"/>
    <w:rsid w:val="00C04D17"/>
    <w:rsid w:val="00C04FF9"/>
    <w:rsid w:val="00C057E6"/>
    <w:rsid w:val="00C06CE2"/>
    <w:rsid w:val="00C07E4B"/>
    <w:rsid w:val="00C1097F"/>
    <w:rsid w:val="00C10E39"/>
    <w:rsid w:val="00C1125D"/>
    <w:rsid w:val="00C120AD"/>
    <w:rsid w:val="00C140D6"/>
    <w:rsid w:val="00C24188"/>
    <w:rsid w:val="00C2563F"/>
    <w:rsid w:val="00C258B6"/>
    <w:rsid w:val="00C25C58"/>
    <w:rsid w:val="00C2682F"/>
    <w:rsid w:val="00C2686E"/>
    <w:rsid w:val="00C27388"/>
    <w:rsid w:val="00C275B3"/>
    <w:rsid w:val="00C278F4"/>
    <w:rsid w:val="00C325F6"/>
    <w:rsid w:val="00C3294B"/>
    <w:rsid w:val="00C34FCA"/>
    <w:rsid w:val="00C35C6B"/>
    <w:rsid w:val="00C36093"/>
    <w:rsid w:val="00C3785A"/>
    <w:rsid w:val="00C40C12"/>
    <w:rsid w:val="00C40F41"/>
    <w:rsid w:val="00C40F6C"/>
    <w:rsid w:val="00C41B8F"/>
    <w:rsid w:val="00C4240E"/>
    <w:rsid w:val="00C426BF"/>
    <w:rsid w:val="00C444F2"/>
    <w:rsid w:val="00C45A33"/>
    <w:rsid w:val="00C45CED"/>
    <w:rsid w:val="00C4618E"/>
    <w:rsid w:val="00C47860"/>
    <w:rsid w:val="00C4790D"/>
    <w:rsid w:val="00C47AB5"/>
    <w:rsid w:val="00C47C9D"/>
    <w:rsid w:val="00C53F5C"/>
    <w:rsid w:val="00C55A92"/>
    <w:rsid w:val="00C572C8"/>
    <w:rsid w:val="00C574C6"/>
    <w:rsid w:val="00C62216"/>
    <w:rsid w:val="00C62F54"/>
    <w:rsid w:val="00C635B9"/>
    <w:rsid w:val="00C63867"/>
    <w:rsid w:val="00C64789"/>
    <w:rsid w:val="00C6482C"/>
    <w:rsid w:val="00C66D6E"/>
    <w:rsid w:val="00C66F6B"/>
    <w:rsid w:val="00C670C4"/>
    <w:rsid w:val="00C67558"/>
    <w:rsid w:val="00C70B2B"/>
    <w:rsid w:val="00C70F49"/>
    <w:rsid w:val="00C716F0"/>
    <w:rsid w:val="00C728E4"/>
    <w:rsid w:val="00C73090"/>
    <w:rsid w:val="00C742FA"/>
    <w:rsid w:val="00C767DB"/>
    <w:rsid w:val="00C768CB"/>
    <w:rsid w:val="00C80AAA"/>
    <w:rsid w:val="00C817C6"/>
    <w:rsid w:val="00C82E85"/>
    <w:rsid w:val="00C837A2"/>
    <w:rsid w:val="00C84645"/>
    <w:rsid w:val="00C84A54"/>
    <w:rsid w:val="00C852FB"/>
    <w:rsid w:val="00C876CE"/>
    <w:rsid w:val="00C91F10"/>
    <w:rsid w:val="00C91F7F"/>
    <w:rsid w:val="00C93152"/>
    <w:rsid w:val="00C93874"/>
    <w:rsid w:val="00C9482B"/>
    <w:rsid w:val="00C956E8"/>
    <w:rsid w:val="00C96A5B"/>
    <w:rsid w:val="00CA5BA0"/>
    <w:rsid w:val="00CA5C78"/>
    <w:rsid w:val="00CA6692"/>
    <w:rsid w:val="00CB004D"/>
    <w:rsid w:val="00CB0935"/>
    <w:rsid w:val="00CB372B"/>
    <w:rsid w:val="00CB3F3A"/>
    <w:rsid w:val="00CB5BCA"/>
    <w:rsid w:val="00CB7125"/>
    <w:rsid w:val="00CB7BAE"/>
    <w:rsid w:val="00CC0204"/>
    <w:rsid w:val="00CC1419"/>
    <w:rsid w:val="00CC2689"/>
    <w:rsid w:val="00CC589E"/>
    <w:rsid w:val="00CC6C10"/>
    <w:rsid w:val="00CC738D"/>
    <w:rsid w:val="00CD0513"/>
    <w:rsid w:val="00CD201F"/>
    <w:rsid w:val="00CD303F"/>
    <w:rsid w:val="00CD4FF8"/>
    <w:rsid w:val="00CD601D"/>
    <w:rsid w:val="00CD797B"/>
    <w:rsid w:val="00CE04B2"/>
    <w:rsid w:val="00CE0540"/>
    <w:rsid w:val="00CE09C5"/>
    <w:rsid w:val="00CE0FB2"/>
    <w:rsid w:val="00CE1DC8"/>
    <w:rsid w:val="00CE368C"/>
    <w:rsid w:val="00CE3B66"/>
    <w:rsid w:val="00CE50D0"/>
    <w:rsid w:val="00CE60A8"/>
    <w:rsid w:val="00CE6DCE"/>
    <w:rsid w:val="00CF0BF6"/>
    <w:rsid w:val="00CF38B3"/>
    <w:rsid w:val="00CF38BC"/>
    <w:rsid w:val="00CF3B15"/>
    <w:rsid w:val="00CF410B"/>
    <w:rsid w:val="00CF49B3"/>
    <w:rsid w:val="00CF6A6C"/>
    <w:rsid w:val="00D00083"/>
    <w:rsid w:val="00D00247"/>
    <w:rsid w:val="00D002B8"/>
    <w:rsid w:val="00D02468"/>
    <w:rsid w:val="00D03A8B"/>
    <w:rsid w:val="00D05633"/>
    <w:rsid w:val="00D069B4"/>
    <w:rsid w:val="00D07108"/>
    <w:rsid w:val="00D104F6"/>
    <w:rsid w:val="00D10A67"/>
    <w:rsid w:val="00D11028"/>
    <w:rsid w:val="00D13BA0"/>
    <w:rsid w:val="00D1447E"/>
    <w:rsid w:val="00D14A68"/>
    <w:rsid w:val="00D14F3C"/>
    <w:rsid w:val="00D14FC4"/>
    <w:rsid w:val="00D1506A"/>
    <w:rsid w:val="00D15589"/>
    <w:rsid w:val="00D16AC2"/>
    <w:rsid w:val="00D17679"/>
    <w:rsid w:val="00D17A85"/>
    <w:rsid w:val="00D17C77"/>
    <w:rsid w:val="00D20859"/>
    <w:rsid w:val="00D20B05"/>
    <w:rsid w:val="00D21727"/>
    <w:rsid w:val="00D2218E"/>
    <w:rsid w:val="00D266B7"/>
    <w:rsid w:val="00D272C6"/>
    <w:rsid w:val="00D31AE7"/>
    <w:rsid w:val="00D32536"/>
    <w:rsid w:val="00D32819"/>
    <w:rsid w:val="00D34CBD"/>
    <w:rsid w:val="00D3519C"/>
    <w:rsid w:val="00D40ED1"/>
    <w:rsid w:val="00D41401"/>
    <w:rsid w:val="00D43F3A"/>
    <w:rsid w:val="00D4433B"/>
    <w:rsid w:val="00D444CA"/>
    <w:rsid w:val="00D45596"/>
    <w:rsid w:val="00D4581C"/>
    <w:rsid w:val="00D477DE"/>
    <w:rsid w:val="00D478FD"/>
    <w:rsid w:val="00D50350"/>
    <w:rsid w:val="00D54527"/>
    <w:rsid w:val="00D55047"/>
    <w:rsid w:val="00D56C92"/>
    <w:rsid w:val="00D57477"/>
    <w:rsid w:val="00D607FB"/>
    <w:rsid w:val="00D60B93"/>
    <w:rsid w:val="00D638A2"/>
    <w:rsid w:val="00D64F0C"/>
    <w:rsid w:val="00D70610"/>
    <w:rsid w:val="00D7237F"/>
    <w:rsid w:val="00D73C3E"/>
    <w:rsid w:val="00D7540F"/>
    <w:rsid w:val="00D76346"/>
    <w:rsid w:val="00D76C7C"/>
    <w:rsid w:val="00D80FED"/>
    <w:rsid w:val="00D812C5"/>
    <w:rsid w:val="00D813F7"/>
    <w:rsid w:val="00D81BE1"/>
    <w:rsid w:val="00D83BBF"/>
    <w:rsid w:val="00D85AC5"/>
    <w:rsid w:val="00D866F5"/>
    <w:rsid w:val="00D8790C"/>
    <w:rsid w:val="00D90370"/>
    <w:rsid w:val="00D91363"/>
    <w:rsid w:val="00D91D6F"/>
    <w:rsid w:val="00D92AD4"/>
    <w:rsid w:val="00D94207"/>
    <w:rsid w:val="00D9423B"/>
    <w:rsid w:val="00D9540E"/>
    <w:rsid w:val="00D97A3F"/>
    <w:rsid w:val="00DA0D9D"/>
    <w:rsid w:val="00DA10F0"/>
    <w:rsid w:val="00DA13CE"/>
    <w:rsid w:val="00DA19C5"/>
    <w:rsid w:val="00DA22B1"/>
    <w:rsid w:val="00DA2F69"/>
    <w:rsid w:val="00DA35D4"/>
    <w:rsid w:val="00DA3AB8"/>
    <w:rsid w:val="00DA4542"/>
    <w:rsid w:val="00DA477D"/>
    <w:rsid w:val="00DA4BF4"/>
    <w:rsid w:val="00DA5E6A"/>
    <w:rsid w:val="00DA74C6"/>
    <w:rsid w:val="00DB0071"/>
    <w:rsid w:val="00DB145F"/>
    <w:rsid w:val="00DB1E20"/>
    <w:rsid w:val="00DB2078"/>
    <w:rsid w:val="00DB2254"/>
    <w:rsid w:val="00DB23CF"/>
    <w:rsid w:val="00DB2C31"/>
    <w:rsid w:val="00DB2DE7"/>
    <w:rsid w:val="00DB3DB1"/>
    <w:rsid w:val="00DB554F"/>
    <w:rsid w:val="00DB5B4F"/>
    <w:rsid w:val="00DB6570"/>
    <w:rsid w:val="00DB670C"/>
    <w:rsid w:val="00DB769F"/>
    <w:rsid w:val="00DC0158"/>
    <w:rsid w:val="00DC1361"/>
    <w:rsid w:val="00DC4A92"/>
    <w:rsid w:val="00DC664C"/>
    <w:rsid w:val="00DC6909"/>
    <w:rsid w:val="00DC7132"/>
    <w:rsid w:val="00DC7717"/>
    <w:rsid w:val="00DD111D"/>
    <w:rsid w:val="00DD21DB"/>
    <w:rsid w:val="00DD50CF"/>
    <w:rsid w:val="00DD5FD0"/>
    <w:rsid w:val="00DD6EED"/>
    <w:rsid w:val="00DE0266"/>
    <w:rsid w:val="00DE0970"/>
    <w:rsid w:val="00DE10EF"/>
    <w:rsid w:val="00DE2750"/>
    <w:rsid w:val="00DE30E3"/>
    <w:rsid w:val="00DE374A"/>
    <w:rsid w:val="00DE3B74"/>
    <w:rsid w:val="00DE4936"/>
    <w:rsid w:val="00DF48C1"/>
    <w:rsid w:val="00DF5649"/>
    <w:rsid w:val="00DF5A4A"/>
    <w:rsid w:val="00DF644E"/>
    <w:rsid w:val="00DF759F"/>
    <w:rsid w:val="00E00415"/>
    <w:rsid w:val="00E00501"/>
    <w:rsid w:val="00E00B59"/>
    <w:rsid w:val="00E02FA2"/>
    <w:rsid w:val="00E0339A"/>
    <w:rsid w:val="00E03FE7"/>
    <w:rsid w:val="00E061A8"/>
    <w:rsid w:val="00E07823"/>
    <w:rsid w:val="00E07B6F"/>
    <w:rsid w:val="00E137DB"/>
    <w:rsid w:val="00E14856"/>
    <w:rsid w:val="00E1535E"/>
    <w:rsid w:val="00E155C5"/>
    <w:rsid w:val="00E16F11"/>
    <w:rsid w:val="00E25179"/>
    <w:rsid w:val="00E258D9"/>
    <w:rsid w:val="00E27532"/>
    <w:rsid w:val="00E279C7"/>
    <w:rsid w:val="00E3281B"/>
    <w:rsid w:val="00E34430"/>
    <w:rsid w:val="00E43AB7"/>
    <w:rsid w:val="00E4619D"/>
    <w:rsid w:val="00E46657"/>
    <w:rsid w:val="00E53F54"/>
    <w:rsid w:val="00E540E1"/>
    <w:rsid w:val="00E54620"/>
    <w:rsid w:val="00E55955"/>
    <w:rsid w:val="00E57E3F"/>
    <w:rsid w:val="00E61354"/>
    <w:rsid w:val="00E62BC7"/>
    <w:rsid w:val="00E630A2"/>
    <w:rsid w:val="00E64110"/>
    <w:rsid w:val="00E65BB4"/>
    <w:rsid w:val="00E6739A"/>
    <w:rsid w:val="00E674A6"/>
    <w:rsid w:val="00E6769D"/>
    <w:rsid w:val="00E70C50"/>
    <w:rsid w:val="00E71239"/>
    <w:rsid w:val="00E71A19"/>
    <w:rsid w:val="00E71D7C"/>
    <w:rsid w:val="00E72C69"/>
    <w:rsid w:val="00E738DA"/>
    <w:rsid w:val="00E7418B"/>
    <w:rsid w:val="00E7570A"/>
    <w:rsid w:val="00E75744"/>
    <w:rsid w:val="00E75CAD"/>
    <w:rsid w:val="00E75E9E"/>
    <w:rsid w:val="00E763BB"/>
    <w:rsid w:val="00E80B3B"/>
    <w:rsid w:val="00E8123F"/>
    <w:rsid w:val="00E81FCD"/>
    <w:rsid w:val="00E826E3"/>
    <w:rsid w:val="00E8284C"/>
    <w:rsid w:val="00E82DFD"/>
    <w:rsid w:val="00E83BA9"/>
    <w:rsid w:val="00E85760"/>
    <w:rsid w:val="00E86E21"/>
    <w:rsid w:val="00E912B5"/>
    <w:rsid w:val="00E91C74"/>
    <w:rsid w:val="00E92073"/>
    <w:rsid w:val="00E93736"/>
    <w:rsid w:val="00E9387A"/>
    <w:rsid w:val="00E94BF6"/>
    <w:rsid w:val="00E961DE"/>
    <w:rsid w:val="00E97523"/>
    <w:rsid w:val="00EA366F"/>
    <w:rsid w:val="00EA41CB"/>
    <w:rsid w:val="00EA454E"/>
    <w:rsid w:val="00EA4896"/>
    <w:rsid w:val="00EA5987"/>
    <w:rsid w:val="00EA6237"/>
    <w:rsid w:val="00EA6F83"/>
    <w:rsid w:val="00EB2BC7"/>
    <w:rsid w:val="00EB3743"/>
    <w:rsid w:val="00EB41F9"/>
    <w:rsid w:val="00EB428D"/>
    <w:rsid w:val="00EB78E5"/>
    <w:rsid w:val="00EC0C0C"/>
    <w:rsid w:val="00EC1799"/>
    <w:rsid w:val="00EC2892"/>
    <w:rsid w:val="00EC2A14"/>
    <w:rsid w:val="00EC572B"/>
    <w:rsid w:val="00EC5B03"/>
    <w:rsid w:val="00EC7662"/>
    <w:rsid w:val="00EC7E21"/>
    <w:rsid w:val="00ED07F0"/>
    <w:rsid w:val="00ED14D2"/>
    <w:rsid w:val="00ED1516"/>
    <w:rsid w:val="00ED1A20"/>
    <w:rsid w:val="00ED27ED"/>
    <w:rsid w:val="00ED5160"/>
    <w:rsid w:val="00ED5556"/>
    <w:rsid w:val="00ED6745"/>
    <w:rsid w:val="00ED6D04"/>
    <w:rsid w:val="00EE3A98"/>
    <w:rsid w:val="00EE3B78"/>
    <w:rsid w:val="00EE6D77"/>
    <w:rsid w:val="00EE70A0"/>
    <w:rsid w:val="00EF06FB"/>
    <w:rsid w:val="00EF11A8"/>
    <w:rsid w:val="00EF1C0D"/>
    <w:rsid w:val="00EF2020"/>
    <w:rsid w:val="00EF217A"/>
    <w:rsid w:val="00EF282D"/>
    <w:rsid w:val="00EF2A8D"/>
    <w:rsid w:val="00EF42FE"/>
    <w:rsid w:val="00EF5A94"/>
    <w:rsid w:val="00EF613E"/>
    <w:rsid w:val="00EF7227"/>
    <w:rsid w:val="00EF7401"/>
    <w:rsid w:val="00F009EF"/>
    <w:rsid w:val="00F0135C"/>
    <w:rsid w:val="00F01521"/>
    <w:rsid w:val="00F03699"/>
    <w:rsid w:val="00F05C6A"/>
    <w:rsid w:val="00F11E1C"/>
    <w:rsid w:val="00F1491C"/>
    <w:rsid w:val="00F14C18"/>
    <w:rsid w:val="00F157BD"/>
    <w:rsid w:val="00F15FAF"/>
    <w:rsid w:val="00F16F95"/>
    <w:rsid w:val="00F21E3F"/>
    <w:rsid w:val="00F27415"/>
    <w:rsid w:val="00F27748"/>
    <w:rsid w:val="00F308C9"/>
    <w:rsid w:val="00F310C0"/>
    <w:rsid w:val="00F31229"/>
    <w:rsid w:val="00F339BD"/>
    <w:rsid w:val="00F34A91"/>
    <w:rsid w:val="00F34A9C"/>
    <w:rsid w:val="00F353A2"/>
    <w:rsid w:val="00F37017"/>
    <w:rsid w:val="00F37360"/>
    <w:rsid w:val="00F37889"/>
    <w:rsid w:val="00F37C91"/>
    <w:rsid w:val="00F40A80"/>
    <w:rsid w:val="00F41308"/>
    <w:rsid w:val="00F41753"/>
    <w:rsid w:val="00F4245D"/>
    <w:rsid w:val="00F42460"/>
    <w:rsid w:val="00F4494B"/>
    <w:rsid w:val="00F465FF"/>
    <w:rsid w:val="00F4727B"/>
    <w:rsid w:val="00F47402"/>
    <w:rsid w:val="00F47734"/>
    <w:rsid w:val="00F50626"/>
    <w:rsid w:val="00F50A07"/>
    <w:rsid w:val="00F528BC"/>
    <w:rsid w:val="00F52F15"/>
    <w:rsid w:val="00F55581"/>
    <w:rsid w:val="00F55DF9"/>
    <w:rsid w:val="00F563E7"/>
    <w:rsid w:val="00F61D3E"/>
    <w:rsid w:val="00F66935"/>
    <w:rsid w:val="00F67040"/>
    <w:rsid w:val="00F67390"/>
    <w:rsid w:val="00F70FBA"/>
    <w:rsid w:val="00F725DD"/>
    <w:rsid w:val="00F726F7"/>
    <w:rsid w:val="00F74531"/>
    <w:rsid w:val="00F748EF"/>
    <w:rsid w:val="00F749A3"/>
    <w:rsid w:val="00F8263E"/>
    <w:rsid w:val="00F827D0"/>
    <w:rsid w:val="00F83A49"/>
    <w:rsid w:val="00F83DEE"/>
    <w:rsid w:val="00F84B25"/>
    <w:rsid w:val="00F8596A"/>
    <w:rsid w:val="00F85ADA"/>
    <w:rsid w:val="00F90C57"/>
    <w:rsid w:val="00F936CF"/>
    <w:rsid w:val="00F9463A"/>
    <w:rsid w:val="00F946D2"/>
    <w:rsid w:val="00F96283"/>
    <w:rsid w:val="00FA0708"/>
    <w:rsid w:val="00FA14F2"/>
    <w:rsid w:val="00FA29BB"/>
    <w:rsid w:val="00FA49B3"/>
    <w:rsid w:val="00FA5C8E"/>
    <w:rsid w:val="00FA67B0"/>
    <w:rsid w:val="00FA67DF"/>
    <w:rsid w:val="00FB0A01"/>
    <w:rsid w:val="00FB3AC4"/>
    <w:rsid w:val="00FB4A8E"/>
    <w:rsid w:val="00FB5F37"/>
    <w:rsid w:val="00FB6858"/>
    <w:rsid w:val="00FB775A"/>
    <w:rsid w:val="00FB7C0C"/>
    <w:rsid w:val="00FC01D1"/>
    <w:rsid w:val="00FC1DA2"/>
    <w:rsid w:val="00FC3278"/>
    <w:rsid w:val="00FC4645"/>
    <w:rsid w:val="00FC585C"/>
    <w:rsid w:val="00FC58F9"/>
    <w:rsid w:val="00FC6FB5"/>
    <w:rsid w:val="00FD1686"/>
    <w:rsid w:val="00FD2547"/>
    <w:rsid w:val="00FD263F"/>
    <w:rsid w:val="00FD2F85"/>
    <w:rsid w:val="00FD2FF2"/>
    <w:rsid w:val="00FD3ADF"/>
    <w:rsid w:val="00FD3E9B"/>
    <w:rsid w:val="00FD5026"/>
    <w:rsid w:val="00FD57C5"/>
    <w:rsid w:val="00FD5F9F"/>
    <w:rsid w:val="00FD63E1"/>
    <w:rsid w:val="00FD7467"/>
    <w:rsid w:val="00FD7A57"/>
    <w:rsid w:val="00FE166F"/>
    <w:rsid w:val="00FE2417"/>
    <w:rsid w:val="00FE35B7"/>
    <w:rsid w:val="00FE3B93"/>
    <w:rsid w:val="00FE3FD2"/>
    <w:rsid w:val="00FF026D"/>
    <w:rsid w:val="00FF0E19"/>
    <w:rsid w:val="00FF1531"/>
    <w:rsid w:val="00FF19C6"/>
    <w:rsid w:val="00FF25EC"/>
    <w:rsid w:val="00FF27A6"/>
    <w:rsid w:val="00FF2E7C"/>
    <w:rsid w:val="00FF3EA1"/>
    <w:rsid w:val="00FF5289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415C6-E118-47B9-83C7-FEA3EC6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EA1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52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14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814F77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rsid w:val="00FD3A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425C42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13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3F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F3C"/>
    <w:rPr>
      <w:rFonts w:cs="Times New Roman"/>
      <w:b/>
      <w:bCs/>
      <w:sz w:val="20"/>
      <w:szCs w:val="20"/>
    </w:rPr>
  </w:style>
  <w:style w:type="paragraph" w:customStyle="1" w:styleId="VisaBody">
    <w:name w:val="Visa Body"/>
    <w:link w:val="VisaBodyCharChar"/>
    <w:uiPriority w:val="99"/>
    <w:rsid w:val="00CC589E"/>
    <w:pPr>
      <w:spacing w:after="160" w:line="360" w:lineRule="auto"/>
    </w:pPr>
    <w:rPr>
      <w:rFonts w:ascii="Arial" w:eastAsia="MS Mincho" w:hAnsi="Arial" w:cs="Arial"/>
      <w:bCs/>
      <w:lang w:val="en-GB" w:eastAsia="en-US"/>
    </w:rPr>
  </w:style>
  <w:style w:type="character" w:customStyle="1" w:styleId="VisaBodyCharChar">
    <w:name w:val="Visa Body Char Char"/>
    <w:link w:val="VisaBody"/>
    <w:uiPriority w:val="99"/>
    <w:locked/>
    <w:rsid w:val="00CC589E"/>
    <w:rPr>
      <w:rFonts w:ascii="Arial" w:eastAsia="MS Mincho" w:hAnsi="Arial"/>
      <w:sz w:val="22"/>
      <w:lang w:val="en-GB" w:eastAsia="en-US"/>
    </w:rPr>
  </w:style>
  <w:style w:type="paragraph" w:styleId="Poprawka">
    <w:name w:val="Revision"/>
    <w:hidden/>
    <w:uiPriority w:val="99"/>
    <w:semiHidden/>
    <w:rsid w:val="00323D4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49B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49B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E8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A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locked/>
    <w:rsid w:val="002A5AC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52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">
    <w:name w:val="List"/>
    <w:basedOn w:val="Normalny"/>
    <w:uiPriority w:val="99"/>
    <w:unhideWhenUsed/>
    <w:rsid w:val="00F52F15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52F15"/>
    <w:pPr>
      <w:numPr>
        <w:numId w:val="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52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F15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710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4C2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C4ED9"/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8B4B8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qFormat/>
    <w:locked/>
    <w:rsid w:val="0048256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482569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_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saNewsEuro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on.visaeurop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messagehouse.pl" TargetMode="External"/><Relationship Id="rId10" Type="http://schemas.openxmlformats.org/officeDocument/2006/relationships/hyperlink" Target="http://www.vis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/" TargetMode="External"/><Relationship Id="rId14" Type="http://schemas.openxmlformats.org/officeDocument/2006/relationships/hyperlink" Target="mailto:maciej.gajewski@message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DB35-5D8B-4CDA-84B0-9DC3D83D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Visa Inc.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Jakub Waszczuk</cp:lastModifiedBy>
  <cp:revision>4</cp:revision>
  <cp:lastPrinted>2018-07-17T08:19:00Z</cp:lastPrinted>
  <dcterms:created xsi:type="dcterms:W3CDTF">2018-08-14T15:52:00Z</dcterms:created>
  <dcterms:modified xsi:type="dcterms:W3CDTF">2018-08-16T08:02:00Z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