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2717D6">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0E20BE">
        <w:rPr>
          <w:rFonts w:ascii="Arial" w:hAnsi="Arial" w:cs="Arial"/>
          <w:b/>
          <w:sz w:val="22"/>
          <w:szCs w:val="22"/>
          <w:lang w:val="fi-FI"/>
        </w:rPr>
        <w:t>Maaliskuu</w:t>
      </w:r>
      <w:r w:rsidR="00D3483F">
        <w:rPr>
          <w:rFonts w:ascii="Arial" w:hAnsi="Arial" w:cs="Arial"/>
          <w:b/>
          <w:sz w:val="22"/>
          <w:szCs w:val="22"/>
          <w:lang w:val="fi-FI"/>
        </w:rPr>
        <w:t xml:space="preserve"> 2013</w:t>
      </w:r>
    </w:p>
    <w:p w:rsidR="004C4207" w:rsidRPr="004C4207" w:rsidRDefault="004C4207" w:rsidP="002717D6">
      <w:pPr>
        <w:rPr>
          <w:rFonts w:ascii="Arial" w:hAnsi="Arial" w:cs="Arial"/>
          <w:color w:val="FF0000"/>
          <w:lang w:val="fi-FI"/>
        </w:rPr>
      </w:pPr>
    </w:p>
    <w:p w:rsidR="004C4207" w:rsidRPr="004C4207" w:rsidRDefault="004C4207" w:rsidP="002717D6">
      <w:pPr>
        <w:rPr>
          <w:rFonts w:ascii="Arial" w:hAnsi="Arial" w:cs="Arial"/>
          <w:b/>
          <w:lang w:val="fi-FI"/>
        </w:rPr>
      </w:pPr>
    </w:p>
    <w:p w:rsidR="004C4207" w:rsidRPr="004C4207" w:rsidRDefault="000E20BE" w:rsidP="002717D6">
      <w:pPr>
        <w:rPr>
          <w:rFonts w:ascii="Arial" w:hAnsi="Arial" w:cs="Arial"/>
          <w:b/>
          <w:color w:val="C00000"/>
          <w:sz w:val="22"/>
          <w:szCs w:val="22"/>
          <w:lang w:val="fi-FI"/>
        </w:rPr>
      </w:pPr>
      <w:r>
        <w:rPr>
          <w:rFonts w:ascii="Arial" w:hAnsi="Arial" w:cs="Arial"/>
          <w:b/>
          <w:color w:val="C00000"/>
          <w:sz w:val="22"/>
          <w:szCs w:val="22"/>
          <w:lang w:val="fi-FI"/>
        </w:rPr>
        <w:t>Fiesta ja Kuga kasvattivat Fordin markkinaosuutta helmikuussa</w:t>
      </w:r>
      <w:r w:rsidR="004C4207" w:rsidRPr="004C4207">
        <w:rPr>
          <w:rFonts w:ascii="Arial" w:hAnsi="Arial" w:cs="Arial"/>
          <w:b/>
          <w:color w:val="C00000"/>
          <w:sz w:val="22"/>
          <w:szCs w:val="22"/>
          <w:lang w:val="fi-FI"/>
        </w:rPr>
        <w:t xml:space="preserve"> </w:t>
      </w:r>
    </w:p>
    <w:p w:rsidR="00D43F17" w:rsidRDefault="000E20BE" w:rsidP="002717D6">
      <w:pPr>
        <w:autoSpaceDE w:val="0"/>
        <w:autoSpaceDN w:val="0"/>
        <w:adjustRightInd w:val="0"/>
        <w:rPr>
          <w:rFonts w:ascii="Arial" w:hAnsi="Arial" w:cs="Arial"/>
          <w:szCs w:val="20"/>
          <w:lang w:val="fi-FI"/>
        </w:rPr>
      </w:pPr>
      <w:r>
        <w:rPr>
          <w:rFonts w:ascii="Arial" w:hAnsi="Arial" w:cs="Arial"/>
          <w:szCs w:val="20"/>
          <w:lang w:val="fi-FI"/>
        </w:rPr>
        <w:t xml:space="preserve">Fordin henkilöautojen markkinaosuus nousi hienokseltaan ja päätyi 7,2 prosenttiin Euroopan tärkeimmillä markkinoilla uuden Fiestan ja uuden Kugan ansiosta. Transit Customin hyvin alkanut myynti nosti Fordin markkinaosuutta hyötyajoneuvoissa vajaalla prosenttiyksiköllä 7,9 prosenttiin. </w:t>
      </w:r>
    </w:p>
    <w:p w:rsidR="000E20BE" w:rsidRDefault="000E20BE" w:rsidP="002717D6">
      <w:pPr>
        <w:autoSpaceDE w:val="0"/>
        <w:autoSpaceDN w:val="0"/>
        <w:adjustRightInd w:val="0"/>
        <w:rPr>
          <w:rFonts w:ascii="Arial" w:hAnsi="Arial" w:cs="Arial"/>
          <w:szCs w:val="20"/>
          <w:lang w:val="fi-FI"/>
        </w:rPr>
      </w:pPr>
    </w:p>
    <w:p w:rsidR="000E20BE" w:rsidRDefault="000E20BE" w:rsidP="002717D6">
      <w:pPr>
        <w:autoSpaceDE w:val="0"/>
        <w:autoSpaceDN w:val="0"/>
        <w:adjustRightInd w:val="0"/>
        <w:rPr>
          <w:rFonts w:ascii="Arial" w:hAnsi="Arial" w:cs="Arial"/>
          <w:szCs w:val="20"/>
          <w:lang w:val="fi-FI"/>
        </w:rPr>
      </w:pPr>
      <w:r>
        <w:rPr>
          <w:rFonts w:ascii="Arial" w:hAnsi="Arial" w:cs="Arial"/>
          <w:szCs w:val="20"/>
          <w:lang w:val="fi-FI"/>
        </w:rPr>
        <w:t>Euroopan hiljentynyt autokauppa näkyi myös Fordin volyymeissa. Hankaluudet Fordin Genkin tehtaalla ovat vaikuttaneet Mondeon, S-MAXin ja Galaxyn tuotantoon, mutta nyt tuotanto on käynnistynyt uudelleen. Fordin on tarkoitus sulkea Genkin tehdas vuoden 2014 lopulla.</w:t>
      </w:r>
    </w:p>
    <w:p w:rsidR="00A402CF" w:rsidRDefault="00A402CF" w:rsidP="002717D6">
      <w:pPr>
        <w:autoSpaceDE w:val="0"/>
        <w:autoSpaceDN w:val="0"/>
        <w:adjustRightInd w:val="0"/>
        <w:rPr>
          <w:rFonts w:ascii="Arial" w:hAnsi="Arial" w:cs="Arial"/>
          <w:szCs w:val="20"/>
          <w:lang w:val="fi-FI"/>
        </w:rPr>
      </w:pPr>
    </w:p>
    <w:p w:rsidR="00A402CF" w:rsidRDefault="00A402CF" w:rsidP="002717D6">
      <w:pPr>
        <w:autoSpaceDE w:val="0"/>
        <w:autoSpaceDN w:val="0"/>
        <w:adjustRightInd w:val="0"/>
        <w:rPr>
          <w:rFonts w:ascii="Arial" w:hAnsi="Arial" w:cs="Arial"/>
          <w:szCs w:val="20"/>
          <w:lang w:val="fi-FI"/>
        </w:rPr>
      </w:pPr>
      <w:r>
        <w:rPr>
          <w:rFonts w:ascii="Arial" w:hAnsi="Arial" w:cs="Arial"/>
          <w:szCs w:val="20"/>
          <w:lang w:val="fi-FI"/>
        </w:rPr>
        <w:t xml:space="preserve">Suomessa on parhaillaan käynnissä uuden Kugan lanseeraus. </w:t>
      </w:r>
      <w:r w:rsidR="00451DC7">
        <w:rPr>
          <w:rFonts w:ascii="Arial" w:hAnsi="Arial" w:cs="Arial"/>
          <w:szCs w:val="20"/>
          <w:lang w:val="fi-FI"/>
        </w:rPr>
        <w:t>Kugan koeajajien on mahdollista osallistua jälleenmyyjäliikkeissä kilpailuun, jonka palkintona on neljän hengen lippupaketti Mestareiden liigan loppuotteluun majoituksinee</w:t>
      </w:r>
      <w:r w:rsidR="009C021B">
        <w:rPr>
          <w:rFonts w:ascii="Arial" w:hAnsi="Arial" w:cs="Arial"/>
          <w:szCs w:val="20"/>
          <w:lang w:val="fi-FI"/>
        </w:rPr>
        <w:t>n, lentoineen ja kuljetuksineen kohdemaassa</w:t>
      </w:r>
      <w:r w:rsidR="00451DC7">
        <w:rPr>
          <w:rFonts w:ascii="Arial" w:hAnsi="Arial" w:cs="Arial"/>
          <w:szCs w:val="20"/>
          <w:lang w:val="fi-FI"/>
        </w:rPr>
        <w:t>.</w:t>
      </w:r>
    </w:p>
    <w:p w:rsidR="000B3069" w:rsidRDefault="000B3069" w:rsidP="002717D6">
      <w:pPr>
        <w:autoSpaceDE w:val="0"/>
        <w:autoSpaceDN w:val="0"/>
        <w:adjustRightInd w:val="0"/>
        <w:rPr>
          <w:rFonts w:ascii="Arial" w:hAnsi="Arial" w:cs="Arial"/>
          <w:szCs w:val="20"/>
          <w:lang w:val="fi-FI"/>
        </w:rPr>
      </w:pPr>
    </w:p>
    <w:p w:rsidR="004C4207" w:rsidRDefault="004C4207" w:rsidP="002717D6">
      <w:pPr>
        <w:rPr>
          <w:rFonts w:ascii="Arial" w:hAnsi="Arial" w:cs="Arial"/>
          <w:lang w:val="fi-FI"/>
        </w:rPr>
      </w:pPr>
      <w:r w:rsidRPr="004C4207">
        <w:rPr>
          <w:rFonts w:ascii="Arial" w:hAnsi="Arial" w:cs="Arial"/>
          <w:lang w:val="fi-FI"/>
        </w:rPr>
        <w:t>Link</w:t>
      </w:r>
      <w:r w:rsidR="00D91D8D">
        <w:rPr>
          <w:rFonts w:ascii="Arial" w:hAnsi="Arial" w:cs="Arial"/>
          <w:lang w:val="fi-FI"/>
        </w:rPr>
        <w:t>ki</w:t>
      </w:r>
      <w:r w:rsidRPr="004C4207">
        <w:rPr>
          <w:rFonts w:ascii="Arial" w:hAnsi="Arial" w:cs="Arial"/>
          <w:lang w:val="fi-FI"/>
        </w:rPr>
        <w:t xml:space="preserve"> tiedotte</w:t>
      </w:r>
      <w:r w:rsidR="00D91D8D">
        <w:rPr>
          <w:rFonts w:ascii="Arial" w:hAnsi="Arial" w:cs="Arial"/>
          <w:lang w:val="fi-FI"/>
        </w:rPr>
        <w:t>eseen</w:t>
      </w:r>
      <w:r w:rsidRPr="004C4207">
        <w:rPr>
          <w:rFonts w:ascii="Arial" w:hAnsi="Arial" w:cs="Arial"/>
          <w:lang w:val="fi-FI"/>
        </w:rPr>
        <w:t xml:space="preserve">: </w:t>
      </w:r>
      <w:hyperlink r:id="rId8" w:history="1">
        <w:r w:rsidR="00E55712" w:rsidRPr="00EC6594">
          <w:rPr>
            <w:rStyle w:val="Hyperlink"/>
            <w:rFonts w:ascii="Arial" w:hAnsi="Arial" w:cs="Arial"/>
            <w:lang w:val="fi-FI"/>
          </w:rPr>
          <w:t>http://media.ford.com/news/newvehicle</w:t>
        </w:r>
        <w:r w:rsidR="00E55712" w:rsidRPr="00EC6594">
          <w:rPr>
            <w:rStyle w:val="Hyperlink"/>
            <w:rFonts w:ascii="Arial" w:hAnsi="Arial" w:cs="Arial"/>
            <w:lang w:val="fi-FI"/>
          </w:rPr>
          <w:t>s</w:t>
        </w:r>
        <w:r w:rsidR="00E55712" w:rsidRPr="00EC6594">
          <w:rPr>
            <w:rStyle w:val="Hyperlink"/>
            <w:rFonts w:ascii="Arial" w:hAnsi="Arial" w:cs="Arial"/>
            <w:lang w:val="fi-FI"/>
          </w:rPr>
          <w:t>helpfordofeuropegainretailmarketshareinfebruaryfordrestartslargecarproductioninbelgium.htm</w:t>
        </w:r>
      </w:hyperlink>
    </w:p>
    <w:p w:rsidR="00D43F17" w:rsidRPr="004C4207" w:rsidRDefault="00D43F17" w:rsidP="002717D6">
      <w:pPr>
        <w:rPr>
          <w:rFonts w:ascii="Arial" w:hAnsi="Arial" w:cs="Arial"/>
          <w:lang w:val="fi-FI"/>
        </w:rPr>
      </w:pPr>
    </w:p>
    <w:p w:rsidR="004C4207" w:rsidRPr="004C4207" w:rsidRDefault="004C4207" w:rsidP="002717D6">
      <w:pPr>
        <w:rPr>
          <w:rFonts w:ascii="Arial" w:hAnsi="Arial" w:cs="Arial"/>
          <w:lang w:val="fi-FI"/>
        </w:rPr>
      </w:pPr>
    </w:p>
    <w:p w:rsidR="004C4207" w:rsidRPr="00451DC7" w:rsidRDefault="00451DC7" w:rsidP="002717D6">
      <w:pPr>
        <w:rPr>
          <w:rFonts w:ascii="Arial" w:hAnsi="Arial" w:cs="Arial"/>
          <w:b/>
          <w:color w:val="C00000"/>
          <w:sz w:val="22"/>
          <w:szCs w:val="22"/>
          <w:lang w:val="en-US"/>
        </w:rPr>
      </w:pPr>
      <w:r w:rsidRPr="00451DC7">
        <w:rPr>
          <w:rFonts w:ascii="Arial" w:hAnsi="Arial" w:cs="Arial"/>
          <w:b/>
          <w:color w:val="C00000"/>
          <w:sz w:val="22"/>
          <w:szCs w:val="22"/>
          <w:lang w:val="en-US"/>
        </w:rPr>
        <w:t xml:space="preserve">Ford Focus ST on </w:t>
      </w:r>
      <w:proofErr w:type="spellStart"/>
      <w:r w:rsidRPr="00451DC7">
        <w:rPr>
          <w:rFonts w:ascii="Arial" w:hAnsi="Arial" w:cs="Arial"/>
          <w:b/>
          <w:color w:val="C00000"/>
          <w:sz w:val="22"/>
          <w:szCs w:val="22"/>
          <w:lang w:val="en-US"/>
        </w:rPr>
        <w:t>Euroopan</w:t>
      </w:r>
      <w:proofErr w:type="spellEnd"/>
      <w:r w:rsidRPr="00451DC7">
        <w:rPr>
          <w:rFonts w:ascii="Arial" w:hAnsi="Arial" w:cs="Arial"/>
          <w:b/>
          <w:color w:val="C00000"/>
          <w:sz w:val="22"/>
          <w:szCs w:val="22"/>
          <w:lang w:val="en-US"/>
        </w:rPr>
        <w:t xml:space="preserve"> </w:t>
      </w:r>
      <w:proofErr w:type="spellStart"/>
      <w:proofErr w:type="gramStart"/>
      <w:r w:rsidRPr="00451DC7">
        <w:rPr>
          <w:rFonts w:ascii="Arial" w:hAnsi="Arial" w:cs="Arial"/>
          <w:b/>
          <w:color w:val="C00000"/>
          <w:sz w:val="22"/>
          <w:szCs w:val="22"/>
          <w:lang w:val="en-US"/>
        </w:rPr>
        <w:t>myydyin</w:t>
      </w:r>
      <w:proofErr w:type="spellEnd"/>
      <w:r w:rsidRPr="00451DC7">
        <w:rPr>
          <w:rFonts w:ascii="Arial" w:hAnsi="Arial" w:cs="Arial"/>
          <w:b/>
          <w:color w:val="C00000"/>
          <w:sz w:val="22"/>
          <w:szCs w:val="22"/>
          <w:lang w:val="en-US"/>
        </w:rPr>
        <w:t xml:space="preserve"> ”</w:t>
      </w:r>
      <w:proofErr w:type="gramEnd"/>
      <w:r w:rsidRPr="00451DC7">
        <w:rPr>
          <w:rFonts w:ascii="Arial" w:hAnsi="Arial" w:cs="Arial"/>
          <w:b/>
          <w:color w:val="C00000"/>
          <w:sz w:val="22"/>
          <w:szCs w:val="22"/>
          <w:lang w:val="en-US"/>
        </w:rPr>
        <w:t>Hot Hatch”</w:t>
      </w:r>
    </w:p>
    <w:p w:rsidR="00EB5065" w:rsidRDefault="009C021B" w:rsidP="00A11054">
      <w:pPr>
        <w:rPr>
          <w:rFonts w:ascii="Arial" w:hAnsi="Arial" w:cs="Arial"/>
          <w:lang w:val="fi-FI"/>
        </w:rPr>
      </w:pPr>
      <w:r w:rsidRPr="009C021B">
        <w:rPr>
          <w:rFonts w:ascii="Arial" w:hAnsi="Arial" w:cs="Arial"/>
          <w:lang w:val="fi-FI"/>
        </w:rPr>
        <w:t>Koko Euroopan</w:t>
      </w:r>
      <w:r w:rsidR="00CD13A8" w:rsidRPr="00CD13A8">
        <w:rPr>
          <w:rFonts w:ascii="Arial" w:hAnsi="Arial" w:cs="Arial"/>
          <w:lang w:val="fi-FI"/>
        </w:rPr>
        <w:t xml:space="preserve"> myydyimmäksi </w:t>
      </w:r>
      <w:r>
        <w:rPr>
          <w:rFonts w:ascii="Arial" w:hAnsi="Arial" w:cs="Arial"/>
          <w:lang w:val="fi-FI"/>
        </w:rPr>
        <w:t>”Hot Hatch” -</w:t>
      </w:r>
      <w:r w:rsidR="00CD13A8" w:rsidRPr="00CD13A8">
        <w:rPr>
          <w:rFonts w:ascii="Arial" w:hAnsi="Arial" w:cs="Arial"/>
          <w:lang w:val="fi-FI"/>
        </w:rPr>
        <w:t xml:space="preserve">sporttiautoksi kivunnut </w:t>
      </w:r>
      <w:r w:rsidR="00451DC7">
        <w:rPr>
          <w:rFonts w:ascii="Arial" w:hAnsi="Arial" w:cs="Arial"/>
          <w:lang w:val="fi-FI"/>
        </w:rPr>
        <w:t xml:space="preserve">Ford Focus ST oli </w:t>
      </w:r>
      <w:r>
        <w:rPr>
          <w:rFonts w:ascii="Arial" w:hAnsi="Arial" w:cs="Arial"/>
          <w:lang w:val="fi-FI"/>
        </w:rPr>
        <w:t>myös Suomen</w:t>
      </w:r>
      <w:r w:rsidR="00451DC7">
        <w:rPr>
          <w:rFonts w:ascii="Arial" w:hAnsi="Arial" w:cs="Arial"/>
          <w:lang w:val="fi-FI"/>
        </w:rPr>
        <w:t xml:space="preserve"> myydyin </w:t>
      </w:r>
      <w:r>
        <w:rPr>
          <w:rFonts w:ascii="Arial" w:hAnsi="Arial" w:cs="Arial"/>
          <w:lang w:val="fi-FI"/>
        </w:rPr>
        <w:t>”Hot Hatch” -</w:t>
      </w:r>
      <w:r w:rsidR="00451DC7">
        <w:rPr>
          <w:rFonts w:ascii="Arial" w:hAnsi="Arial" w:cs="Arial"/>
          <w:lang w:val="fi-FI"/>
        </w:rPr>
        <w:t xml:space="preserve">sporttiauto viime vuoden viimeisellä neljänneksellä. Niitä myytiin </w:t>
      </w:r>
      <w:r w:rsidR="00CD13A8">
        <w:rPr>
          <w:rFonts w:ascii="Arial" w:hAnsi="Arial" w:cs="Arial"/>
          <w:lang w:val="fi-FI"/>
        </w:rPr>
        <w:t xml:space="preserve">Euroopassa </w:t>
      </w:r>
      <w:r w:rsidR="00451DC7">
        <w:rPr>
          <w:rFonts w:ascii="Arial" w:hAnsi="Arial" w:cs="Arial"/>
          <w:lang w:val="fi-FI"/>
        </w:rPr>
        <w:t xml:space="preserve">yhteensä 1 984 kappaletta. Taakse jäivät niin VW Golf GTI kuin Renault Megane Sport. </w:t>
      </w:r>
    </w:p>
    <w:p w:rsidR="00CD13A8" w:rsidRDefault="00CD13A8" w:rsidP="00A11054">
      <w:pPr>
        <w:rPr>
          <w:rFonts w:ascii="Arial" w:hAnsi="Arial" w:cs="Arial"/>
          <w:lang w:val="fi-FI"/>
        </w:rPr>
      </w:pPr>
    </w:p>
    <w:p w:rsidR="00CD13A8" w:rsidRDefault="00CD13A8" w:rsidP="00A11054">
      <w:pPr>
        <w:rPr>
          <w:rFonts w:ascii="Arial" w:hAnsi="Arial" w:cs="Arial"/>
          <w:lang w:val="fi-FI"/>
        </w:rPr>
      </w:pPr>
      <w:r>
        <w:rPr>
          <w:rFonts w:ascii="Arial" w:hAnsi="Arial" w:cs="Arial"/>
          <w:lang w:val="fi-FI"/>
        </w:rPr>
        <w:t>Nykyisestä ST:</w:t>
      </w:r>
      <w:r w:rsidR="009C021B">
        <w:rPr>
          <w:rFonts w:ascii="Arial" w:hAnsi="Arial" w:cs="Arial"/>
          <w:lang w:val="fi-FI"/>
        </w:rPr>
        <w:t>stä on saatavana sekä viisiovinen- että wagon</w:t>
      </w:r>
      <w:r>
        <w:rPr>
          <w:rFonts w:ascii="Arial" w:hAnsi="Arial" w:cs="Arial"/>
          <w:lang w:val="fi-FI"/>
        </w:rPr>
        <w:t>malli. Kolme neljäsosaa myydyi</w:t>
      </w:r>
      <w:r w:rsidR="009C021B">
        <w:rPr>
          <w:rFonts w:ascii="Arial" w:hAnsi="Arial" w:cs="Arial"/>
          <w:lang w:val="fi-FI"/>
        </w:rPr>
        <w:t>stä ST:istä on ollut viisiovisia ja neljännes wagoneita</w:t>
      </w:r>
      <w:r>
        <w:rPr>
          <w:rFonts w:ascii="Arial" w:hAnsi="Arial" w:cs="Arial"/>
          <w:lang w:val="fi-FI"/>
        </w:rPr>
        <w:t xml:space="preserve">. Väreistä suosituin on ollut Frozen White (41 %) ja toiseksi suosituin Panther Black (28 %). </w:t>
      </w:r>
    </w:p>
    <w:p w:rsidR="00CD13A8" w:rsidRDefault="00CD13A8" w:rsidP="00A11054">
      <w:pPr>
        <w:rPr>
          <w:rFonts w:ascii="Arial" w:hAnsi="Arial" w:cs="Arial"/>
          <w:lang w:val="fi-FI"/>
        </w:rPr>
      </w:pPr>
    </w:p>
    <w:p w:rsidR="00CD13A8" w:rsidRDefault="00CD13A8" w:rsidP="00A11054">
      <w:pPr>
        <w:rPr>
          <w:rFonts w:ascii="Arial" w:hAnsi="Arial" w:cs="Arial"/>
          <w:lang w:val="fi-FI"/>
        </w:rPr>
      </w:pPr>
      <w:r>
        <w:rPr>
          <w:rFonts w:ascii="Arial" w:hAnsi="Arial" w:cs="Arial"/>
          <w:lang w:val="fi-FI"/>
        </w:rPr>
        <w:t>Kolmannen sukupolven Focus ST tuli myyntiin viime kesänä</w:t>
      </w:r>
      <w:r w:rsidR="009C021B">
        <w:rPr>
          <w:rFonts w:ascii="Arial" w:hAnsi="Arial" w:cs="Arial"/>
          <w:lang w:val="fi-FI"/>
        </w:rPr>
        <w:t>.</w:t>
      </w:r>
      <w:r>
        <w:rPr>
          <w:rFonts w:ascii="Arial" w:hAnsi="Arial" w:cs="Arial"/>
          <w:lang w:val="fi-FI"/>
        </w:rPr>
        <w:t xml:space="preserve"> Siinä on 250-hevosvoimainen 2.0 litran EcoBoost-moottori. </w:t>
      </w:r>
    </w:p>
    <w:p w:rsidR="009A205C" w:rsidRDefault="002717D6" w:rsidP="00A11054">
      <w:pPr>
        <w:rPr>
          <w:lang w:val="fi-FI"/>
        </w:rPr>
      </w:pPr>
      <w:r>
        <w:rPr>
          <w:rFonts w:ascii="Arial" w:hAnsi="Arial" w:cs="Arial"/>
          <w:lang w:val="fi-FI"/>
        </w:rPr>
        <w:br/>
        <w:t>L</w:t>
      </w:r>
      <w:r w:rsidR="004C4207" w:rsidRPr="004C4207">
        <w:rPr>
          <w:rFonts w:ascii="Arial" w:hAnsi="Arial" w:cs="Arial"/>
          <w:lang w:val="fi-FI"/>
        </w:rPr>
        <w:t>inkki tiedotteeseen</w:t>
      </w:r>
      <w:r w:rsidR="00E55712">
        <w:rPr>
          <w:rFonts w:ascii="Arial" w:hAnsi="Arial" w:cs="Arial"/>
          <w:lang w:val="fi-FI"/>
        </w:rPr>
        <w:t xml:space="preserve"> ja kuvaan</w:t>
      </w:r>
      <w:r w:rsidR="004C4207" w:rsidRPr="004C4207">
        <w:rPr>
          <w:rFonts w:ascii="Arial" w:hAnsi="Arial" w:cs="Arial"/>
          <w:lang w:val="fi-FI"/>
        </w:rPr>
        <w:t xml:space="preserve">: </w:t>
      </w:r>
      <w:hyperlink r:id="rId9" w:history="1">
        <w:r w:rsidR="00E55712" w:rsidRPr="00EC6594">
          <w:rPr>
            <w:rStyle w:val="Hyperlink"/>
            <w:rFonts w:ascii="Arial" w:hAnsi="Arial" w:cs="Arial"/>
            <w:lang w:val="fi-FI"/>
          </w:rPr>
          <w:t>http://media.ford.com/news/fordfocusst</w:t>
        </w:r>
        <w:r w:rsidR="00E55712" w:rsidRPr="00EC6594">
          <w:rPr>
            <w:rStyle w:val="Hyperlink"/>
            <w:rFonts w:ascii="Arial" w:hAnsi="Arial" w:cs="Arial"/>
            <w:lang w:val="fi-FI"/>
          </w:rPr>
          <w:t>b</w:t>
        </w:r>
        <w:r w:rsidR="00E55712" w:rsidRPr="00EC6594">
          <w:rPr>
            <w:rStyle w:val="Hyperlink"/>
            <w:rFonts w:ascii="Arial" w:hAnsi="Arial" w:cs="Arial"/>
            <w:lang w:val="fi-FI"/>
          </w:rPr>
          <w:t>ecomeseuropestopsellinghothatch.htm</w:t>
        </w:r>
      </w:hyperlink>
    </w:p>
    <w:p w:rsidR="00E55712" w:rsidRDefault="00A11054" w:rsidP="00A2413F">
      <w:pPr>
        <w:rPr>
          <w:rFonts w:ascii="Arial" w:hAnsi="Arial" w:cs="Arial"/>
          <w:lang w:val="fi-FI"/>
        </w:rPr>
      </w:pPr>
      <w:r>
        <w:rPr>
          <w:rStyle w:val="Hyperlink"/>
          <w:rFonts w:ascii="Arial" w:hAnsi="Arial" w:cs="Arial"/>
          <w:lang w:val="fi-FI"/>
        </w:rPr>
        <w:br/>
      </w:r>
      <w:r>
        <w:rPr>
          <w:rStyle w:val="Hyperlink"/>
          <w:rFonts w:ascii="Arial" w:hAnsi="Arial" w:cs="Arial"/>
          <w:lang w:val="fi-FI"/>
        </w:rPr>
        <w:br/>
      </w:r>
      <w:r w:rsidR="00CD13A8">
        <w:rPr>
          <w:rFonts w:ascii="Arial" w:hAnsi="Arial" w:cs="Arial"/>
          <w:b/>
          <w:color w:val="C00000"/>
          <w:sz w:val="22"/>
          <w:szCs w:val="22"/>
          <w:lang w:val="fi-FI"/>
        </w:rPr>
        <w:t xml:space="preserve">Saksan Ford julkisti autojen </w:t>
      </w:r>
      <w:r w:rsidR="00EE780E">
        <w:rPr>
          <w:rFonts w:ascii="Arial" w:hAnsi="Arial" w:cs="Arial"/>
          <w:b/>
          <w:color w:val="C00000"/>
          <w:sz w:val="22"/>
          <w:szCs w:val="22"/>
          <w:lang w:val="fi-FI"/>
        </w:rPr>
        <w:t>yhteiskäyttö</w:t>
      </w:r>
      <w:r w:rsidR="00CD13A8">
        <w:rPr>
          <w:rFonts w:ascii="Arial" w:hAnsi="Arial" w:cs="Arial"/>
          <w:b/>
          <w:color w:val="C00000"/>
          <w:sz w:val="22"/>
          <w:szCs w:val="22"/>
          <w:lang w:val="fi-FI"/>
        </w:rPr>
        <w:t>palvelun</w:t>
      </w:r>
      <w:r w:rsidR="00BA0667">
        <w:rPr>
          <w:rFonts w:ascii="Arial" w:hAnsi="Arial" w:cs="Arial"/>
          <w:b/>
          <w:color w:val="C00000"/>
          <w:sz w:val="22"/>
          <w:szCs w:val="22"/>
          <w:lang w:val="fi-FI"/>
        </w:rPr>
        <w:t xml:space="preserve"> </w:t>
      </w:r>
      <w:r w:rsidR="003930A3" w:rsidRPr="00A11054">
        <w:rPr>
          <w:rFonts w:ascii="Arial" w:hAnsi="Arial" w:cs="Arial"/>
          <w:b/>
          <w:color w:val="C00000"/>
          <w:sz w:val="22"/>
          <w:szCs w:val="22"/>
          <w:lang w:val="fi-FI"/>
        </w:rPr>
        <w:br/>
      </w:r>
      <w:r w:rsidR="00CD13A8">
        <w:rPr>
          <w:rFonts w:ascii="Arial" w:hAnsi="Arial" w:cs="Arial"/>
          <w:lang w:val="fi-FI"/>
        </w:rPr>
        <w:t xml:space="preserve">Peräti 56 prosenttia eurooppalaisista olisi valmiita </w:t>
      </w:r>
      <w:r w:rsidR="00EE780E">
        <w:rPr>
          <w:rFonts w:ascii="Arial" w:hAnsi="Arial" w:cs="Arial"/>
          <w:lang w:val="fi-FI"/>
        </w:rPr>
        <w:t>autojen yhteiskäyttöön</w:t>
      </w:r>
      <w:r w:rsidR="00A577B7">
        <w:rPr>
          <w:rFonts w:ascii="Arial" w:hAnsi="Arial" w:cs="Arial"/>
          <w:lang w:val="fi-FI"/>
        </w:rPr>
        <w:t>.</w:t>
      </w:r>
      <w:r w:rsidR="008E0D6D">
        <w:rPr>
          <w:rFonts w:ascii="Arial" w:hAnsi="Arial" w:cs="Arial"/>
          <w:lang w:val="fi-FI"/>
        </w:rPr>
        <w:t xml:space="preserve"> </w:t>
      </w:r>
      <w:r w:rsidR="00CD13A8">
        <w:rPr>
          <w:rFonts w:ascii="Arial" w:hAnsi="Arial" w:cs="Arial"/>
          <w:lang w:val="fi-FI"/>
        </w:rPr>
        <w:t>Tämä käy ilmi Fordin teettämästä kyselystä, johon vastasi 6 000 henkilöä kuudesta Euroopan maasta, mm. Tanskasta.</w:t>
      </w:r>
      <w:r w:rsidR="008E0D6D">
        <w:rPr>
          <w:rFonts w:ascii="Arial" w:hAnsi="Arial" w:cs="Arial"/>
          <w:lang w:val="fi-FI"/>
        </w:rPr>
        <w:t xml:space="preserve"> </w:t>
      </w:r>
    </w:p>
    <w:p w:rsidR="00E55712" w:rsidRDefault="00E55712" w:rsidP="00A2413F">
      <w:pPr>
        <w:rPr>
          <w:rFonts w:ascii="Arial" w:hAnsi="Arial" w:cs="Arial"/>
          <w:lang w:val="fi-FI"/>
        </w:rPr>
      </w:pPr>
    </w:p>
    <w:p w:rsidR="00A2413F" w:rsidRDefault="008E0D6D" w:rsidP="00A2413F">
      <w:pPr>
        <w:rPr>
          <w:rFonts w:ascii="Arial" w:hAnsi="Arial" w:cs="Arial"/>
          <w:lang w:val="fi-FI"/>
        </w:rPr>
      </w:pPr>
      <w:r>
        <w:rPr>
          <w:rFonts w:ascii="Arial" w:hAnsi="Arial" w:cs="Arial"/>
          <w:lang w:val="fi-FI"/>
        </w:rPr>
        <w:t>Saksan Ford on ottanut asian omakseen ja julkistanut FORD2GO-palvelun</w:t>
      </w:r>
      <w:r w:rsidR="00EE780E">
        <w:rPr>
          <w:rFonts w:ascii="Arial" w:hAnsi="Arial" w:cs="Arial"/>
          <w:lang w:val="fi-FI"/>
        </w:rPr>
        <w:t xml:space="preserve"> </w:t>
      </w:r>
      <w:r>
        <w:rPr>
          <w:rFonts w:ascii="Arial" w:hAnsi="Arial" w:cs="Arial"/>
          <w:lang w:val="fi-FI"/>
        </w:rPr>
        <w:t xml:space="preserve">yhteistyössä Ford- jälleemyyjien ja DB Rent -autonvuokrausketjun kanssa. Palvelu käynnistyy kevään aikana, ja mukana on tuolloin 50 Ford-jälleenmyyjää. Asiakkaiden käyttöön tulee 500 Ford ajoneuvoa aina Ford Ka’sta Transit Customiin. Rekisteröityneet asiakkaat voivat selvittää vapaana olevat autot ja tehdä varauksen Internetissä tietokoneella tai mobiilisovelluksella. </w:t>
      </w:r>
      <w:r w:rsidR="00E55712">
        <w:rPr>
          <w:rFonts w:ascii="Arial" w:hAnsi="Arial" w:cs="Arial"/>
          <w:lang w:val="fi-FI"/>
        </w:rPr>
        <w:t>Ford alle ja menoksi!</w:t>
      </w:r>
    </w:p>
    <w:p w:rsidR="008E0D6D" w:rsidRPr="00E55712" w:rsidRDefault="008E0D6D" w:rsidP="008E0D6D">
      <w:pPr>
        <w:pStyle w:val="BodyText2"/>
        <w:spacing w:line="240" w:lineRule="auto"/>
        <w:rPr>
          <w:rFonts w:ascii="Arial" w:hAnsi="Arial" w:cs="Arial"/>
          <w:sz w:val="22"/>
          <w:szCs w:val="22"/>
          <w:lang w:val="fi-FI"/>
        </w:rPr>
      </w:pPr>
    </w:p>
    <w:p w:rsidR="008E0D6D" w:rsidRDefault="00E55712" w:rsidP="00A2413F">
      <w:pPr>
        <w:rPr>
          <w:rStyle w:val="Hyperlink"/>
          <w:rFonts w:ascii="Arial" w:hAnsi="Arial" w:cs="Arial"/>
          <w:lang w:val="fi-FI"/>
        </w:rPr>
      </w:pPr>
      <w:r w:rsidRPr="00E55712">
        <w:rPr>
          <w:rFonts w:ascii="Arial" w:hAnsi="Arial" w:cs="Arial"/>
          <w:lang w:val="fi-FI"/>
        </w:rPr>
        <w:t xml:space="preserve">Linkki tiedotteeseen ja kuvaan: </w:t>
      </w:r>
      <w:hyperlink r:id="rId10" w:history="1">
        <w:r w:rsidRPr="00EC6594">
          <w:rPr>
            <w:rStyle w:val="Hyperlink"/>
            <w:rFonts w:ascii="Arial" w:hAnsi="Arial" w:cs="Arial"/>
            <w:lang w:val="fi-FI"/>
          </w:rPr>
          <w:t>http://media.ford.com/news/fordofgerma</w:t>
        </w:r>
        <w:r w:rsidRPr="00EC6594">
          <w:rPr>
            <w:rStyle w:val="Hyperlink"/>
            <w:rFonts w:ascii="Arial" w:hAnsi="Arial" w:cs="Arial"/>
            <w:lang w:val="fi-FI"/>
          </w:rPr>
          <w:t>n</w:t>
        </w:r>
        <w:r w:rsidRPr="00EC6594">
          <w:rPr>
            <w:rStyle w:val="Hyperlink"/>
            <w:rFonts w:ascii="Arial" w:hAnsi="Arial" w:cs="Arial"/>
            <w:lang w:val="fi-FI"/>
          </w:rPr>
          <w:t>yannouncesnewford2gocarsharingservicecompanypartnerswithforddealersanddbrent.htm</w:t>
        </w:r>
      </w:hyperlink>
    </w:p>
    <w:p w:rsidR="00440CC2" w:rsidRDefault="00440CC2" w:rsidP="00A2413F">
      <w:pPr>
        <w:rPr>
          <w:rFonts w:ascii="Arial" w:hAnsi="Arial" w:cs="Arial"/>
          <w:b/>
          <w:color w:val="C00000"/>
          <w:sz w:val="22"/>
          <w:szCs w:val="22"/>
          <w:lang w:val="fi-FI"/>
        </w:rPr>
      </w:pPr>
      <w:r>
        <w:rPr>
          <w:rFonts w:ascii="Arial" w:hAnsi="Arial" w:cs="Arial"/>
          <w:b/>
          <w:color w:val="C00000"/>
          <w:sz w:val="22"/>
          <w:szCs w:val="22"/>
          <w:lang w:val="fi-FI"/>
        </w:rPr>
        <w:lastRenderedPageBreak/>
        <w:t>DEKRA valitsi Fordin C-MAXin ”Vuoden autoksi”; C-MAX ja Focus ovat luokkansa luotettavimmat</w:t>
      </w:r>
    </w:p>
    <w:p w:rsidR="00440CC2" w:rsidRPr="00440CC2" w:rsidRDefault="00440CC2" w:rsidP="00A2413F">
      <w:pPr>
        <w:rPr>
          <w:rFonts w:ascii="Arial" w:hAnsi="Arial" w:cs="Arial"/>
          <w:sz w:val="22"/>
          <w:szCs w:val="22"/>
          <w:lang w:val="fi-FI"/>
        </w:rPr>
      </w:pPr>
      <w:r>
        <w:rPr>
          <w:rFonts w:ascii="Arial" w:hAnsi="Arial" w:cs="Arial"/>
          <w:lang w:val="fi-FI"/>
        </w:rPr>
        <w:t>Saksa</w:t>
      </w:r>
      <w:r>
        <w:rPr>
          <w:rFonts w:ascii="Arial" w:hAnsi="Arial" w:cs="Arial"/>
          <w:lang w:val="fi-FI"/>
        </w:rPr>
        <w:t>lainen katsastusketju DEKRA nimesi käytettyjen autojen raportissaan Ford C-MAXin vuoden autoksi ja luotettavuusraportissaan luotettavimmaksi viistoperämalliksi. Ford Focus on DEKRAn mukaan luotettavin pieni perheauto. Viimeisen kolmen vuoden aikana Ford on saanut DEKRAn käytettyjen autojen raporttien perusteella 12 palkintoa. Raporttejaan varten DEKRA on kerännyt tiedot yli 15 miljoonan auton katsastuksesta yli kahden vuoden ajalta.</w:t>
      </w:r>
    </w:p>
    <w:p w:rsidR="00E55712" w:rsidRPr="00E55712" w:rsidRDefault="00E55712" w:rsidP="00A2413F">
      <w:pPr>
        <w:rPr>
          <w:rFonts w:ascii="Arial" w:hAnsi="Arial" w:cs="Arial"/>
          <w:lang w:val="fi-FI"/>
        </w:rPr>
      </w:pPr>
    </w:p>
    <w:p w:rsidR="00440CC2" w:rsidRDefault="00440CC2" w:rsidP="00E55712">
      <w:pPr>
        <w:pStyle w:val="BodyTextIndent"/>
        <w:ind w:left="0"/>
        <w:rPr>
          <w:rFonts w:ascii="Arial" w:hAnsi="Arial" w:cs="Arial"/>
          <w:sz w:val="20"/>
        </w:rPr>
      </w:pPr>
      <w:r>
        <w:rPr>
          <w:rFonts w:ascii="Arial" w:hAnsi="Arial" w:cs="Arial"/>
          <w:sz w:val="20"/>
        </w:rPr>
        <w:t>Linkki tiedotteeseen:</w:t>
      </w:r>
    </w:p>
    <w:p w:rsidR="007A33C6" w:rsidRDefault="007A33C6" w:rsidP="00E55712">
      <w:pPr>
        <w:pStyle w:val="BodyTextIndent"/>
        <w:ind w:left="0"/>
        <w:rPr>
          <w:rFonts w:ascii="Arial" w:hAnsi="Arial" w:cs="Arial"/>
          <w:sz w:val="20"/>
        </w:rPr>
      </w:pPr>
      <w:hyperlink r:id="rId11" w:history="1">
        <w:r w:rsidRPr="002B552A">
          <w:rPr>
            <w:rStyle w:val="Hyperlink"/>
            <w:rFonts w:ascii="Arial" w:hAnsi="Arial" w:cs="Arial"/>
            <w:sz w:val="20"/>
          </w:rPr>
          <w:t>http://media.ford.com/news/dekranamesf</w:t>
        </w:r>
        <w:r w:rsidRPr="002B552A">
          <w:rPr>
            <w:rStyle w:val="Hyperlink"/>
            <w:rFonts w:ascii="Arial" w:hAnsi="Arial" w:cs="Arial"/>
            <w:sz w:val="20"/>
          </w:rPr>
          <w:t>o</w:t>
        </w:r>
        <w:r w:rsidRPr="002B552A">
          <w:rPr>
            <w:rStyle w:val="Hyperlink"/>
            <w:rFonts w:ascii="Arial" w:hAnsi="Arial" w:cs="Arial"/>
            <w:sz w:val="20"/>
          </w:rPr>
          <w:t>rdcmaxcaroftheyearhailscmaxandfocusasmostreliableintheirsegments.htm</w:t>
        </w:r>
      </w:hyperlink>
    </w:p>
    <w:p w:rsidR="00F74C9E" w:rsidRPr="007A33C6" w:rsidRDefault="0015477C" w:rsidP="00E55712">
      <w:pPr>
        <w:pStyle w:val="BodyTextIndent"/>
        <w:ind w:left="0"/>
        <w:rPr>
          <w:rFonts w:ascii="Arial" w:hAnsi="Arial" w:cs="Arial"/>
          <w:sz w:val="20"/>
        </w:rPr>
      </w:pPr>
      <w:bookmarkStart w:id="0" w:name="_GoBack"/>
      <w:bookmarkEnd w:id="0"/>
      <w:r w:rsidRPr="008E0D6D">
        <w:rPr>
          <w:rFonts w:ascii="Arial" w:hAnsi="Arial" w:cs="Arial"/>
          <w:sz w:val="20"/>
        </w:rPr>
        <w:br/>
      </w: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3367CC" w:rsidRPr="00D0415B" w:rsidRDefault="003367CC" w:rsidP="003367CC">
      <w:pPr>
        <w:rPr>
          <w:rStyle w:val="boldblack"/>
          <w:rFonts w:ascii="Arial" w:hAnsi="Arial" w:cs="Arial"/>
          <w:lang w:val="fi-FI"/>
        </w:rPr>
      </w:pPr>
      <w:r w:rsidRPr="00D0415B">
        <w:rPr>
          <w:rStyle w:val="boldblack"/>
          <w:rFonts w:ascii="Arial" w:hAnsi="Arial" w:cs="Arial"/>
          <w:lang w:val="fi-FI"/>
        </w:rPr>
        <w:t>Ford Motor Company</w:t>
      </w:r>
    </w:p>
    <w:p w:rsidR="003367CC" w:rsidRPr="00457979" w:rsidRDefault="003367CC" w:rsidP="003367CC">
      <w:pPr>
        <w:rPr>
          <w:rStyle w:val="boldblack"/>
          <w:rFonts w:ascii="Arial" w:hAnsi="Arial" w:cs="Arial"/>
          <w:b w:val="0"/>
          <w:lang w:val="fi-FI"/>
        </w:rPr>
      </w:pPr>
      <w:r w:rsidRPr="00457979">
        <w:rPr>
          <w:rFonts w:ascii="Arial" w:hAnsi="Arial" w:cs="Arial"/>
          <w:lang w:val="fi-FI" w:bidi="th-TH"/>
        </w:rPr>
        <w:t xml:space="preserve">Ford Motor Company on globaali autonvalmistaja, jonka pääkonttori sijaitsee Dearbornissa, Michiganissa ja jonka autoja myydään kaikissa kuudessa maanosassa. Yhtiössä työskentelee noin </w:t>
      </w:r>
      <w:r w:rsidRPr="003367CC">
        <w:rPr>
          <w:rFonts w:ascii="Arial" w:hAnsi="Arial" w:cs="Arial"/>
          <w:lang w:val="fi-FI" w:bidi="th-TH"/>
        </w:rPr>
        <w:t>171 000</w:t>
      </w:r>
      <w:r w:rsidRPr="00457979">
        <w:rPr>
          <w:rFonts w:ascii="Arial" w:hAnsi="Arial" w:cs="Arial"/>
          <w:lang w:val="fi-FI" w:bidi="th-TH"/>
        </w:rPr>
        <w:t xml:space="preserve">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2"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3367CC" w:rsidRPr="00700351" w:rsidRDefault="003367CC" w:rsidP="003367CC">
      <w:pPr>
        <w:rPr>
          <w:rFonts w:ascii="Arial" w:hAnsi="Arial" w:cs="Arial"/>
          <w:color w:val="0000FF"/>
          <w:u w:val="single"/>
          <w:lang w:val="fi-FI" w:bidi="th-TH"/>
        </w:rPr>
      </w:pPr>
    </w:p>
    <w:p w:rsidR="003367CC" w:rsidRPr="00700351" w:rsidRDefault="003367CC" w:rsidP="003367CC">
      <w:pPr>
        <w:autoSpaceDE w:val="0"/>
        <w:autoSpaceDN w:val="0"/>
        <w:adjustRightInd w:val="0"/>
        <w:rPr>
          <w:rStyle w:val="boldblack"/>
          <w:rFonts w:ascii="Arial" w:hAnsi="Arial" w:cs="Arial"/>
          <w:b w:val="0"/>
          <w:bCs/>
          <w:u w:val="single"/>
          <w:lang w:val="fi-FI"/>
        </w:rPr>
      </w:pPr>
    </w:p>
    <w:p w:rsidR="003367CC" w:rsidRPr="00D0415B" w:rsidRDefault="003367CC" w:rsidP="003367CC">
      <w:pPr>
        <w:rPr>
          <w:rStyle w:val="boldblack"/>
          <w:rFonts w:ascii="Arial" w:hAnsi="Arial" w:cs="Arial"/>
          <w:b w:val="0"/>
          <w:bCs/>
          <w:lang w:val="fi-FI"/>
        </w:rPr>
      </w:pPr>
      <w:r w:rsidRPr="00700351">
        <w:rPr>
          <w:rStyle w:val="boldblack"/>
          <w:rFonts w:ascii="Arial" w:hAnsi="Arial" w:cs="Arial"/>
          <w:lang w:val="fi-FI"/>
        </w:rPr>
        <w:t xml:space="preserve">Euroopan Ford </w:t>
      </w:r>
      <w:r w:rsidRPr="003367CC">
        <w:rPr>
          <w:rStyle w:val="boldblack"/>
          <w:rFonts w:ascii="Arial" w:hAnsi="Arial" w:cs="Arial"/>
          <w:b w:val="0"/>
          <w:lang w:val="fi-FI"/>
        </w:rPr>
        <w:t>valmistaa, myy ja huoltaa Ford-autoja 51 markkina-alueella. Sen palveluksessa työskentelee noin 66 000 henkilöä. Euroopassa toimii myös Ford Motor Credit Company ja Ford Customer Service Division sekä 22 tuotantolaitosta yhteisyritykset mukaan lukien. Ensimmäiset Ford-autot tuotiin Eurooppaan vuonna 1903 - samana vuonna, jolloin Ford Motor Company perustettiin. Tuotanto Euroopassa aloitettiin vuonna 1911.</w:t>
      </w:r>
      <w:r w:rsidRPr="00D0415B">
        <w:rPr>
          <w:rStyle w:val="boldblack"/>
          <w:rFonts w:ascii="Arial" w:hAnsi="Arial" w:cs="Arial"/>
          <w:lang w:val="fi-FI"/>
        </w:rPr>
        <w:t xml:space="preserve"> </w:t>
      </w:r>
      <w:r w:rsidRPr="00D0415B">
        <w:rPr>
          <w:rStyle w:val="boldblack"/>
          <w:rFonts w:ascii="Arial" w:hAnsi="Arial" w:cs="Arial"/>
          <w:bCs/>
          <w:lang w:val="fi-FI"/>
        </w:rPr>
        <w:t xml:space="preserve"> </w:t>
      </w:r>
    </w:p>
    <w:p w:rsidR="003367CC" w:rsidRPr="00D0415B" w:rsidRDefault="003367CC" w:rsidP="003367CC">
      <w:pPr>
        <w:pStyle w:val="Style2"/>
        <w:rPr>
          <w:rFonts w:ascii="Arial" w:hAnsi="Arial" w:cs="Arial"/>
          <w:sz w:val="22"/>
          <w:szCs w:val="22"/>
          <w:lang w:val="fi-FI"/>
        </w:rPr>
      </w:pP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3367CC" w:rsidRPr="00D0415B" w:rsidRDefault="003367CC" w:rsidP="003367CC">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3367CC" w:rsidRPr="00700351" w:rsidRDefault="003367CC" w:rsidP="003367CC">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3"/>
      <w:headerReference w:type="default" r:id="rId14"/>
      <w:footerReference w:type="even" r:id="rId15"/>
      <w:footerReference w:type="default" r:id="rId16"/>
      <w:headerReference w:type="first" r:id="rId17"/>
      <w:footerReference w:type="first" r:id="rId18"/>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C3" w:rsidRDefault="00162AC3">
      <w:r>
        <w:separator/>
      </w:r>
    </w:p>
  </w:endnote>
  <w:endnote w:type="continuationSeparator" w:id="0">
    <w:p w:rsidR="00162AC3" w:rsidRDefault="0016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3C6">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9C021B"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C3" w:rsidRDefault="00162AC3">
      <w:r>
        <w:separator/>
      </w:r>
    </w:p>
  </w:footnote>
  <w:footnote w:type="continuationSeparator" w:id="0">
    <w:p w:rsidR="00162AC3" w:rsidRDefault="00162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7E63"/>
    <w:rsid w:val="00007F8C"/>
    <w:rsid w:val="000101C2"/>
    <w:rsid w:val="00011FA6"/>
    <w:rsid w:val="00012101"/>
    <w:rsid w:val="00012328"/>
    <w:rsid w:val="000130AD"/>
    <w:rsid w:val="00015009"/>
    <w:rsid w:val="00015EED"/>
    <w:rsid w:val="0001685E"/>
    <w:rsid w:val="000214EB"/>
    <w:rsid w:val="000216CC"/>
    <w:rsid w:val="000224AA"/>
    <w:rsid w:val="00022597"/>
    <w:rsid w:val="00023AF8"/>
    <w:rsid w:val="00027F3B"/>
    <w:rsid w:val="000301AE"/>
    <w:rsid w:val="00030D39"/>
    <w:rsid w:val="00031082"/>
    <w:rsid w:val="00032748"/>
    <w:rsid w:val="00032CFB"/>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81F43"/>
    <w:rsid w:val="00082388"/>
    <w:rsid w:val="00082BFA"/>
    <w:rsid w:val="00083BF2"/>
    <w:rsid w:val="00083F8D"/>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2581"/>
    <w:rsid w:val="000D33BB"/>
    <w:rsid w:val="000D4735"/>
    <w:rsid w:val="000D5054"/>
    <w:rsid w:val="000D586A"/>
    <w:rsid w:val="000D7D9B"/>
    <w:rsid w:val="000E20BE"/>
    <w:rsid w:val="000E3649"/>
    <w:rsid w:val="000E495B"/>
    <w:rsid w:val="000E511E"/>
    <w:rsid w:val="000E6AD1"/>
    <w:rsid w:val="000F0775"/>
    <w:rsid w:val="000F10DF"/>
    <w:rsid w:val="000F2BED"/>
    <w:rsid w:val="000F2CDB"/>
    <w:rsid w:val="000F5111"/>
    <w:rsid w:val="000F7300"/>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5477C"/>
    <w:rsid w:val="0016065B"/>
    <w:rsid w:val="00161130"/>
    <w:rsid w:val="0016113F"/>
    <w:rsid w:val="00161B01"/>
    <w:rsid w:val="00162AC3"/>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2BD"/>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4957"/>
    <w:rsid w:val="001E54F0"/>
    <w:rsid w:val="001E5F6C"/>
    <w:rsid w:val="001E659C"/>
    <w:rsid w:val="001E7E40"/>
    <w:rsid w:val="001F04B6"/>
    <w:rsid w:val="001F2E9A"/>
    <w:rsid w:val="001F3023"/>
    <w:rsid w:val="001F4F9E"/>
    <w:rsid w:val="001F6BBB"/>
    <w:rsid w:val="001F720E"/>
    <w:rsid w:val="00200AB5"/>
    <w:rsid w:val="00201124"/>
    <w:rsid w:val="00201B36"/>
    <w:rsid w:val="00202C96"/>
    <w:rsid w:val="00203B0A"/>
    <w:rsid w:val="00204FC2"/>
    <w:rsid w:val="00205102"/>
    <w:rsid w:val="00205E54"/>
    <w:rsid w:val="0020683B"/>
    <w:rsid w:val="00206FA0"/>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709"/>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16D"/>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17D6"/>
    <w:rsid w:val="00273CCD"/>
    <w:rsid w:val="002745C1"/>
    <w:rsid w:val="002768F2"/>
    <w:rsid w:val="0027698B"/>
    <w:rsid w:val="00276AF6"/>
    <w:rsid w:val="002835EF"/>
    <w:rsid w:val="00285AF5"/>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058"/>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566A"/>
    <w:rsid w:val="00416328"/>
    <w:rsid w:val="004163A7"/>
    <w:rsid w:val="004178F1"/>
    <w:rsid w:val="00420E68"/>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0CC2"/>
    <w:rsid w:val="0044358B"/>
    <w:rsid w:val="00446FF6"/>
    <w:rsid w:val="004471B6"/>
    <w:rsid w:val="00447C39"/>
    <w:rsid w:val="0045032E"/>
    <w:rsid w:val="00450907"/>
    <w:rsid w:val="00450D10"/>
    <w:rsid w:val="00450DB5"/>
    <w:rsid w:val="00450F6B"/>
    <w:rsid w:val="00451DC7"/>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17D2"/>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67FCD"/>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4106"/>
    <w:rsid w:val="005A5530"/>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4E8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73C"/>
    <w:rsid w:val="00612B82"/>
    <w:rsid w:val="00616F52"/>
    <w:rsid w:val="00623B99"/>
    <w:rsid w:val="00623EF1"/>
    <w:rsid w:val="00624C36"/>
    <w:rsid w:val="006252CA"/>
    <w:rsid w:val="0062591F"/>
    <w:rsid w:val="00627898"/>
    <w:rsid w:val="0063436A"/>
    <w:rsid w:val="00634D9E"/>
    <w:rsid w:val="006354F5"/>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E59DF"/>
    <w:rsid w:val="006F1AD0"/>
    <w:rsid w:val="006F2E37"/>
    <w:rsid w:val="006F3333"/>
    <w:rsid w:val="00700C38"/>
    <w:rsid w:val="00700E65"/>
    <w:rsid w:val="0070107E"/>
    <w:rsid w:val="00705E9F"/>
    <w:rsid w:val="007111AE"/>
    <w:rsid w:val="00711944"/>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4867"/>
    <w:rsid w:val="00786603"/>
    <w:rsid w:val="00787CF9"/>
    <w:rsid w:val="0079042B"/>
    <w:rsid w:val="00790A62"/>
    <w:rsid w:val="00790AD8"/>
    <w:rsid w:val="00790E48"/>
    <w:rsid w:val="0079224B"/>
    <w:rsid w:val="00792320"/>
    <w:rsid w:val="00793090"/>
    <w:rsid w:val="00794FD8"/>
    <w:rsid w:val="00795A9E"/>
    <w:rsid w:val="00795FDE"/>
    <w:rsid w:val="007969C2"/>
    <w:rsid w:val="00797426"/>
    <w:rsid w:val="007A33C6"/>
    <w:rsid w:val="007A3CDD"/>
    <w:rsid w:val="007A4BF2"/>
    <w:rsid w:val="007A5E3C"/>
    <w:rsid w:val="007A6013"/>
    <w:rsid w:val="007A6A02"/>
    <w:rsid w:val="007A7492"/>
    <w:rsid w:val="007A7AFF"/>
    <w:rsid w:val="007B05F6"/>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0B8D"/>
    <w:rsid w:val="007E131C"/>
    <w:rsid w:val="007E13E1"/>
    <w:rsid w:val="007E1A18"/>
    <w:rsid w:val="007E1C7D"/>
    <w:rsid w:val="007E2DAC"/>
    <w:rsid w:val="007E2E91"/>
    <w:rsid w:val="007E47BF"/>
    <w:rsid w:val="007E5926"/>
    <w:rsid w:val="007E7A14"/>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306B"/>
    <w:rsid w:val="00873960"/>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69A"/>
    <w:rsid w:val="008C7778"/>
    <w:rsid w:val="008C7BDD"/>
    <w:rsid w:val="008D0E86"/>
    <w:rsid w:val="008D1005"/>
    <w:rsid w:val="008D22AF"/>
    <w:rsid w:val="008D26E8"/>
    <w:rsid w:val="008D3A44"/>
    <w:rsid w:val="008D5F97"/>
    <w:rsid w:val="008D766F"/>
    <w:rsid w:val="008E0D6D"/>
    <w:rsid w:val="008E450D"/>
    <w:rsid w:val="008E6890"/>
    <w:rsid w:val="008E6CAF"/>
    <w:rsid w:val="008E731E"/>
    <w:rsid w:val="008F1D8A"/>
    <w:rsid w:val="008F3832"/>
    <w:rsid w:val="008F4070"/>
    <w:rsid w:val="008F4197"/>
    <w:rsid w:val="008F4D43"/>
    <w:rsid w:val="008F7A1D"/>
    <w:rsid w:val="00902651"/>
    <w:rsid w:val="00904171"/>
    <w:rsid w:val="0090644B"/>
    <w:rsid w:val="0090645D"/>
    <w:rsid w:val="00907C6A"/>
    <w:rsid w:val="00910973"/>
    <w:rsid w:val="00911061"/>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476B"/>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805"/>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05C"/>
    <w:rsid w:val="009A26AD"/>
    <w:rsid w:val="009A2E83"/>
    <w:rsid w:val="009A3928"/>
    <w:rsid w:val="009A3A48"/>
    <w:rsid w:val="009A55CA"/>
    <w:rsid w:val="009A59DD"/>
    <w:rsid w:val="009B0840"/>
    <w:rsid w:val="009B0DA2"/>
    <w:rsid w:val="009B212B"/>
    <w:rsid w:val="009B6AAE"/>
    <w:rsid w:val="009B6BD8"/>
    <w:rsid w:val="009B7EDD"/>
    <w:rsid w:val="009C021B"/>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71D"/>
    <w:rsid w:val="00AC5C83"/>
    <w:rsid w:val="00AC7B7D"/>
    <w:rsid w:val="00AD0FD3"/>
    <w:rsid w:val="00AD1D10"/>
    <w:rsid w:val="00AD3059"/>
    <w:rsid w:val="00AD31C6"/>
    <w:rsid w:val="00AD36D2"/>
    <w:rsid w:val="00AD3C3B"/>
    <w:rsid w:val="00AD5737"/>
    <w:rsid w:val="00AE1321"/>
    <w:rsid w:val="00AE1526"/>
    <w:rsid w:val="00AE2521"/>
    <w:rsid w:val="00AE4CE5"/>
    <w:rsid w:val="00AE6F0F"/>
    <w:rsid w:val="00AE6FA9"/>
    <w:rsid w:val="00AE6FDE"/>
    <w:rsid w:val="00AE777F"/>
    <w:rsid w:val="00AF2D0C"/>
    <w:rsid w:val="00AF3289"/>
    <w:rsid w:val="00AF6199"/>
    <w:rsid w:val="00AF6A40"/>
    <w:rsid w:val="00AF74AB"/>
    <w:rsid w:val="00B011B0"/>
    <w:rsid w:val="00B01CA4"/>
    <w:rsid w:val="00B029B3"/>
    <w:rsid w:val="00B02FAA"/>
    <w:rsid w:val="00B07578"/>
    <w:rsid w:val="00B103D7"/>
    <w:rsid w:val="00B10B15"/>
    <w:rsid w:val="00B11F42"/>
    <w:rsid w:val="00B12720"/>
    <w:rsid w:val="00B133E2"/>
    <w:rsid w:val="00B14DE8"/>
    <w:rsid w:val="00B16CCD"/>
    <w:rsid w:val="00B20875"/>
    <w:rsid w:val="00B210DB"/>
    <w:rsid w:val="00B22858"/>
    <w:rsid w:val="00B2397B"/>
    <w:rsid w:val="00B23BDD"/>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CD9"/>
    <w:rsid w:val="00B57A97"/>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C7B0E"/>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42C3"/>
    <w:rsid w:val="00BF4310"/>
    <w:rsid w:val="00BF452A"/>
    <w:rsid w:val="00BF6F24"/>
    <w:rsid w:val="00BF78BF"/>
    <w:rsid w:val="00C00357"/>
    <w:rsid w:val="00C0152F"/>
    <w:rsid w:val="00C03937"/>
    <w:rsid w:val="00C03CF4"/>
    <w:rsid w:val="00C04483"/>
    <w:rsid w:val="00C045E6"/>
    <w:rsid w:val="00C05D81"/>
    <w:rsid w:val="00C07891"/>
    <w:rsid w:val="00C102DB"/>
    <w:rsid w:val="00C13C2F"/>
    <w:rsid w:val="00C15E22"/>
    <w:rsid w:val="00C16459"/>
    <w:rsid w:val="00C16D6F"/>
    <w:rsid w:val="00C213E6"/>
    <w:rsid w:val="00C21DDA"/>
    <w:rsid w:val="00C22361"/>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A77AF"/>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13A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F2"/>
    <w:rsid w:val="00D21A70"/>
    <w:rsid w:val="00D222CC"/>
    <w:rsid w:val="00D26A8F"/>
    <w:rsid w:val="00D27C2D"/>
    <w:rsid w:val="00D30F1E"/>
    <w:rsid w:val="00D330CB"/>
    <w:rsid w:val="00D3483F"/>
    <w:rsid w:val="00D35343"/>
    <w:rsid w:val="00D36E72"/>
    <w:rsid w:val="00D40AE6"/>
    <w:rsid w:val="00D41199"/>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1D8D"/>
    <w:rsid w:val="00D93E25"/>
    <w:rsid w:val="00D9497C"/>
    <w:rsid w:val="00DA00AC"/>
    <w:rsid w:val="00DA1339"/>
    <w:rsid w:val="00DA20D6"/>
    <w:rsid w:val="00DA4419"/>
    <w:rsid w:val="00DA4687"/>
    <w:rsid w:val="00DA4779"/>
    <w:rsid w:val="00DA5222"/>
    <w:rsid w:val="00DA6E47"/>
    <w:rsid w:val="00DA7725"/>
    <w:rsid w:val="00DA7C9D"/>
    <w:rsid w:val="00DB0674"/>
    <w:rsid w:val="00DB2317"/>
    <w:rsid w:val="00DB2673"/>
    <w:rsid w:val="00DB6202"/>
    <w:rsid w:val="00DC0810"/>
    <w:rsid w:val="00DC0B25"/>
    <w:rsid w:val="00DC1A70"/>
    <w:rsid w:val="00DC4A94"/>
    <w:rsid w:val="00DC4CA8"/>
    <w:rsid w:val="00DC6D4D"/>
    <w:rsid w:val="00DC73EA"/>
    <w:rsid w:val="00DD08CF"/>
    <w:rsid w:val="00DD2CFB"/>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21A1"/>
    <w:rsid w:val="00DF2696"/>
    <w:rsid w:val="00DF4A90"/>
    <w:rsid w:val="00DF5822"/>
    <w:rsid w:val="00DF7061"/>
    <w:rsid w:val="00DF784C"/>
    <w:rsid w:val="00DF7CE1"/>
    <w:rsid w:val="00E01C13"/>
    <w:rsid w:val="00E023FB"/>
    <w:rsid w:val="00E02DED"/>
    <w:rsid w:val="00E02F9A"/>
    <w:rsid w:val="00E03E5E"/>
    <w:rsid w:val="00E046C9"/>
    <w:rsid w:val="00E047AD"/>
    <w:rsid w:val="00E05445"/>
    <w:rsid w:val="00E05C1D"/>
    <w:rsid w:val="00E067F1"/>
    <w:rsid w:val="00E07D70"/>
    <w:rsid w:val="00E1090A"/>
    <w:rsid w:val="00E12D7A"/>
    <w:rsid w:val="00E13272"/>
    <w:rsid w:val="00E1544F"/>
    <w:rsid w:val="00E1581C"/>
    <w:rsid w:val="00E15872"/>
    <w:rsid w:val="00E176BB"/>
    <w:rsid w:val="00E17961"/>
    <w:rsid w:val="00E20F23"/>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712"/>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065"/>
    <w:rsid w:val="00EB5BA9"/>
    <w:rsid w:val="00EB5D89"/>
    <w:rsid w:val="00EB7FD5"/>
    <w:rsid w:val="00EC04E4"/>
    <w:rsid w:val="00EC1639"/>
    <w:rsid w:val="00EC267B"/>
    <w:rsid w:val="00EC3D0E"/>
    <w:rsid w:val="00EC6B0C"/>
    <w:rsid w:val="00ED0481"/>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80E"/>
    <w:rsid w:val="00EE7951"/>
    <w:rsid w:val="00EF25A0"/>
    <w:rsid w:val="00EF5719"/>
    <w:rsid w:val="00EF6BA4"/>
    <w:rsid w:val="00EF6F2D"/>
    <w:rsid w:val="00EF755D"/>
    <w:rsid w:val="00F004FA"/>
    <w:rsid w:val="00F005F1"/>
    <w:rsid w:val="00F013AF"/>
    <w:rsid w:val="00F04128"/>
    <w:rsid w:val="00F04363"/>
    <w:rsid w:val="00F04CD2"/>
    <w:rsid w:val="00F06814"/>
    <w:rsid w:val="00F0709F"/>
    <w:rsid w:val="00F079E6"/>
    <w:rsid w:val="00F10679"/>
    <w:rsid w:val="00F10A73"/>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B44"/>
    <w:rsid w:val="00F72D22"/>
    <w:rsid w:val="00F73CCA"/>
    <w:rsid w:val="00F74C9E"/>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5CD8"/>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news/newvehicleshelpfordofeuropegainretailmarketshareinfebruaryfordrestartslargecarproductioninbelgium.ht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ord.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ford.com/news/dekranamesfordcmaxcaroftheyearhailscmaxandfocusasmostreliableintheirsegment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dia.ford.com/news/fordofgermanyannouncesnewford2gocarsharingservicecompanypartnerswithforddealersanddbrent.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ia.ford.com/news/fordfocusstbecomeseuropestopsellinghothatch.ht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4439</Characters>
  <Application>Microsoft Office Word</Application>
  <DocSecurity>2</DocSecurity>
  <Lines>36</Lines>
  <Paragraphs>9</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4921</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2013-03-27T10:51:00Z</dcterms:created>
  <dcterms:modified xsi:type="dcterms:W3CDTF">2013-03-28T06:22:00Z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