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4" w:rsidRDefault="00C02625" w:rsidP="00435880">
      <w:pPr>
        <w:pStyle w:val="IngressPFdatum"/>
        <w:jc w:val="right"/>
      </w:pPr>
      <w:r>
        <w:tab/>
      </w:r>
      <w:r w:rsidR="00BE5171">
        <w:t xml:space="preserve">Pressmeddelande </w:t>
      </w:r>
      <w:fldSimple w:instr=" TIME \@ &quot;yyyy-MM-dd&quot; ">
        <w:r w:rsidR="00111815">
          <w:rPr>
            <w:noProof/>
          </w:rPr>
          <w:t>2014-02</w:t>
        </w:r>
        <w:r w:rsidR="00111815">
          <w:rPr>
            <w:noProof/>
          </w:rPr>
          <w:t>-</w:t>
        </w:r>
        <w:r w:rsidR="00111815">
          <w:rPr>
            <w:noProof/>
          </w:rPr>
          <w:t>0</w:t>
        </w:r>
        <w:r w:rsidR="00111815">
          <w:rPr>
            <w:noProof/>
          </w:rPr>
          <w:t>3</w:t>
        </w:r>
      </w:fldSimple>
    </w:p>
    <w:p w:rsidR="005B47E7" w:rsidRPr="00435880" w:rsidRDefault="004C33F0" w:rsidP="005B47E7">
      <w:pPr>
        <w:pStyle w:val="Rubrik1"/>
        <w:rPr>
          <w:sz w:val="72"/>
        </w:rPr>
      </w:pPr>
      <w:r w:rsidRPr="00435880">
        <w:rPr>
          <w:sz w:val="72"/>
        </w:rPr>
        <w:t xml:space="preserve">Frödinge stoppar </w:t>
      </w:r>
      <w:r w:rsidRPr="00435880">
        <w:rPr>
          <w:sz w:val="72"/>
        </w:rPr>
        <w:br/>
        <w:t>gubbar i ostkakan</w:t>
      </w:r>
    </w:p>
    <w:p w:rsidR="004C33F0" w:rsidRDefault="004C33F0" w:rsidP="004F7FBD">
      <w:pPr>
        <w:pStyle w:val="IngressPFdatum"/>
        <w:rPr>
          <w:szCs w:val="24"/>
        </w:rPr>
      </w:pPr>
      <w:r>
        <w:rPr>
          <w:szCs w:val="24"/>
        </w:rPr>
        <w:t>Konsumenternas favoritsmak nummer ett</w:t>
      </w:r>
      <w:r w:rsidR="00760745">
        <w:rPr>
          <w:szCs w:val="24"/>
        </w:rPr>
        <w:t>, jordgubbar,</w:t>
      </w:r>
      <w:r>
        <w:rPr>
          <w:szCs w:val="24"/>
        </w:rPr>
        <w:t xml:space="preserve"> </w:t>
      </w:r>
      <w:r w:rsidR="00760745">
        <w:rPr>
          <w:szCs w:val="24"/>
        </w:rPr>
        <w:t xml:space="preserve">sätter ny prägel på en </w:t>
      </w:r>
      <w:r>
        <w:rPr>
          <w:szCs w:val="24"/>
        </w:rPr>
        <w:t>riktig legendar i</w:t>
      </w:r>
      <w:r w:rsidR="00760745">
        <w:rPr>
          <w:szCs w:val="24"/>
        </w:rPr>
        <w:t>nom</w:t>
      </w:r>
      <w:r>
        <w:rPr>
          <w:szCs w:val="24"/>
        </w:rPr>
        <w:t xml:space="preserve"> svensk mathistoria. </w:t>
      </w:r>
      <w:r w:rsidR="001210F6">
        <w:rPr>
          <w:szCs w:val="24"/>
        </w:rPr>
        <w:t xml:space="preserve">Den klassiska ostkakan från </w:t>
      </w:r>
      <w:r w:rsidR="00435880">
        <w:rPr>
          <w:szCs w:val="24"/>
        </w:rPr>
        <w:t xml:space="preserve">småländska </w:t>
      </w:r>
      <w:r w:rsidR="001210F6">
        <w:rPr>
          <w:szCs w:val="24"/>
        </w:rPr>
        <w:t>Frödinge får n</w:t>
      </w:r>
      <w:r>
        <w:rPr>
          <w:szCs w:val="24"/>
        </w:rPr>
        <w:t>ämligen</w:t>
      </w:r>
      <w:r w:rsidR="001210F6">
        <w:rPr>
          <w:szCs w:val="24"/>
        </w:rPr>
        <w:t xml:space="preserve"> en </w:t>
      </w:r>
      <w:r>
        <w:rPr>
          <w:szCs w:val="24"/>
        </w:rPr>
        <w:t>kusin i kyldisken</w:t>
      </w:r>
      <w:r w:rsidR="00B32D0C">
        <w:rPr>
          <w:szCs w:val="24"/>
        </w:rPr>
        <w:t>, Frödinge </w:t>
      </w:r>
      <w:r>
        <w:rPr>
          <w:szCs w:val="24"/>
        </w:rPr>
        <w:t xml:space="preserve">Jordgubbsostkaka. </w:t>
      </w:r>
    </w:p>
    <w:p w:rsidR="00B32D0C" w:rsidRDefault="00B32D0C" w:rsidP="00760745">
      <w:pPr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- Med anor från tidigt 1900-tal är Frödinge ostkaka närmast en institution bland våra </w:t>
      </w:r>
      <w:r w:rsidR="006157C3" w:rsidRPr="001C5F8E">
        <w:rPr>
          <w:rStyle w:val="BrdtextOrklaChar"/>
          <w:rFonts w:eastAsiaTheme="minorHAnsi"/>
        </w:rPr>
        <w:t>svenska</w:t>
      </w:r>
      <w:r w:rsidR="006157C3">
        <w:rPr>
          <w:rStyle w:val="BrdtextOrklaChar"/>
          <w:rFonts w:eastAsiaTheme="minorHAnsi"/>
        </w:rPr>
        <w:t xml:space="preserve"> </w:t>
      </w:r>
      <w:r>
        <w:rPr>
          <w:rStyle w:val="BrdtextOrklaChar"/>
          <w:rFonts w:eastAsiaTheme="minorHAnsi"/>
        </w:rPr>
        <w:t>desserter. Det är ett delikat arbete att förändra och utveckla en så älskad produkt, säger Mette </w:t>
      </w:r>
      <w:r w:rsidR="006157C3" w:rsidRPr="001C5F8E">
        <w:rPr>
          <w:rStyle w:val="BrdtextOrklaChar"/>
          <w:rFonts w:eastAsiaTheme="minorHAnsi"/>
        </w:rPr>
        <w:t>Krabbe</w:t>
      </w:r>
      <w:r w:rsidR="006157C3">
        <w:rPr>
          <w:rStyle w:val="BrdtextOrklaChar"/>
          <w:rFonts w:eastAsiaTheme="minorHAnsi"/>
        </w:rPr>
        <w:t xml:space="preserve"> </w:t>
      </w:r>
      <w:r>
        <w:rPr>
          <w:rStyle w:val="BrdtextOrklaChar"/>
          <w:rFonts w:eastAsiaTheme="minorHAnsi"/>
        </w:rPr>
        <w:t xml:space="preserve">Åkerlind, marknadschef på Orkla Foods Sverige. </w:t>
      </w:r>
    </w:p>
    <w:p w:rsidR="00B32D0C" w:rsidRDefault="00B32D0C" w:rsidP="00760745">
      <w:pPr>
        <w:rPr>
          <w:rStyle w:val="BrdtextOrklaChar"/>
          <w:rFonts w:eastAsiaTheme="minorHAnsi"/>
        </w:rPr>
      </w:pPr>
    </w:p>
    <w:p w:rsidR="00435880" w:rsidRDefault="00817225" w:rsidP="00760745">
      <w:pPr>
        <w:rPr>
          <w:rStyle w:val="BrdtextOrklaChar"/>
          <w:rFonts w:eastAsiaTheme="minorHAnsi"/>
        </w:rPr>
      </w:pPr>
      <w:r w:rsidRPr="00817225">
        <w:rPr>
          <w:rStyle w:val="BrdtextOrklaChar"/>
          <w:rFonts w:eastAsiaTheme="minorHAns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2.3pt;margin-top:36.3pt;width:118.3pt;height:143.25pt;z-index:251660288;mso-width-relative:margin;mso-height-relative:margin" filled="f" stroked="f">
            <v:textbox style="mso-next-textbox:#_x0000_s1028">
              <w:txbxContent>
                <w:p w:rsidR="00721FB3" w:rsidRDefault="00721FB3">
                  <w:pPr>
                    <w:rPr>
                      <w:b/>
                    </w:rPr>
                  </w:pPr>
                </w:p>
                <w:p w:rsidR="00721FB3" w:rsidRDefault="00721FB3">
                  <w:pPr>
                    <w:rPr>
                      <w:b/>
                    </w:rPr>
                  </w:pPr>
                </w:p>
                <w:p w:rsidR="00721FB3" w:rsidRDefault="00721FB3">
                  <w:pPr>
                    <w:rPr>
                      <w:b/>
                    </w:rPr>
                  </w:pPr>
                </w:p>
                <w:p w:rsidR="00721FB3" w:rsidRDefault="00721FB3">
                  <w:pPr>
                    <w:rPr>
                      <w:b/>
                    </w:rPr>
                  </w:pPr>
                </w:p>
                <w:p w:rsidR="00721FB3" w:rsidRDefault="00721FB3">
                  <w:pPr>
                    <w:rPr>
                      <w:b/>
                    </w:rPr>
                  </w:pPr>
                </w:p>
                <w:p w:rsidR="00721FB3" w:rsidRDefault="00721FB3">
                  <w:pPr>
                    <w:rPr>
                      <w:b/>
                    </w:rPr>
                  </w:pPr>
                </w:p>
                <w:p w:rsidR="00435880" w:rsidRPr="006157C3" w:rsidRDefault="00435880" w:rsidP="00721FB3">
                  <w:pPr>
                    <w:rPr>
                      <w:b/>
                      <w:lang w:val="nb-NO"/>
                    </w:rPr>
                  </w:pPr>
                  <w:r w:rsidRPr="006157C3">
                    <w:rPr>
                      <w:b/>
                      <w:lang w:val="nb-NO"/>
                    </w:rPr>
                    <w:t>Produktfakta</w:t>
                  </w:r>
                </w:p>
                <w:p w:rsidR="00435880" w:rsidRPr="00721FB3" w:rsidRDefault="00435880">
                  <w:pPr>
                    <w:rPr>
                      <w:sz w:val="20"/>
                      <w:lang w:val="nb-NO"/>
                    </w:rPr>
                  </w:pPr>
                  <w:r w:rsidRPr="00721FB3">
                    <w:rPr>
                      <w:sz w:val="20"/>
                      <w:lang w:val="nb-NO"/>
                    </w:rPr>
                    <w:t>Lansering v. 4</w:t>
                  </w:r>
                </w:p>
                <w:p w:rsidR="00435880" w:rsidRPr="00721FB3" w:rsidRDefault="00435880">
                  <w:pPr>
                    <w:rPr>
                      <w:sz w:val="20"/>
                      <w:lang w:val="nb-NO"/>
                    </w:rPr>
                  </w:pPr>
                  <w:r w:rsidRPr="00721FB3">
                    <w:rPr>
                      <w:sz w:val="20"/>
                      <w:lang w:val="nb-NO"/>
                    </w:rPr>
                    <w:t>Vikt: 450 g</w:t>
                  </w:r>
                </w:p>
                <w:p w:rsidR="00435880" w:rsidRPr="00721FB3" w:rsidRDefault="00435880">
                  <w:pPr>
                    <w:rPr>
                      <w:sz w:val="20"/>
                      <w:lang w:val="nb-NO"/>
                    </w:rPr>
                  </w:pPr>
                  <w:r w:rsidRPr="00721FB3">
                    <w:rPr>
                      <w:sz w:val="20"/>
                      <w:lang w:val="nb-NO"/>
                    </w:rPr>
                    <w:t>Pris i butik: ca 32,90 kr</w:t>
                  </w:r>
                </w:p>
              </w:txbxContent>
            </v:textbox>
            <w10:wrap type="square"/>
          </v:shape>
        </w:pict>
      </w:r>
      <w:r w:rsidR="00435880">
        <w:rPr>
          <w:rStyle w:val="BrdtextOrklaChar"/>
          <w:rFonts w:eastAsiaTheme="minorHAnsi"/>
        </w:rPr>
        <w:t>Så hur gör man då, när man vill ge svenskarna förnyelse men samtidigt bevara ett drygt hundraårigt hantverk? Jo, man presenterar nya varianter vid sidan om originalprodukten förstås.</w:t>
      </w:r>
    </w:p>
    <w:p w:rsidR="00435880" w:rsidRDefault="00817225" w:rsidP="00760745">
      <w:pPr>
        <w:rPr>
          <w:rStyle w:val="BrdtextOrklaChar"/>
          <w:rFonts w:eastAsiaTheme="minorHAnsi"/>
        </w:rPr>
      </w:pPr>
      <w:r>
        <w:rPr>
          <w:noProof/>
          <w:szCs w:val="24"/>
          <w:lang w:eastAsia="sv-SE"/>
        </w:rPr>
        <w:pict>
          <v:roundrect id="_x0000_s1029" style="position:absolute;margin-left:318.35pt;margin-top:4.95pt;width:122.25pt;height:137.25pt;z-index:251659263" arcsize="7318f" strokecolor="#ff4f63 [1950]" strokeweight="2.25pt"/>
        </w:pict>
      </w:r>
    </w:p>
    <w:p w:rsidR="00B32D0C" w:rsidRPr="006157C3" w:rsidRDefault="00721FB3" w:rsidP="00760745">
      <w:pPr>
        <w:rPr>
          <w:rStyle w:val="BrdtextOrklaChar"/>
          <w:rFonts w:eastAsiaTheme="minorHAnsi"/>
          <w:strike/>
        </w:rPr>
      </w:pPr>
      <w:r>
        <w:rPr>
          <w:noProof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28575</wp:posOffset>
            </wp:positionV>
            <wp:extent cx="1181100" cy="704850"/>
            <wp:effectExtent l="19050" t="0" r="0" b="0"/>
            <wp:wrapNone/>
            <wp:docPr id="6" name="Bildobjekt 3" descr="Urklippt-Jordgubbsostkaka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klippt-Jordgubbsostkaka_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D0C">
        <w:rPr>
          <w:rStyle w:val="BrdtextOrklaChar"/>
          <w:rFonts w:eastAsiaTheme="minorHAnsi"/>
        </w:rPr>
        <w:t xml:space="preserve">- Genom att låta ostkakan stifta bekantskap med nya smaker under </w:t>
      </w:r>
      <w:r w:rsidR="00435880">
        <w:rPr>
          <w:rStyle w:val="BrdtextOrklaChar"/>
          <w:rFonts w:eastAsiaTheme="minorHAnsi"/>
        </w:rPr>
        <w:t>p</w:t>
      </w:r>
      <w:r w:rsidR="00B32D0C">
        <w:rPr>
          <w:rStyle w:val="BrdtextOrklaChar"/>
          <w:rFonts w:eastAsiaTheme="minorHAnsi"/>
        </w:rPr>
        <w:t>eriod</w:t>
      </w:r>
      <w:r w:rsidR="00435880">
        <w:rPr>
          <w:rStyle w:val="BrdtextOrklaChar"/>
          <w:rFonts w:eastAsiaTheme="minorHAnsi"/>
        </w:rPr>
        <w:t>er</w:t>
      </w:r>
      <w:r w:rsidR="00B32D0C">
        <w:rPr>
          <w:rStyle w:val="BrdtextOrklaChar"/>
          <w:rFonts w:eastAsiaTheme="minorHAnsi"/>
        </w:rPr>
        <w:t xml:space="preserve">, hoppas vi kittla både </w:t>
      </w:r>
      <w:r w:rsidR="00435880">
        <w:rPr>
          <w:rStyle w:val="BrdtextOrklaChar"/>
          <w:rFonts w:eastAsiaTheme="minorHAnsi"/>
        </w:rPr>
        <w:t>befintliga</w:t>
      </w:r>
      <w:r w:rsidR="00B32D0C">
        <w:rPr>
          <w:rStyle w:val="BrdtextOrklaChar"/>
          <w:rFonts w:eastAsiaTheme="minorHAnsi"/>
        </w:rPr>
        <w:t xml:space="preserve"> och nya ostkakeälskares smaksinnen. </w:t>
      </w:r>
      <w:r w:rsidR="00435880">
        <w:rPr>
          <w:rStyle w:val="BrdtextOrklaChar"/>
          <w:rFonts w:eastAsiaTheme="minorHAnsi"/>
        </w:rPr>
        <w:t>Dessutom känns det naturligt att välja råvara efter säsong</w:t>
      </w:r>
      <w:r w:rsidR="006157C3">
        <w:rPr>
          <w:rStyle w:val="BrdtextOrklaChar"/>
          <w:rFonts w:eastAsiaTheme="minorHAnsi"/>
        </w:rPr>
        <w:t>,</w:t>
      </w:r>
      <w:r w:rsidR="006157C3" w:rsidRPr="006157C3">
        <w:rPr>
          <w:rStyle w:val="BrdtextOrklaChar"/>
          <w:rFonts w:eastAsiaTheme="minorHAnsi"/>
        </w:rPr>
        <w:t xml:space="preserve"> </w:t>
      </w:r>
      <w:r w:rsidR="006157C3">
        <w:rPr>
          <w:rStyle w:val="BrdtextOrklaChar"/>
          <w:rFonts w:eastAsiaTheme="minorHAnsi"/>
        </w:rPr>
        <w:t>säger Mette </w:t>
      </w:r>
      <w:r w:rsidR="006157C3" w:rsidRPr="001C5F8E">
        <w:rPr>
          <w:rStyle w:val="BrdtextOrklaChar"/>
          <w:rFonts w:eastAsiaTheme="minorHAnsi"/>
        </w:rPr>
        <w:t>Krabbe</w:t>
      </w:r>
      <w:r w:rsidR="006157C3">
        <w:rPr>
          <w:rStyle w:val="BrdtextOrklaChar"/>
          <w:rFonts w:eastAsiaTheme="minorHAnsi"/>
        </w:rPr>
        <w:t xml:space="preserve"> Åkerlind. </w:t>
      </w:r>
    </w:p>
    <w:p w:rsidR="00B32D0C" w:rsidRDefault="00B32D0C" w:rsidP="00760745">
      <w:pPr>
        <w:rPr>
          <w:rStyle w:val="BrdtextOrklaChar"/>
          <w:rFonts w:eastAsiaTheme="minorHAnsi"/>
        </w:rPr>
      </w:pPr>
    </w:p>
    <w:p w:rsidR="00B32D0C" w:rsidRDefault="00760745" w:rsidP="00760745">
      <w:pPr>
        <w:rPr>
          <w:rStyle w:val="BrdtextOrklaChar"/>
          <w:rFonts w:eastAsiaTheme="minorHAnsi"/>
        </w:rPr>
      </w:pPr>
      <w:r w:rsidRPr="00760745">
        <w:rPr>
          <w:rStyle w:val="BrdtextOrklaChar"/>
          <w:rFonts w:eastAsiaTheme="minorHAnsi"/>
        </w:rPr>
        <w:t xml:space="preserve">Bakom smaksättningen av den nya säsongsprodukten </w:t>
      </w:r>
      <w:r>
        <w:rPr>
          <w:rStyle w:val="BrdtextOrklaChar"/>
          <w:rFonts w:eastAsiaTheme="minorHAnsi"/>
        </w:rPr>
        <w:t xml:space="preserve">Frödinge </w:t>
      </w:r>
      <w:r w:rsidRPr="00760745">
        <w:rPr>
          <w:rStyle w:val="BrdtextOrklaChar"/>
          <w:rFonts w:eastAsiaTheme="minorHAnsi"/>
        </w:rPr>
        <w:t>Jordgubbsostkaka, står Cecili</w:t>
      </w:r>
      <w:r w:rsidR="00435880">
        <w:rPr>
          <w:rStyle w:val="BrdtextOrklaChar"/>
          <w:rFonts w:eastAsiaTheme="minorHAnsi"/>
        </w:rPr>
        <w:t>a Andersson, c</w:t>
      </w:r>
      <w:r w:rsidRPr="00760745">
        <w:rPr>
          <w:rStyle w:val="BrdtextOrklaChar"/>
          <w:rFonts w:eastAsiaTheme="minorHAnsi"/>
        </w:rPr>
        <w:t>hefskonditor på Tössebageriet i Stockholm och Årets konditor 2012</w:t>
      </w:r>
      <w:r w:rsidR="00435880">
        <w:rPr>
          <w:rStyle w:val="BrdtextOrklaChar"/>
          <w:rFonts w:eastAsiaTheme="minorHAnsi"/>
        </w:rPr>
        <w:t>. Hon är inget undantag när det gäller kärleken till jordgubbar och ostkaka</w:t>
      </w:r>
      <w:r w:rsidRPr="00760745">
        <w:rPr>
          <w:rStyle w:val="BrdtextOrklaChar"/>
          <w:rFonts w:eastAsiaTheme="minorHAnsi"/>
        </w:rPr>
        <w:t>:</w:t>
      </w:r>
    </w:p>
    <w:p w:rsidR="00B32D0C" w:rsidRDefault="00B32D0C" w:rsidP="00B32D0C">
      <w:pPr>
        <w:rPr>
          <w:rStyle w:val="BrdtextOrklaChar"/>
          <w:rFonts w:eastAsiaTheme="minorHAnsi"/>
        </w:rPr>
      </w:pPr>
    </w:p>
    <w:p w:rsidR="00760745" w:rsidRPr="001C5F8E" w:rsidRDefault="00760745" w:rsidP="00B32D0C">
      <w:pPr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- </w:t>
      </w:r>
      <w:r w:rsidRPr="001C5F8E">
        <w:rPr>
          <w:rStyle w:val="BrdtextOrklaChar"/>
          <w:rFonts w:eastAsiaTheme="minorHAnsi"/>
        </w:rPr>
        <w:t>Jordgubb är en riktig sommarsmak! Yoghurten gör ostkakan mild och len</w:t>
      </w:r>
      <w:r w:rsidR="006157C3" w:rsidRPr="001C5F8E">
        <w:rPr>
          <w:rStyle w:val="BrdtextOrklaChar"/>
          <w:rFonts w:eastAsiaTheme="minorHAnsi"/>
        </w:rPr>
        <w:t xml:space="preserve"> och adderar viss syrlighet</w:t>
      </w:r>
      <w:r w:rsidRPr="001C5F8E">
        <w:rPr>
          <w:rStyle w:val="BrdtextOrklaChar"/>
          <w:rFonts w:eastAsiaTheme="minorHAnsi"/>
        </w:rPr>
        <w:t>. Den balanserar jordgubbarn</w:t>
      </w:r>
      <w:r w:rsidR="00435880" w:rsidRPr="001C5F8E">
        <w:rPr>
          <w:rStyle w:val="BrdtextOrklaChar"/>
          <w:rFonts w:eastAsiaTheme="minorHAnsi"/>
        </w:rPr>
        <w:t>a så att det inte blir för sött, förklarar Cecilia.</w:t>
      </w:r>
    </w:p>
    <w:p w:rsidR="00435880" w:rsidRDefault="00435880" w:rsidP="00631ECA">
      <w:pPr>
        <w:rPr>
          <w:rStyle w:val="BrdtextOrklaChar"/>
          <w:rFonts w:eastAsiaTheme="minorHAnsi"/>
        </w:rPr>
      </w:pPr>
    </w:p>
    <w:p w:rsidR="00FB334C" w:rsidRDefault="005121B9" w:rsidP="00631ECA">
      <w:pPr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Frödinge Jordgubbsostkaka </w:t>
      </w:r>
      <w:r w:rsidR="00435880">
        <w:rPr>
          <w:rStyle w:val="BrdtextOrklaChar"/>
          <w:rFonts w:eastAsiaTheme="minorHAnsi"/>
        </w:rPr>
        <w:t xml:space="preserve">finns i butik från vecka 4 och </w:t>
      </w:r>
      <w:r>
        <w:rPr>
          <w:rStyle w:val="BrdtextOrklaChar"/>
          <w:rFonts w:eastAsiaTheme="minorHAnsi"/>
        </w:rPr>
        <w:t xml:space="preserve">ersätter säsongsprodukten Saffranostkaka. </w:t>
      </w:r>
    </w:p>
    <w:p w:rsidR="005121B9" w:rsidRDefault="005121B9" w:rsidP="00631ECA">
      <w:pPr>
        <w:rPr>
          <w:rStyle w:val="BrdtextOrklaChar"/>
          <w:rFonts w:eastAsiaTheme="minorHAnsi"/>
        </w:rPr>
      </w:pPr>
    </w:p>
    <w:p w:rsidR="00FD51B0" w:rsidRPr="00282B4E" w:rsidRDefault="00282B4E" w:rsidP="00613AD7">
      <w:r w:rsidRPr="00435880">
        <w:rPr>
          <w:rFonts w:eastAsia="Times New Roman"/>
          <w:b/>
          <w:lang w:eastAsia="sv-SE"/>
        </w:rPr>
        <w:t>För ytterligare information, kontakta:</w:t>
      </w:r>
      <w:r w:rsidR="00435880" w:rsidRPr="00435880">
        <w:rPr>
          <w:rFonts w:eastAsia="Times New Roman"/>
          <w:b/>
          <w:lang w:eastAsia="sv-SE"/>
        </w:rPr>
        <w:br/>
      </w:r>
      <w:r w:rsidR="00435234" w:rsidRPr="00435880">
        <w:rPr>
          <w:rFonts w:eastAsia="Times New Roman"/>
          <w:lang w:eastAsia="sv-SE"/>
        </w:rPr>
        <w:t>Eva Berglie</w:t>
      </w:r>
      <w:r w:rsidRPr="00435880">
        <w:rPr>
          <w:rFonts w:eastAsia="Times New Roman"/>
          <w:lang w:eastAsia="sv-SE"/>
        </w:rPr>
        <w:t>,</w:t>
      </w:r>
      <w:r w:rsidR="00435234" w:rsidRPr="00435880">
        <w:rPr>
          <w:rFonts w:eastAsia="Times New Roman"/>
          <w:lang w:eastAsia="sv-SE"/>
        </w:rPr>
        <w:t xml:space="preserve"> Presschef,</w:t>
      </w:r>
      <w:r w:rsidRPr="00435880">
        <w:rPr>
          <w:rFonts w:eastAsia="Times New Roman"/>
          <w:lang w:eastAsia="sv-SE"/>
        </w:rPr>
        <w:t xml:space="preserve"> Orkla Foods Sverige</w:t>
      </w:r>
      <w:r w:rsidR="00435880" w:rsidRPr="00435880">
        <w:rPr>
          <w:rFonts w:eastAsia="Times New Roman"/>
          <w:lang w:eastAsia="sv-SE"/>
        </w:rPr>
        <w:br/>
      </w:r>
      <w:r w:rsidRPr="00435880">
        <w:rPr>
          <w:rFonts w:eastAsia="Times New Roman"/>
          <w:lang w:eastAsia="sv-SE"/>
        </w:rPr>
        <w:t xml:space="preserve">Tel: </w:t>
      </w:r>
      <w:r w:rsidR="00435880">
        <w:rPr>
          <w:rFonts w:eastAsia="Times New Roman"/>
          <w:lang w:eastAsia="sv-SE"/>
        </w:rPr>
        <w:t xml:space="preserve">0708-99 19 37, </w:t>
      </w:r>
      <w:hyperlink r:id="rId8" w:history="1">
        <w:r w:rsidR="00435234" w:rsidRPr="00435880">
          <w:rPr>
            <w:rStyle w:val="Hyperlnk"/>
            <w:rFonts w:eastAsia="Times New Roman"/>
            <w:lang w:eastAsia="sv-SE"/>
          </w:rPr>
          <w:t>eva.berglie@orklafoods.se</w:t>
        </w:r>
      </w:hyperlink>
    </w:p>
    <w:p w:rsidR="00613AD7" w:rsidRPr="00282B4E" w:rsidRDefault="00613AD7" w:rsidP="00613AD7">
      <w:pPr>
        <w:pStyle w:val="BrdtextOrkla"/>
      </w:pPr>
    </w:p>
    <w:sectPr w:rsidR="00613AD7" w:rsidRPr="00282B4E" w:rsidSect="00435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45" w:rsidRDefault="00FD3345" w:rsidP="00CA6475">
      <w:pPr>
        <w:spacing w:line="240" w:lineRule="auto"/>
      </w:pPr>
      <w:r>
        <w:separator/>
      </w:r>
    </w:p>
  </w:endnote>
  <w:endnote w:type="continuationSeparator" w:id="0">
    <w:p w:rsidR="00FD3345" w:rsidRDefault="00FD3345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35" w:rsidRDefault="00667B3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CA" w:rsidRPr="00BE5171" w:rsidRDefault="00631EC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</w:t>
    </w:r>
    <w:r w:rsidR="00667B35"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Våra varumärken är Abba, Abba Middagsklart,</w:t>
    </w:r>
    <w:r w:rsidR="00667B35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Frödinge, </w:t>
    </w:r>
    <w:r w:rsidR="00667B35"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 w:rsidR="00667B35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Grandiosa, Ö</w:t>
    </w:r>
    <w:r w:rsidR="00667B35"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nos,  Mrs C</w:t>
    </w:r>
    <w:r w:rsidR="00667B35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="00667B35"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631ECA" w:rsidRPr="00BE5171" w:rsidRDefault="00631ECA">
    <w:pPr>
      <w:pStyle w:val="Sidfot"/>
      <w:rPr>
        <w:rFonts w:asciiTheme="majorHAnsi" w:hAnsiTheme="majorHAnsi" w:cstheme="majorHAnsi"/>
      </w:rPr>
    </w:pPr>
  </w:p>
  <w:p w:rsidR="00631ECA" w:rsidRPr="00BE5171" w:rsidRDefault="00631EC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>www.orklafoods.se  |  Orkla Foods Sverige AB, SE-241 81 Eslöv  |  info@</w:t>
    </w:r>
    <w:r w:rsidR="00C37E89">
      <w:rPr>
        <w:rFonts w:asciiTheme="majorHAnsi" w:hAnsiTheme="majorHAnsi" w:cstheme="majorHAnsi"/>
      </w:rPr>
      <w:t>orklafoods</w:t>
    </w:r>
    <w:r w:rsidRPr="00BE5171">
      <w:rPr>
        <w:rFonts w:asciiTheme="majorHAnsi" w:hAnsiTheme="majorHAnsi" w:cstheme="majorHAnsi"/>
      </w:rPr>
      <w:t>.se  | +46 (0)413-650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35" w:rsidRDefault="00667B3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45" w:rsidRDefault="00FD3345" w:rsidP="00CA6475">
      <w:pPr>
        <w:spacing w:line="240" w:lineRule="auto"/>
      </w:pPr>
      <w:r>
        <w:separator/>
      </w:r>
    </w:p>
  </w:footnote>
  <w:footnote w:type="continuationSeparator" w:id="0">
    <w:p w:rsidR="00FD3345" w:rsidRDefault="00FD3345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35" w:rsidRDefault="00667B3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CA" w:rsidRDefault="00631E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35" w:rsidRDefault="00667B35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hdrShapeDefaults>
    <o:shapedefaults v:ext="edit" spidmax="23554">
      <o:colormenu v:ext="edit" strokecolor="none [195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1BF9"/>
    <w:rsid w:val="00015D7A"/>
    <w:rsid w:val="000B0908"/>
    <w:rsid w:val="000B6502"/>
    <w:rsid w:val="000C0D7F"/>
    <w:rsid w:val="000C64FB"/>
    <w:rsid w:val="000D6C39"/>
    <w:rsid w:val="000F27C7"/>
    <w:rsid w:val="00111815"/>
    <w:rsid w:val="001210F6"/>
    <w:rsid w:val="001508AA"/>
    <w:rsid w:val="00155126"/>
    <w:rsid w:val="001A219D"/>
    <w:rsid w:val="001B3D32"/>
    <w:rsid w:val="001B4391"/>
    <w:rsid w:val="001C5F8E"/>
    <w:rsid w:val="001F5881"/>
    <w:rsid w:val="0021407C"/>
    <w:rsid w:val="00281F4E"/>
    <w:rsid w:val="00282B4E"/>
    <w:rsid w:val="00286574"/>
    <w:rsid w:val="002A382E"/>
    <w:rsid w:val="00305CFE"/>
    <w:rsid w:val="00327502"/>
    <w:rsid w:val="00333690"/>
    <w:rsid w:val="00355AD7"/>
    <w:rsid w:val="00387FBC"/>
    <w:rsid w:val="003A3F63"/>
    <w:rsid w:val="003B577D"/>
    <w:rsid w:val="003E1BF3"/>
    <w:rsid w:val="00401DDD"/>
    <w:rsid w:val="00425D50"/>
    <w:rsid w:val="00427E18"/>
    <w:rsid w:val="00435234"/>
    <w:rsid w:val="00435880"/>
    <w:rsid w:val="004A669F"/>
    <w:rsid w:val="004A750F"/>
    <w:rsid w:val="004C3326"/>
    <w:rsid w:val="004C33F0"/>
    <w:rsid w:val="004C6BB6"/>
    <w:rsid w:val="004F7FBD"/>
    <w:rsid w:val="005048AB"/>
    <w:rsid w:val="005121B9"/>
    <w:rsid w:val="00572B3E"/>
    <w:rsid w:val="00580AFE"/>
    <w:rsid w:val="005A032D"/>
    <w:rsid w:val="005A342C"/>
    <w:rsid w:val="005B47E7"/>
    <w:rsid w:val="005B61C1"/>
    <w:rsid w:val="005D39FF"/>
    <w:rsid w:val="00613AD7"/>
    <w:rsid w:val="006157C3"/>
    <w:rsid w:val="00631ECA"/>
    <w:rsid w:val="00667B35"/>
    <w:rsid w:val="00692B74"/>
    <w:rsid w:val="006F57E0"/>
    <w:rsid w:val="00715563"/>
    <w:rsid w:val="00721FB3"/>
    <w:rsid w:val="007302AF"/>
    <w:rsid w:val="00760745"/>
    <w:rsid w:val="0076080A"/>
    <w:rsid w:val="007659A6"/>
    <w:rsid w:val="007C1D77"/>
    <w:rsid w:val="00807ECA"/>
    <w:rsid w:val="00817225"/>
    <w:rsid w:val="00835CF9"/>
    <w:rsid w:val="00842F7E"/>
    <w:rsid w:val="008576D8"/>
    <w:rsid w:val="008846D1"/>
    <w:rsid w:val="00895CE1"/>
    <w:rsid w:val="008B3BCB"/>
    <w:rsid w:val="008C4B09"/>
    <w:rsid w:val="008F7D48"/>
    <w:rsid w:val="0094447C"/>
    <w:rsid w:val="0096346B"/>
    <w:rsid w:val="009A6FB9"/>
    <w:rsid w:val="009F0B8E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D2D"/>
    <w:rsid w:val="00AE0A35"/>
    <w:rsid w:val="00AF221E"/>
    <w:rsid w:val="00B23D54"/>
    <w:rsid w:val="00B249FD"/>
    <w:rsid w:val="00B32D0C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50C72"/>
    <w:rsid w:val="00C760CF"/>
    <w:rsid w:val="00CA6227"/>
    <w:rsid w:val="00CA6475"/>
    <w:rsid w:val="00CA7A84"/>
    <w:rsid w:val="00CD0A59"/>
    <w:rsid w:val="00CE2656"/>
    <w:rsid w:val="00CE2982"/>
    <w:rsid w:val="00CF7510"/>
    <w:rsid w:val="00D3011E"/>
    <w:rsid w:val="00DA4AFD"/>
    <w:rsid w:val="00DC08A3"/>
    <w:rsid w:val="00DD177F"/>
    <w:rsid w:val="00EA4D10"/>
    <w:rsid w:val="00F12F2B"/>
    <w:rsid w:val="00F84D78"/>
    <w:rsid w:val="00FB334C"/>
    <w:rsid w:val="00FC2501"/>
    <w:rsid w:val="00FC54D6"/>
    <w:rsid w:val="00FD3345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195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rglie@orklafoods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4589-51EC-4B6F-B73A-3844564B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5</cp:revision>
  <cp:lastPrinted>2014-01-31T10:52:00Z</cp:lastPrinted>
  <dcterms:created xsi:type="dcterms:W3CDTF">2014-01-31T10:09:00Z</dcterms:created>
  <dcterms:modified xsi:type="dcterms:W3CDTF">2014-01-31T11:03:00Z</dcterms:modified>
</cp:coreProperties>
</file>