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51C" w:rsidRPr="003F251C" w:rsidRDefault="003F251C" w:rsidP="003F251C">
      <w:pPr>
        <w:spacing w:after="0" w:line="360" w:lineRule="auto"/>
        <w:rPr>
          <w:rFonts w:ascii="Arial" w:hAnsi="Arial" w:cs="Arial"/>
          <w:b/>
          <w:bCs/>
        </w:rPr>
      </w:pPr>
      <w:r w:rsidRPr="003F251C">
        <w:rPr>
          <w:rFonts w:ascii="Arial" w:hAnsi="Arial" w:cs="Arial"/>
          <w:b/>
          <w:bCs/>
        </w:rPr>
        <w:t>Full fart framåt för Barkarbystaden</w:t>
      </w:r>
    </w:p>
    <w:p w:rsidR="003F251C" w:rsidRPr="003F251C" w:rsidRDefault="003F251C" w:rsidP="003F251C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3F251C">
        <w:rPr>
          <w:rFonts w:ascii="Arial" w:hAnsi="Arial" w:cs="Arial"/>
          <w:b/>
          <w:bCs/>
          <w:sz w:val="20"/>
          <w:szCs w:val="20"/>
        </w:rPr>
        <w:t>I nordvästra Stockholm håller en helt</w:t>
      </w:r>
      <w:r w:rsidRPr="003F25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251C">
        <w:rPr>
          <w:rFonts w:ascii="Arial" w:hAnsi="Arial" w:cs="Arial"/>
          <w:b/>
          <w:bCs/>
          <w:sz w:val="20"/>
          <w:szCs w:val="20"/>
        </w:rPr>
        <w:t xml:space="preserve">ny stadsdel på att växa fram. </w:t>
      </w:r>
      <w:proofErr w:type="spellStart"/>
      <w:r w:rsidRPr="003F251C">
        <w:rPr>
          <w:rFonts w:ascii="Arial" w:hAnsi="Arial" w:cs="Arial"/>
          <w:b/>
          <w:bCs/>
          <w:sz w:val="20"/>
          <w:szCs w:val="20"/>
        </w:rPr>
        <w:t>Norconsult</w:t>
      </w:r>
      <w:proofErr w:type="spellEnd"/>
      <w:r w:rsidRPr="003F25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251C">
        <w:rPr>
          <w:rFonts w:ascii="Arial" w:hAnsi="Arial" w:cs="Arial"/>
          <w:b/>
          <w:bCs/>
          <w:sz w:val="20"/>
          <w:szCs w:val="20"/>
        </w:rPr>
        <w:t>projekterar den kommunala infrastrukturen</w:t>
      </w:r>
      <w:r w:rsidRPr="003F25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251C">
        <w:rPr>
          <w:rFonts w:ascii="Arial" w:hAnsi="Arial" w:cs="Arial"/>
          <w:b/>
          <w:bCs/>
          <w:sz w:val="20"/>
          <w:szCs w:val="20"/>
        </w:rPr>
        <w:t>i delar av Barkarbystaden tillsammans</w:t>
      </w:r>
      <w:r w:rsidRPr="003F251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F251C">
        <w:rPr>
          <w:rFonts w:ascii="Arial" w:hAnsi="Arial" w:cs="Arial"/>
          <w:b/>
          <w:bCs/>
          <w:sz w:val="20"/>
          <w:szCs w:val="20"/>
        </w:rPr>
        <w:t>med Skanska.</w:t>
      </w:r>
    </w:p>
    <w:p w:rsidR="003F251C" w:rsidRPr="003F251C" w:rsidRDefault="003F251C" w:rsidP="003F251C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3F251C" w:rsidRPr="003F251C" w:rsidRDefault="003F251C" w:rsidP="003F251C">
      <w:pP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 w:rsidRPr="003F251C">
        <w:rPr>
          <w:rFonts w:ascii="Arial" w:hAnsi="Arial" w:cs="Arial"/>
          <w:sz w:val="18"/>
          <w:szCs w:val="18"/>
        </w:rPr>
        <w:t>B</w:t>
      </w:r>
      <w:r w:rsidRPr="003F251C">
        <w:rPr>
          <w:rFonts w:ascii="Arial" w:hAnsi="Arial" w:cs="Arial"/>
          <w:sz w:val="18"/>
          <w:szCs w:val="18"/>
        </w:rPr>
        <w:t>arkabystaden</w:t>
      </w:r>
      <w:proofErr w:type="spellEnd"/>
      <w:r w:rsidRPr="003F251C">
        <w:rPr>
          <w:rFonts w:ascii="Arial" w:hAnsi="Arial" w:cs="Arial"/>
          <w:sz w:val="18"/>
          <w:szCs w:val="18"/>
        </w:rPr>
        <w:t xml:space="preserve"> är ett</w:t>
      </w:r>
      <w:r w:rsidRPr="003F251C">
        <w:rPr>
          <w:rFonts w:ascii="Arial" w:hAnsi="Arial" w:cs="Arial"/>
          <w:sz w:val="18"/>
          <w:szCs w:val="18"/>
        </w:rPr>
        <w:t xml:space="preserve"> av Sveriges just nu största stadsbyggnadsprojekt.</w:t>
      </w:r>
      <w:r w:rsidRPr="003F251C">
        <w:rPr>
          <w:rFonts w:ascii="Arial" w:hAnsi="Arial" w:cs="Arial"/>
          <w:sz w:val="18"/>
          <w:szCs w:val="18"/>
        </w:rPr>
        <w:t xml:space="preserve"> </w:t>
      </w:r>
      <w:r w:rsidRPr="003F251C">
        <w:rPr>
          <w:rFonts w:ascii="Arial" w:hAnsi="Arial" w:cs="Arial"/>
          <w:sz w:val="18"/>
          <w:szCs w:val="18"/>
        </w:rPr>
        <w:t>Fram till år 2030 bygger Järfälla kommun</w:t>
      </w:r>
      <w:r w:rsidRPr="003F251C">
        <w:rPr>
          <w:rFonts w:ascii="Arial" w:hAnsi="Arial" w:cs="Arial"/>
          <w:sz w:val="18"/>
          <w:szCs w:val="18"/>
        </w:rPr>
        <w:t xml:space="preserve"> </w:t>
      </w:r>
      <w:r w:rsidRPr="003F251C">
        <w:rPr>
          <w:rFonts w:ascii="Arial" w:hAnsi="Arial" w:cs="Arial"/>
          <w:sz w:val="18"/>
          <w:szCs w:val="18"/>
        </w:rPr>
        <w:t>här 18 000 nya bostäder, 140 kvarter och</w:t>
      </w:r>
      <w:r w:rsidRPr="003F251C">
        <w:rPr>
          <w:rFonts w:ascii="Arial" w:hAnsi="Arial" w:cs="Arial"/>
          <w:sz w:val="18"/>
          <w:szCs w:val="18"/>
        </w:rPr>
        <w:t xml:space="preserve"> </w:t>
      </w:r>
      <w:r w:rsidRPr="003F251C">
        <w:rPr>
          <w:rFonts w:ascii="Arial" w:hAnsi="Arial" w:cs="Arial"/>
          <w:sz w:val="18"/>
          <w:szCs w:val="18"/>
        </w:rPr>
        <w:t>10 000 nya arbetsplatser.</w:t>
      </w:r>
      <w:r w:rsidRPr="003F251C">
        <w:rPr>
          <w:rFonts w:ascii="Arial" w:hAnsi="Arial" w:cs="Arial"/>
          <w:sz w:val="18"/>
          <w:szCs w:val="18"/>
        </w:rPr>
        <w:t xml:space="preserve"> </w:t>
      </w:r>
      <w:r w:rsidRPr="003F251C">
        <w:rPr>
          <w:rFonts w:ascii="Arial" w:hAnsi="Arial" w:cs="Arial"/>
          <w:sz w:val="18"/>
          <w:szCs w:val="18"/>
        </w:rPr>
        <w:t>Skanska är totalentreprenör för den kommunala infrastrukturen</w:t>
      </w:r>
      <w:r w:rsidRPr="003F251C">
        <w:rPr>
          <w:rFonts w:ascii="Arial" w:hAnsi="Arial" w:cs="Arial"/>
          <w:sz w:val="18"/>
          <w:szCs w:val="18"/>
        </w:rPr>
        <w:t xml:space="preserve"> </w:t>
      </w:r>
      <w:r w:rsidRPr="003F251C">
        <w:rPr>
          <w:rFonts w:ascii="Arial" w:hAnsi="Arial" w:cs="Arial"/>
          <w:sz w:val="18"/>
          <w:szCs w:val="18"/>
        </w:rPr>
        <w:t xml:space="preserve">i delar av </w:t>
      </w:r>
      <w:proofErr w:type="spellStart"/>
      <w:r w:rsidRPr="003F251C">
        <w:rPr>
          <w:rFonts w:ascii="Arial" w:hAnsi="Arial" w:cs="Arial"/>
          <w:sz w:val="18"/>
          <w:szCs w:val="18"/>
        </w:rPr>
        <w:t>Barkabystaden</w:t>
      </w:r>
      <w:proofErr w:type="spellEnd"/>
      <w:r w:rsidRPr="003F251C">
        <w:rPr>
          <w:rFonts w:ascii="Arial" w:hAnsi="Arial" w:cs="Arial"/>
          <w:sz w:val="18"/>
          <w:szCs w:val="18"/>
        </w:rPr>
        <w:t>.</w:t>
      </w:r>
    </w:p>
    <w:p w:rsidR="003F251C" w:rsidRPr="003F251C" w:rsidRDefault="003F251C" w:rsidP="003F251C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3F251C" w:rsidRPr="003F251C" w:rsidRDefault="003F251C" w:rsidP="003F251C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F251C">
        <w:rPr>
          <w:rFonts w:ascii="Arial" w:hAnsi="Arial" w:cs="Arial"/>
          <w:sz w:val="18"/>
          <w:szCs w:val="18"/>
        </w:rPr>
        <w:t>– Det är inte ofta man får vara med om att bygga en helt</w:t>
      </w:r>
      <w:r w:rsidRPr="003F251C">
        <w:rPr>
          <w:rFonts w:ascii="Arial" w:hAnsi="Arial" w:cs="Arial"/>
          <w:sz w:val="18"/>
          <w:szCs w:val="18"/>
        </w:rPr>
        <w:t xml:space="preserve"> </w:t>
      </w:r>
      <w:r w:rsidRPr="003F251C">
        <w:rPr>
          <w:rFonts w:ascii="Arial" w:hAnsi="Arial" w:cs="Arial"/>
          <w:sz w:val="18"/>
          <w:szCs w:val="18"/>
        </w:rPr>
        <w:t>ny stadsdel i den här storleken. Det är ett oerhört spännande</w:t>
      </w:r>
      <w:r w:rsidRPr="003F251C">
        <w:rPr>
          <w:rFonts w:ascii="Arial" w:hAnsi="Arial" w:cs="Arial"/>
          <w:sz w:val="18"/>
          <w:szCs w:val="18"/>
        </w:rPr>
        <w:t xml:space="preserve"> </w:t>
      </w:r>
      <w:r w:rsidRPr="003F251C">
        <w:rPr>
          <w:rFonts w:ascii="Arial" w:hAnsi="Arial" w:cs="Arial"/>
          <w:sz w:val="18"/>
          <w:szCs w:val="18"/>
        </w:rPr>
        <w:t>uppdrag där vi får möjlighet att arbeta nära produktionen</w:t>
      </w:r>
      <w:r w:rsidRPr="003F251C">
        <w:rPr>
          <w:rFonts w:ascii="Arial" w:hAnsi="Arial" w:cs="Arial"/>
          <w:sz w:val="18"/>
          <w:szCs w:val="18"/>
        </w:rPr>
        <w:t xml:space="preserve"> </w:t>
      </w:r>
      <w:r w:rsidRPr="003F251C">
        <w:rPr>
          <w:rFonts w:ascii="Arial" w:hAnsi="Arial" w:cs="Arial"/>
          <w:sz w:val="18"/>
          <w:szCs w:val="18"/>
        </w:rPr>
        <w:t>och ta fram lösningar tillsammans med entreprenören, säger</w:t>
      </w:r>
      <w:r w:rsidRPr="003F251C">
        <w:rPr>
          <w:rFonts w:ascii="Arial" w:hAnsi="Arial" w:cs="Arial"/>
          <w:sz w:val="18"/>
          <w:szCs w:val="18"/>
        </w:rPr>
        <w:t xml:space="preserve"> </w:t>
      </w:r>
      <w:r w:rsidRPr="003F251C">
        <w:rPr>
          <w:rFonts w:ascii="Arial" w:hAnsi="Arial" w:cs="Arial"/>
          <w:sz w:val="18"/>
          <w:szCs w:val="18"/>
        </w:rPr>
        <w:t>uppdragsledare Viktoria Söllvander från team Väg &amp; Trafik.</w:t>
      </w:r>
    </w:p>
    <w:p w:rsidR="003F251C" w:rsidRPr="003F251C" w:rsidRDefault="003F251C" w:rsidP="003F251C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3F251C" w:rsidRDefault="003F251C" w:rsidP="003F251C">
      <w:pP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 w:rsidRPr="003F251C">
        <w:rPr>
          <w:rFonts w:ascii="Arial" w:hAnsi="Arial" w:cs="Arial"/>
          <w:sz w:val="18"/>
          <w:szCs w:val="18"/>
        </w:rPr>
        <w:t>Norconsult</w:t>
      </w:r>
      <w:proofErr w:type="spellEnd"/>
      <w:r w:rsidRPr="003F251C">
        <w:rPr>
          <w:rFonts w:ascii="Arial" w:hAnsi="Arial" w:cs="Arial"/>
          <w:sz w:val="18"/>
          <w:szCs w:val="18"/>
        </w:rPr>
        <w:t xml:space="preserve"> bidrar med </w:t>
      </w:r>
      <w:r w:rsidRPr="003F251C">
        <w:rPr>
          <w:rFonts w:ascii="Arial" w:hAnsi="Arial" w:cs="Arial"/>
          <w:sz w:val="18"/>
          <w:szCs w:val="18"/>
        </w:rPr>
        <w:t>kompetenser inom gata, landskap,</w:t>
      </w:r>
      <w:r w:rsidRPr="003F251C">
        <w:rPr>
          <w:rFonts w:ascii="Arial" w:hAnsi="Arial" w:cs="Arial"/>
          <w:sz w:val="18"/>
          <w:szCs w:val="18"/>
        </w:rPr>
        <w:t xml:space="preserve"> </w:t>
      </w:r>
      <w:r w:rsidRPr="003F251C">
        <w:rPr>
          <w:rFonts w:ascii="Arial" w:hAnsi="Arial" w:cs="Arial"/>
          <w:sz w:val="18"/>
          <w:szCs w:val="18"/>
        </w:rPr>
        <w:t>VA, dagvatten, ledningssamordning, konstruktion, trafik,</w:t>
      </w:r>
      <w:r w:rsidRPr="003F251C">
        <w:rPr>
          <w:rFonts w:ascii="Arial" w:hAnsi="Arial" w:cs="Arial"/>
          <w:sz w:val="18"/>
          <w:szCs w:val="18"/>
        </w:rPr>
        <w:t xml:space="preserve"> </w:t>
      </w:r>
      <w:r w:rsidRPr="003F251C">
        <w:rPr>
          <w:rFonts w:ascii="Arial" w:hAnsi="Arial" w:cs="Arial"/>
          <w:sz w:val="18"/>
          <w:szCs w:val="18"/>
        </w:rPr>
        <w:t>arbetsmiljö och CAD-samordning. De ansvarar också för</w:t>
      </w:r>
      <w:r w:rsidRPr="003F251C">
        <w:rPr>
          <w:rFonts w:ascii="Arial" w:hAnsi="Arial" w:cs="Arial"/>
          <w:sz w:val="18"/>
          <w:szCs w:val="18"/>
        </w:rPr>
        <w:t xml:space="preserve"> </w:t>
      </w:r>
      <w:r w:rsidRPr="003F251C">
        <w:rPr>
          <w:rFonts w:ascii="Arial" w:hAnsi="Arial" w:cs="Arial"/>
          <w:sz w:val="18"/>
          <w:szCs w:val="18"/>
        </w:rPr>
        <w:t>att ta fram en systemhandling för den kommunala infrastrukturen</w:t>
      </w:r>
      <w:r w:rsidRPr="003F251C">
        <w:rPr>
          <w:rFonts w:ascii="Arial" w:hAnsi="Arial" w:cs="Arial"/>
          <w:sz w:val="18"/>
          <w:szCs w:val="18"/>
        </w:rPr>
        <w:t xml:space="preserve"> </w:t>
      </w:r>
      <w:r w:rsidRPr="003F251C">
        <w:rPr>
          <w:rFonts w:ascii="Arial" w:hAnsi="Arial" w:cs="Arial"/>
          <w:sz w:val="18"/>
          <w:szCs w:val="18"/>
        </w:rPr>
        <w:t>där det bland annat ingår att gestalta 17 parker och</w:t>
      </w:r>
      <w:r w:rsidRPr="003F251C">
        <w:rPr>
          <w:rFonts w:ascii="Arial" w:hAnsi="Arial" w:cs="Arial"/>
          <w:sz w:val="18"/>
          <w:szCs w:val="18"/>
        </w:rPr>
        <w:t xml:space="preserve"> </w:t>
      </w:r>
      <w:r w:rsidRPr="003F251C">
        <w:rPr>
          <w:rFonts w:ascii="Arial" w:hAnsi="Arial" w:cs="Arial"/>
          <w:sz w:val="18"/>
          <w:szCs w:val="18"/>
        </w:rPr>
        <w:t xml:space="preserve">torg i Barkarbystaden. </w:t>
      </w:r>
    </w:p>
    <w:p w:rsidR="003F251C" w:rsidRDefault="003F251C" w:rsidP="003F251C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3F251C" w:rsidRPr="003F251C" w:rsidRDefault="003F251C" w:rsidP="003F251C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3F251C">
        <w:rPr>
          <w:rFonts w:ascii="Arial" w:hAnsi="Arial" w:cs="Arial"/>
          <w:b/>
          <w:bCs/>
          <w:sz w:val="18"/>
          <w:szCs w:val="18"/>
        </w:rPr>
        <w:t xml:space="preserve">Kontaktperson </w:t>
      </w:r>
    </w:p>
    <w:p w:rsidR="003F251C" w:rsidRPr="003F251C" w:rsidRDefault="003F251C" w:rsidP="003F251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F251C">
        <w:rPr>
          <w:rFonts w:ascii="Arial" w:hAnsi="Arial" w:cs="Arial"/>
          <w:sz w:val="16"/>
          <w:szCs w:val="16"/>
        </w:rPr>
        <w:t xml:space="preserve">Viktoria Söllvander </w:t>
      </w:r>
    </w:p>
    <w:p w:rsidR="00BA2A4A" w:rsidRPr="003F251C" w:rsidRDefault="003F251C" w:rsidP="003F251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F251C">
        <w:rPr>
          <w:rFonts w:ascii="Arial" w:hAnsi="Arial" w:cs="Arial"/>
          <w:sz w:val="16"/>
          <w:szCs w:val="16"/>
        </w:rPr>
        <w:t>Uppdragsledare, Team Väg &amp; Trafik</w:t>
      </w:r>
    </w:p>
    <w:p w:rsidR="003F251C" w:rsidRPr="003F251C" w:rsidRDefault="003F251C" w:rsidP="003F251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F251C">
        <w:rPr>
          <w:rFonts w:ascii="Arial" w:hAnsi="Arial" w:cs="Arial"/>
          <w:sz w:val="16"/>
          <w:szCs w:val="16"/>
        </w:rPr>
        <w:t>+</w:t>
      </w:r>
      <w:proofErr w:type="gramStart"/>
      <w:r w:rsidRPr="003F251C">
        <w:rPr>
          <w:rFonts w:ascii="Arial" w:hAnsi="Arial" w:cs="Arial"/>
          <w:sz w:val="16"/>
          <w:szCs w:val="16"/>
        </w:rPr>
        <w:t>46101418633</w:t>
      </w:r>
      <w:proofErr w:type="gramEnd"/>
    </w:p>
    <w:p w:rsidR="003F251C" w:rsidRPr="003F251C" w:rsidRDefault="003F251C" w:rsidP="003F251C">
      <w:pPr>
        <w:spacing w:after="0" w:line="360" w:lineRule="auto"/>
        <w:rPr>
          <w:rFonts w:ascii="Arial" w:hAnsi="Arial" w:cs="Arial"/>
          <w:sz w:val="16"/>
          <w:szCs w:val="16"/>
        </w:rPr>
      </w:pPr>
      <w:hyperlink r:id="rId7" w:history="1">
        <w:r w:rsidRPr="003F251C">
          <w:rPr>
            <w:rStyle w:val="Hyperlnk"/>
            <w:rFonts w:ascii="Arial" w:hAnsi="Arial" w:cs="Arial"/>
            <w:sz w:val="16"/>
            <w:szCs w:val="16"/>
          </w:rPr>
          <w:t>viktoria.sollvander@norconsult.com</w:t>
        </w:r>
      </w:hyperlink>
      <w:r w:rsidRPr="003F251C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sectPr w:rsidR="003F251C" w:rsidRPr="003F251C" w:rsidSect="00EA6D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51C" w:rsidRDefault="003F251C" w:rsidP="00BA2A4A">
      <w:r>
        <w:separator/>
      </w:r>
    </w:p>
  </w:endnote>
  <w:endnote w:type="continuationSeparator" w:id="0">
    <w:p w:rsidR="003F251C" w:rsidRDefault="003F251C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284C0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3F251C">
      <w:rPr>
        <w:noProof/>
        <w:sz w:val="16"/>
        <w:szCs w:val="16"/>
      </w:rPr>
      <w:t>dokument15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51C" w:rsidRDefault="003F251C" w:rsidP="00BA2A4A">
      <w:r>
        <w:separator/>
      </w:r>
    </w:p>
  </w:footnote>
  <w:footnote w:type="continuationSeparator" w:id="0">
    <w:p w:rsidR="003F251C" w:rsidRDefault="003F251C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4965E1AE" wp14:editId="648FAC5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F251C">
      <w:rPr>
        <w:rFonts w:ascii="Arial" w:hAnsi="Arial"/>
      </w:rPr>
      <w:t>Nyhet</w:t>
    </w:r>
    <w:proofErr w:type="spellEnd"/>
  </w:p>
  <w:p w:rsidR="003F251C" w:rsidRDefault="003F251C" w:rsidP="00BA2A4A">
    <w:pPr>
      <w:pStyle w:val="Sidhuvud"/>
      <w:rPr>
        <w:rFonts w:ascii="Arial" w:hAnsi="Arial"/>
      </w:rPr>
    </w:pPr>
  </w:p>
  <w:p w:rsidR="003F251C" w:rsidRPr="003373E7" w:rsidRDefault="003F251C" w:rsidP="00BA2A4A">
    <w:pPr>
      <w:pStyle w:val="Sidhuvud"/>
      <w:rPr>
        <w:rFonts w:ascii="Arial" w:hAnsi="Arial"/>
      </w:rPr>
    </w:pPr>
    <w:r>
      <w:rPr>
        <w:rFonts w:ascii="Arial" w:hAnsi="Arial"/>
      </w:rPr>
      <w:t>2019-09-30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EFC0D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4A" w:rsidRDefault="00CA714A" w:rsidP="00BA2A4A">
    <w:pPr>
      <w:pStyle w:val="Sidhuvud"/>
    </w:pPr>
  </w:p>
  <w:p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1C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373E7"/>
    <w:rsid w:val="00394A2D"/>
    <w:rsid w:val="003C3AD5"/>
    <w:rsid w:val="003D09A4"/>
    <w:rsid w:val="003F251C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85E61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A6DF4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325F9E"/>
  <w14:defaultImageDpi w14:val="300"/>
  <w15:docId w15:val="{1923DFA0-83F6-43F4-888E-F987B2E5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Normal brödtext"/>
    <w:qFormat/>
    <w:rsid w:val="003F251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 w:line="240" w:lineRule="auto"/>
      <w:outlineLvl w:val="0"/>
    </w:pPr>
    <w:rPr>
      <w:rFonts w:ascii="Rockwell" w:eastAsia="Cambria" w:hAnsi="Rockwell" w:cs="Arial"/>
      <w:b/>
      <w:noProof/>
      <w:sz w:val="36"/>
      <w:szCs w:val="24"/>
      <w:lang w:val="en-US"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 w:line="240" w:lineRule="auto"/>
      <w:outlineLvl w:val="1"/>
    </w:pPr>
    <w:rPr>
      <w:rFonts w:ascii="Arial" w:eastAsia="Cambria" w:hAnsi="Arial" w:cs="Arial"/>
      <w:b/>
      <w:szCs w:val="24"/>
      <w:lang w:val="en-US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 w:line="240" w:lineRule="auto"/>
      <w:outlineLvl w:val="2"/>
    </w:pPr>
    <w:rPr>
      <w:rFonts w:ascii="Rockwell" w:eastAsia="Cambria" w:hAnsi="Rockwell" w:cs="Arial"/>
      <w:b/>
      <w:sz w:val="20"/>
      <w:szCs w:val="24"/>
      <w:lang w:val="en-US"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 w:line="240" w:lineRule="auto"/>
      <w:outlineLvl w:val="3"/>
    </w:pPr>
    <w:rPr>
      <w:rFonts w:ascii="Rockwell" w:eastAsia="Times New Roman" w:hAnsi="Rockwell" w:cs="Arial"/>
      <w:bCs/>
      <w:sz w:val="20"/>
      <w:szCs w:val="28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pPr>
      <w:spacing w:after="0" w:line="240" w:lineRule="auto"/>
    </w:pPr>
    <w:rPr>
      <w:rFonts w:ascii="Rockwell" w:eastAsia="Cambria" w:hAnsi="Rockwell" w:cs="Arial"/>
      <w:sz w:val="16"/>
      <w:szCs w:val="24"/>
      <w:lang w:val="en-US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after="0" w:line="160" w:lineRule="exact"/>
      <w:ind w:right="360"/>
    </w:pPr>
    <w:rPr>
      <w:rFonts w:ascii="Rockwell" w:eastAsia="Cambria" w:hAnsi="Rockwell" w:cs="Arial"/>
      <w:sz w:val="13"/>
      <w:szCs w:val="24"/>
      <w:lang w:val="en-US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32"/>
      <w:szCs w:val="52"/>
      <w:lang w:val="en-US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after="0" w:line="160" w:lineRule="exact"/>
      <w:ind w:right="360"/>
      <w:jc w:val="right"/>
    </w:pPr>
    <w:rPr>
      <w:rFonts w:ascii="Rockwell" w:eastAsia="Cambria" w:hAnsi="Rockwell" w:cs="Arial"/>
      <w:sz w:val="13"/>
      <w:szCs w:val="24"/>
      <w:lang w:val="en-US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3F2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ia.sollvander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SE_Tomt-dokument.dotx</Template>
  <TotalTime>11</TotalTime>
  <Pages>1</Pages>
  <Words>168</Words>
  <Characters>1090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1</cp:revision>
  <cp:lastPrinted>2012-04-12T07:51:00Z</cp:lastPrinted>
  <dcterms:created xsi:type="dcterms:W3CDTF">2019-09-30T12:06:00Z</dcterms:created>
  <dcterms:modified xsi:type="dcterms:W3CDTF">2019-09-30T12:17:00Z</dcterms:modified>
</cp:coreProperties>
</file>