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DF08C" w14:textId="127F081F" w:rsidR="00AF1E43" w:rsidRDefault="000540F5" w:rsidP="007F31E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NASDAQ OMX har godkänt GWS Production AB för listning på First North</w:t>
      </w:r>
    </w:p>
    <w:p w14:paraId="170FF03D" w14:textId="77777777" w:rsidR="003D7C74" w:rsidRPr="00F35EF7" w:rsidRDefault="003D7C74" w:rsidP="007F31E7">
      <w:pPr>
        <w:spacing w:after="0" w:line="240" w:lineRule="auto"/>
        <w:rPr>
          <w:sz w:val="18"/>
          <w:szCs w:val="18"/>
        </w:rPr>
      </w:pPr>
    </w:p>
    <w:p w14:paraId="769B6D06" w14:textId="77777777" w:rsidR="000540F5" w:rsidRDefault="000540F5" w:rsidP="000540F5">
      <w:pPr>
        <w:spacing w:after="0" w:line="240" w:lineRule="auto"/>
        <w:rPr>
          <w:rFonts w:cs="Tahoma"/>
          <w:b/>
          <w:bCs/>
          <w:color w:val="000000"/>
          <w:sz w:val="18"/>
          <w:szCs w:val="18"/>
        </w:rPr>
      </w:pPr>
      <w:r w:rsidRPr="000540F5">
        <w:rPr>
          <w:rFonts w:cs="Tahoma"/>
          <w:b/>
          <w:bCs/>
          <w:color w:val="000000"/>
          <w:sz w:val="18"/>
          <w:szCs w:val="18"/>
        </w:rPr>
        <w:t xml:space="preserve">Genom den framgångsrika emissionen har </w:t>
      </w:r>
      <w:r>
        <w:rPr>
          <w:rFonts w:cs="Tahoma"/>
          <w:b/>
          <w:bCs/>
          <w:color w:val="000000"/>
          <w:sz w:val="18"/>
          <w:szCs w:val="18"/>
        </w:rPr>
        <w:t>GWS Production AB (”GWS”)</w:t>
      </w:r>
      <w:r w:rsidRPr="000540F5">
        <w:rPr>
          <w:rFonts w:cs="Tahoma"/>
          <w:b/>
          <w:bCs/>
          <w:color w:val="000000"/>
          <w:sz w:val="18"/>
          <w:szCs w:val="18"/>
        </w:rPr>
        <w:t xml:space="preserve"> uppfyllt kraven för listning på First North och bolaget har nu erhållit ett formellt godkännande från NASDAQ OMX. </w:t>
      </w:r>
    </w:p>
    <w:p w14:paraId="32579E24" w14:textId="77777777" w:rsidR="000540F5" w:rsidRDefault="000540F5" w:rsidP="000540F5">
      <w:pPr>
        <w:spacing w:after="0" w:line="240" w:lineRule="auto"/>
        <w:rPr>
          <w:rFonts w:cs="Tahoma"/>
          <w:b/>
          <w:bCs/>
          <w:color w:val="000000"/>
          <w:sz w:val="18"/>
          <w:szCs w:val="18"/>
        </w:rPr>
      </w:pPr>
    </w:p>
    <w:p w14:paraId="1F1BF0A4" w14:textId="43B282FB" w:rsidR="000540F5" w:rsidRPr="000540F5" w:rsidRDefault="000540F5" w:rsidP="000540F5">
      <w:pPr>
        <w:spacing w:after="0" w:line="240" w:lineRule="auto"/>
        <w:rPr>
          <w:rFonts w:cs="Tahoma"/>
          <w:bCs/>
          <w:color w:val="000000"/>
          <w:sz w:val="18"/>
          <w:szCs w:val="18"/>
        </w:rPr>
      </w:pPr>
      <w:r w:rsidRPr="000540F5">
        <w:rPr>
          <w:rFonts w:cs="Tahoma"/>
          <w:bCs/>
          <w:color w:val="000000"/>
          <w:sz w:val="18"/>
          <w:szCs w:val="18"/>
        </w:rPr>
        <w:t>Första handelsdag för aktier och teckningsoptioner (TO 1) på First North är be</w:t>
      </w:r>
      <w:bookmarkStart w:id="0" w:name="_GoBack"/>
      <w:bookmarkEnd w:id="0"/>
      <w:r w:rsidRPr="000540F5">
        <w:rPr>
          <w:rFonts w:cs="Tahoma"/>
          <w:bCs/>
          <w:color w:val="000000"/>
          <w:sz w:val="18"/>
          <w:szCs w:val="18"/>
        </w:rPr>
        <w:t xml:space="preserve">räknad till den 15 oktober 2014. </w:t>
      </w:r>
    </w:p>
    <w:p w14:paraId="2A584567" w14:textId="77777777" w:rsidR="00107F5B" w:rsidRPr="007520CA" w:rsidRDefault="00107F5B" w:rsidP="007F31E7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000000"/>
          <w:sz w:val="18"/>
          <w:szCs w:val="18"/>
        </w:rPr>
      </w:pPr>
    </w:p>
    <w:p w14:paraId="42E2EFF5" w14:textId="77777777" w:rsidR="00DA7A7A" w:rsidRPr="00F35EF7" w:rsidRDefault="00B54176" w:rsidP="007F31E7">
      <w:pPr>
        <w:spacing w:after="0" w:line="240" w:lineRule="auto"/>
        <w:rPr>
          <w:rFonts w:cs="Tahoma"/>
          <w:b/>
          <w:bCs/>
          <w:color w:val="000000"/>
          <w:sz w:val="18"/>
          <w:szCs w:val="18"/>
        </w:rPr>
      </w:pPr>
      <w:r w:rsidRPr="00F35EF7">
        <w:rPr>
          <w:rFonts w:cs="Tahoma"/>
          <w:b/>
          <w:bCs/>
          <w:color w:val="000000"/>
          <w:sz w:val="18"/>
          <w:szCs w:val="18"/>
        </w:rPr>
        <w:t xml:space="preserve">För ytterligare information kontakta VD Andreas Rodman, </w:t>
      </w:r>
      <w:r w:rsidR="00226B36">
        <w:rPr>
          <w:rFonts w:cs="Tahoma"/>
          <w:b/>
          <w:bCs/>
          <w:color w:val="000000"/>
          <w:sz w:val="18"/>
          <w:szCs w:val="18"/>
        </w:rPr>
        <w:t xml:space="preserve">0708 </w:t>
      </w:r>
      <w:r w:rsidR="007F31E7">
        <w:rPr>
          <w:rFonts w:cs="Tahoma"/>
          <w:b/>
          <w:bCs/>
          <w:color w:val="000000"/>
          <w:sz w:val="18"/>
          <w:szCs w:val="18"/>
        </w:rPr>
        <w:t>–</w:t>
      </w:r>
      <w:r w:rsidR="00226B36">
        <w:rPr>
          <w:rFonts w:cs="Tahoma"/>
          <w:b/>
          <w:bCs/>
          <w:color w:val="000000"/>
          <w:sz w:val="18"/>
          <w:szCs w:val="18"/>
        </w:rPr>
        <w:t xml:space="preserve"> 10</w:t>
      </w:r>
      <w:r w:rsidR="007F31E7">
        <w:rPr>
          <w:rFonts w:cs="Tahoma"/>
          <w:b/>
          <w:bCs/>
          <w:color w:val="000000"/>
          <w:sz w:val="18"/>
          <w:szCs w:val="18"/>
        </w:rPr>
        <w:t xml:space="preserve"> </w:t>
      </w:r>
      <w:r w:rsidR="00226B36">
        <w:rPr>
          <w:rFonts w:cs="Tahoma"/>
          <w:b/>
          <w:bCs/>
          <w:color w:val="000000"/>
          <w:sz w:val="18"/>
          <w:szCs w:val="18"/>
        </w:rPr>
        <w:t>13</w:t>
      </w:r>
      <w:r w:rsidR="007F31E7">
        <w:rPr>
          <w:rFonts w:cs="Tahoma"/>
          <w:b/>
          <w:bCs/>
          <w:color w:val="000000"/>
          <w:sz w:val="18"/>
          <w:szCs w:val="18"/>
        </w:rPr>
        <w:t xml:space="preserve"> </w:t>
      </w:r>
      <w:r w:rsidR="00226B36">
        <w:rPr>
          <w:rFonts w:cs="Tahoma"/>
          <w:b/>
          <w:bCs/>
          <w:color w:val="000000"/>
          <w:sz w:val="18"/>
          <w:szCs w:val="18"/>
        </w:rPr>
        <w:t>16</w:t>
      </w:r>
      <w:r w:rsidRPr="00F35EF7">
        <w:rPr>
          <w:rFonts w:cs="Tahoma"/>
          <w:b/>
          <w:bCs/>
          <w:color w:val="000000"/>
          <w:sz w:val="18"/>
          <w:szCs w:val="18"/>
        </w:rPr>
        <w:t xml:space="preserve"> eller andreas.rodman@globalwarningsystem.com</w:t>
      </w:r>
      <w:r w:rsidR="00DA7A7A" w:rsidRPr="00F35EF7">
        <w:rPr>
          <w:rFonts w:cs="Tahoma"/>
          <w:b/>
          <w:bCs/>
          <w:color w:val="000000"/>
          <w:sz w:val="18"/>
          <w:szCs w:val="18"/>
        </w:rPr>
        <w:t xml:space="preserve"> </w:t>
      </w:r>
    </w:p>
    <w:p w14:paraId="171C7022" w14:textId="77777777" w:rsidR="00B30712" w:rsidRPr="00F35EF7" w:rsidRDefault="00B30712" w:rsidP="007F31E7">
      <w:pPr>
        <w:spacing w:after="0" w:line="240" w:lineRule="auto"/>
        <w:rPr>
          <w:sz w:val="18"/>
          <w:szCs w:val="18"/>
        </w:rPr>
      </w:pPr>
    </w:p>
    <w:p w14:paraId="390691EF" w14:textId="77777777" w:rsidR="00B30712" w:rsidRPr="006E55E9" w:rsidRDefault="00B30712" w:rsidP="007F31E7">
      <w:pPr>
        <w:spacing w:after="0" w:line="240" w:lineRule="auto"/>
        <w:rPr>
          <w:rFonts w:cs="Tahoma"/>
          <w:bCs/>
          <w:color w:val="000000"/>
          <w:sz w:val="18"/>
          <w:szCs w:val="18"/>
          <w:highlight w:val="yellow"/>
        </w:rPr>
      </w:pPr>
    </w:p>
    <w:sectPr w:rsidR="00B30712" w:rsidRPr="006E55E9" w:rsidSect="004C74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06E42" w14:textId="77777777" w:rsidR="00FA243E" w:rsidRDefault="00FA243E" w:rsidP="003D7C74">
      <w:pPr>
        <w:spacing w:after="0" w:line="240" w:lineRule="auto"/>
      </w:pPr>
      <w:r>
        <w:separator/>
      </w:r>
    </w:p>
  </w:endnote>
  <w:endnote w:type="continuationSeparator" w:id="0">
    <w:p w14:paraId="4C2B521A" w14:textId="77777777" w:rsidR="00FA243E" w:rsidRDefault="00FA243E" w:rsidP="003D7C74">
      <w:pPr>
        <w:spacing w:after="0" w:line="240" w:lineRule="auto"/>
      </w:pPr>
      <w:r>
        <w:continuationSeparator/>
      </w:r>
    </w:p>
  </w:endnote>
  <w:endnote w:type="continuationNotice" w:id="1">
    <w:p w14:paraId="62B2F719" w14:textId="77777777" w:rsidR="00FA243E" w:rsidRDefault="00FA2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B5DE6" w14:textId="383C78C5" w:rsidR="00C17CCC" w:rsidRPr="007F31E7" w:rsidRDefault="00B0675A" w:rsidP="007F31E7">
    <w:pPr>
      <w:pStyle w:val="Sidfot"/>
      <w:jc w:val="both"/>
      <w:rPr>
        <w:sz w:val="18"/>
        <w:szCs w:val="18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631CC3" wp14:editId="6C182DA1">
              <wp:simplePos x="0" y="0"/>
              <wp:positionH relativeFrom="page">
                <wp:posOffset>0</wp:posOffset>
              </wp:positionH>
              <wp:positionV relativeFrom="paragraph">
                <wp:posOffset>588381</wp:posOffset>
              </wp:positionV>
              <wp:extent cx="7561580" cy="492760"/>
              <wp:effectExtent l="0" t="0" r="1270" b="254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1580" cy="492760"/>
                      </a:xfrm>
                      <a:prstGeom prst="rect">
                        <a:avLst/>
                      </a:prstGeom>
                      <a:solidFill>
                        <a:srgbClr val="97D645"/>
                      </a:solidFill>
                      <a:ln>
                        <a:noFill/>
                      </a:ln>
                      <a:ex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3180CE" id="Rectangle 4" o:spid="_x0000_s1026" style="position:absolute;margin-left:0;margin-top:46.35pt;width:595.4pt;height:38.8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" fillcolor="#97d645" stroked="f">
              <w10:wrap anchorx="page"/>
            </v:rect>
          </w:pict>
        </mc:Fallback>
      </mc:AlternateContent>
    </w:r>
    <w:sdt>
      <w:sdtPr>
        <w:rPr>
          <w:sz w:val="18"/>
          <w:szCs w:val="18"/>
        </w:rPr>
        <w:id w:val="1687713330"/>
        <w:docPartObj>
          <w:docPartGallery w:val="Page Numbers (Bottom of Page)"/>
          <w:docPartUnique/>
        </w:docPartObj>
      </w:sdtPr>
      <w:sdtEndPr/>
      <w:sdtContent>
        <w:r w:rsidR="00C17CCC" w:rsidRPr="007F31E7">
          <w:rPr>
            <w:b/>
            <w:i/>
            <w:sz w:val="18"/>
            <w:szCs w:val="18"/>
          </w:rPr>
          <w:t>Global Warning System</w:t>
        </w:r>
        <w:r w:rsidR="00C17CCC" w:rsidRPr="007F31E7">
          <w:rPr>
            <w:i/>
            <w:sz w:val="18"/>
            <w:szCs w:val="18"/>
          </w:rPr>
          <w:t xml:space="preserve"> möter ett växande behov av att skydda anställda och familjemedlemmar på resa, genom att spåra och ge värdefull information i realtid om katastrofer och andra hot som kan påverka resenären</w:t>
        </w:r>
        <w:r w:rsidR="000540F5">
          <w:rPr>
            <w:i/>
            <w:sz w:val="18"/>
            <w:szCs w:val="18"/>
          </w:rPr>
          <w:t xml:space="preserve">. Sedermera Fondkommission är bolagets </w:t>
        </w:r>
        <w:proofErr w:type="spellStart"/>
        <w:r w:rsidR="000540F5">
          <w:rPr>
            <w:i/>
            <w:sz w:val="18"/>
            <w:szCs w:val="18"/>
          </w:rPr>
          <w:t>Certified</w:t>
        </w:r>
        <w:proofErr w:type="spellEnd"/>
        <w:r w:rsidR="000540F5">
          <w:rPr>
            <w:i/>
            <w:sz w:val="18"/>
            <w:szCs w:val="18"/>
          </w:rPr>
          <w:t xml:space="preserve"> </w:t>
        </w:r>
        <w:proofErr w:type="spellStart"/>
        <w:r w:rsidR="000540F5">
          <w:rPr>
            <w:i/>
            <w:sz w:val="18"/>
            <w:szCs w:val="18"/>
          </w:rPr>
          <w:t>Adviser</w:t>
        </w:r>
        <w:proofErr w:type="spellEnd"/>
        <w:r w:rsidR="00C17CCC" w:rsidRPr="007F31E7">
          <w:rPr>
            <w:i/>
            <w:sz w:val="18"/>
            <w:szCs w:val="18"/>
          </w:rPr>
          <w:t xml:space="preserve">. </w:t>
        </w:r>
      </w:sdtContent>
    </w:sdt>
    <w:r w:rsidR="00C17CCC" w:rsidRPr="007F31E7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C09A8" w14:textId="77777777" w:rsidR="00FA243E" w:rsidRDefault="00FA243E" w:rsidP="003D7C74">
      <w:pPr>
        <w:spacing w:after="0" w:line="240" w:lineRule="auto"/>
      </w:pPr>
      <w:r>
        <w:separator/>
      </w:r>
    </w:p>
  </w:footnote>
  <w:footnote w:type="continuationSeparator" w:id="0">
    <w:p w14:paraId="6B58B5AD" w14:textId="77777777" w:rsidR="00FA243E" w:rsidRDefault="00FA243E" w:rsidP="003D7C74">
      <w:pPr>
        <w:spacing w:after="0" w:line="240" w:lineRule="auto"/>
      </w:pPr>
      <w:r>
        <w:continuationSeparator/>
      </w:r>
    </w:p>
  </w:footnote>
  <w:footnote w:type="continuationNotice" w:id="1">
    <w:p w14:paraId="0E3DF634" w14:textId="77777777" w:rsidR="00FA243E" w:rsidRDefault="00FA24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537EA" w14:textId="77777777" w:rsidR="00C17CCC" w:rsidRDefault="00C17CC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B3F0B88" wp14:editId="6CAA5A9D">
          <wp:simplePos x="0" y="0"/>
          <wp:positionH relativeFrom="margin">
            <wp:posOffset>4333843</wp:posOffset>
          </wp:positionH>
          <wp:positionV relativeFrom="page">
            <wp:posOffset>453484</wp:posOffset>
          </wp:positionV>
          <wp:extent cx="1419457" cy="580522"/>
          <wp:effectExtent l="0" t="0" r="0" b="0"/>
          <wp:wrapNone/>
          <wp:docPr id="98" name="Bildobjekt 1" descr="GWS-logo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GWS-logo-RG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601" cy="586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AEEF4A" w14:textId="77777777" w:rsidR="00C17CCC" w:rsidRDefault="00C17CCC" w:rsidP="00B54176">
    <w:pPr>
      <w:pStyle w:val="Sidhuvud"/>
      <w:tabs>
        <w:tab w:val="clear" w:pos="4536"/>
        <w:tab w:val="clear" w:pos="9072"/>
        <w:tab w:val="left" w:pos="8113"/>
      </w:tabs>
      <w:jc w:val="right"/>
      <w:rPr>
        <w:sz w:val="16"/>
        <w:szCs w:val="16"/>
      </w:rPr>
    </w:pPr>
  </w:p>
  <w:p w14:paraId="071EB736" w14:textId="77777777" w:rsidR="00C17CCC" w:rsidRPr="00B54176" w:rsidRDefault="00C17CCC" w:rsidP="000401C6">
    <w:pPr>
      <w:pStyle w:val="Sidhuvud"/>
      <w:tabs>
        <w:tab w:val="clear" w:pos="4536"/>
        <w:tab w:val="clear" w:pos="9072"/>
        <w:tab w:val="left" w:pos="8113"/>
      </w:tabs>
      <w:spacing w:after="0"/>
      <w:jc w:val="right"/>
      <w:rPr>
        <w:sz w:val="16"/>
        <w:szCs w:val="16"/>
      </w:rPr>
    </w:pPr>
  </w:p>
  <w:p w14:paraId="4067577A" w14:textId="77777777" w:rsidR="00C17CCC" w:rsidRDefault="00C17CCC" w:rsidP="000401C6">
    <w:pPr>
      <w:pStyle w:val="Sidhuvud"/>
      <w:spacing w:after="0"/>
      <w:jc w:val="right"/>
      <w:rPr>
        <w:sz w:val="20"/>
        <w:szCs w:val="20"/>
      </w:rPr>
    </w:pPr>
  </w:p>
  <w:p w14:paraId="5793BA63" w14:textId="7D07F277" w:rsidR="00C17CCC" w:rsidRDefault="00C17CCC" w:rsidP="000401C6">
    <w:pPr>
      <w:pStyle w:val="Sidhuvud"/>
      <w:spacing w:after="0"/>
      <w:jc w:val="right"/>
      <w:rPr>
        <w:sz w:val="20"/>
        <w:szCs w:val="20"/>
      </w:rPr>
    </w:pPr>
    <w:r w:rsidRPr="0052064C">
      <w:rPr>
        <w:sz w:val="20"/>
        <w:szCs w:val="20"/>
      </w:rPr>
      <w:t>PRESSMEDDELANDE 2014-</w:t>
    </w:r>
    <w:r w:rsidR="00107F5B" w:rsidRPr="0052064C">
      <w:rPr>
        <w:sz w:val="20"/>
        <w:szCs w:val="20"/>
      </w:rPr>
      <w:t>10-0</w:t>
    </w:r>
    <w:r w:rsidR="00DB7E58">
      <w:rPr>
        <w:sz w:val="20"/>
        <w:szCs w:val="20"/>
      </w:rPr>
      <w:t>6</w:t>
    </w:r>
  </w:p>
  <w:p w14:paraId="5962445A" w14:textId="77777777" w:rsidR="00C17CCC" w:rsidRPr="00B54176" w:rsidRDefault="00C17CCC" w:rsidP="000401C6">
    <w:pPr>
      <w:pStyle w:val="Sidhuvud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055"/>
    <w:multiLevelType w:val="hybridMultilevel"/>
    <w:tmpl w:val="1B669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B7026"/>
    <w:multiLevelType w:val="hybridMultilevel"/>
    <w:tmpl w:val="6B10B8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301E5"/>
    <w:multiLevelType w:val="hybridMultilevel"/>
    <w:tmpl w:val="A7260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40399"/>
    <w:multiLevelType w:val="hybridMultilevel"/>
    <w:tmpl w:val="5F968B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2045D"/>
    <w:multiLevelType w:val="multilevel"/>
    <w:tmpl w:val="4016F4B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63"/>
    <w:rsid w:val="0002034E"/>
    <w:rsid w:val="000329EC"/>
    <w:rsid w:val="00034E85"/>
    <w:rsid w:val="000401C6"/>
    <w:rsid w:val="00044E2B"/>
    <w:rsid w:val="000540F5"/>
    <w:rsid w:val="0007182C"/>
    <w:rsid w:val="000832BB"/>
    <w:rsid w:val="00084633"/>
    <w:rsid w:val="0009108C"/>
    <w:rsid w:val="00095C93"/>
    <w:rsid w:val="00096FB7"/>
    <w:rsid w:val="000A229D"/>
    <w:rsid w:val="000A2435"/>
    <w:rsid w:val="000B431D"/>
    <w:rsid w:val="000E165D"/>
    <w:rsid w:val="000E7D26"/>
    <w:rsid w:val="00107F5B"/>
    <w:rsid w:val="00121A7E"/>
    <w:rsid w:val="00124E22"/>
    <w:rsid w:val="00145747"/>
    <w:rsid w:val="00146D35"/>
    <w:rsid w:val="00181B45"/>
    <w:rsid w:val="001A6F91"/>
    <w:rsid w:val="001B027E"/>
    <w:rsid w:val="001B6178"/>
    <w:rsid w:val="001C35CE"/>
    <w:rsid w:val="001C5B2B"/>
    <w:rsid w:val="001C71F2"/>
    <w:rsid w:val="001D544C"/>
    <w:rsid w:val="001D6FBB"/>
    <w:rsid w:val="001E4D9E"/>
    <w:rsid w:val="001F6925"/>
    <w:rsid w:val="00226B36"/>
    <w:rsid w:val="002521EF"/>
    <w:rsid w:val="00262B1A"/>
    <w:rsid w:val="00273B85"/>
    <w:rsid w:val="002839F6"/>
    <w:rsid w:val="002B46B4"/>
    <w:rsid w:val="002F1B04"/>
    <w:rsid w:val="002F7861"/>
    <w:rsid w:val="003162E5"/>
    <w:rsid w:val="00317DD7"/>
    <w:rsid w:val="003344D4"/>
    <w:rsid w:val="00357BBE"/>
    <w:rsid w:val="00396A3D"/>
    <w:rsid w:val="003A37F2"/>
    <w:rsid w:val="003B41E9"/>
    <w:rsid w:val="003C08E7"/>
    <w:rsid w:val="003C2AE2"/>
    <w:rsid w:val="003D7C74"/>
    <w:rsid w:val="003F0733"/>
    <w:rsid w:val="00405E92"/>
    <w:rsid w:val="0042746F"/>
    <w:rsid w:val="004456CB"/>
    <w:rsid w:val="00454F61"/>
    <w:rsid w:val="0049525D"/>
    <w:rsid w:val="004B6B72"/>
    <w:rsid w:val="004C74A9"/>
    <w:rsid w:val="004D55B7"/>
    <w:rsid w:val="004F364A"/>
    <w:rsid w:val="0052064C"/>
    <w:rsid w:val="00523770"/>
    <w:rsid w:val="00547A4C"/>
    <w:rsid w:val="00550CF8"/>
    <w:rsid w:val="0056219A"/>
    <w:rsid w:val="00566F21"/>
    <w:rsid w:val="00573B76"/>
    <w:rsid w:val="0057794D"/>
    <w:rsid w:val="005873AC"/>
    <w:rsid w:val="005970B2"/>
    <w:rsid w:val="005B1F07"/>
    <w:rsid w:val="005B2180"/>
    <w:rsid w:val="005D23C9"/>
    <w:rsid w:val="005F67E8"/>
    <w:rsid w:val="006513A4"/>
    <w:rsid w:val="006570C5"/>
    <w:rsid w:val="006619E1"/>
    <w:rsid w:val="00693685"/>
    <w:rsid w:val="006D0FF8"/>
    <w:rsid w:val="006E4910"/>
    <w:rsid w:val="006E55E9"/>
    <w:rsid w:val="006E76A8"/>
    <w:rsid w:val="0072052E"/>
    <w:rsid w:val="007340D6"/>
    <w:rsid w:val="0073442D"/>
    <w:rsid w:val="00750163"/>
    <w:rsid w:val="007520CA"/>
    <w:rsid w:val="00760C3D"/>
    <w:rsid w:val="00770F90"/>
    <w:rsid w:val="00780676"/>
    <w:rsid w:val="00780A5E"/>
    <w:rsid w:val="007841C0"/>
    <w:rsid w:val="0078739C"/>
    <w:rsid w:val="00794C2E"/>
    <w:rsid w:val="007A74D5"/>
    <w:rsid w:val="007B1A73"/>
    <w:rsid w:val="007C77F8"/>
    <w:rsid w:val="007F31E7"/>
    <w:rsid w:val="00803F82"/>
    <w:rsid w:val="008333D1"/>
    <w:rsid w:val="008477B7"/>
    <w:rsid w:val="00852C12"/>
    <w:rsid w:val="00857493"/>
    <w:rsid w:val="00863CAD"/>
    <w:rsid w:val="00865F05"/>
    <w:rsid w:val="00887CCA"/>
    <w:rsid w:val="00893A78"/>
    <w:rsid w:val="008A1C9A"/>
    <w:rsid w:val="008A55C1"/>
    <w:rsid w:val="008E5390"/>
    <w:rsid w:val="008F369B"/>
    <w:rsid w:val="008F3EA4"/>
    <w:rsid w:val="0090391A"/>
    <w:rsid w:val="009232A8"/>
    <w:rsid w:val="0093068A"/>
    <w:rsid w:val="00951219"/>
    <w:rsid w:val="009516C8"/>
    <w:rsid w:val="00960134"/>
    <w:rsid w:val="00962B6B"/>
    <w:rsid w:val="00975C8C"/>
    <w:rsid w:val="0097724E"/>
    <w:rsid w:val="009A654C"/>
    <w:rsid w:val="009D57DB"/>
    <w:rsid w:val="009E2E8A"/>
    <w:rsid w:val="009E6951"/>
    <w:rsid w:val="009F56EE"/>
    <w:rsid w:val="00A13C86"/>
    <w:rsid w:val="00A61634"/>
    <w:rsid w:val="00A74692"/>
    <w:rsid w:val="00A973A4"/>
    <w:rsid w:val="00A97727"/>
    <w:rsid w:val="00AE14D7"/>
    <w:rsid w:val="00AF1E43"/>
    <w:rsid w:val="00B0675A"/>
    <w:rsid w:val="00B30712"/>
    <w:rsid w:val="00B3302F"/>
    <w:rsid w:val="00B41641"/>
    <w:rsid w:val="00B45C06"/>
    <w:rsid w:val="00B531B4"/>
    <w:rsid w:val="00B54176"/>
    <w:rsid w:val="00B55A8D"/>
    <w:rsid w:val="00B9159C"/>
    <w:rsid w:val="00BC0805"/>
    <w:rsid w:val="00BD3B96"/>
    <w:rsid w:val="00BD5976"/>
    <w:rsid w:val="00BD6B7E"/>
    <w:rsid w:val="00BE5A87"/>
    <w:rsid w:val="00C14BBF"/>
    <w:rsid w:val="00C16F03"/>
    <w:rsid w:val="00C17CCC"/>
    <w:rsid w:val="00C4069B"/>
    <w:rsid w:val="00C66A33"/>
    <w:rsid w:val="00C9657B"/>
    <w:rsid w:val="00CB2944"/>
    <w:rsid w:val="00CC03A0"/>
    <w:rsid w:val="00D37857"/>
    <w:rsid w:val="00D5729A"/>
    <w:rsid w:val="00D81F20"/>
    <w:rsid w:val="00D82A3A"/>
    <w:rsid w:val="00D905A2"/>
    <w:rsid w:val="00DA0217"/>
    <w:rsid w:val="00DA0388"/>
    <w:rsid w:val="00DA7A7A"/>
    <w:rsid w:val="00DB7A44"/>
    <w:rsid w:val="00DB7E58"/>
    <w:rsid w:val="00DC0176"/>
    <w:rsid w:val="00DC18D7"/>
    <w:rsid w:val="00DC1F18"/>
    <w:rsid w:val="00DF1877"/>
    <w:rsid w:val="00E22D05"/>
    <w:rsid w:val="00E35CC1"/>
    <w:rsid w:val="00E36E58"/>
    <w:rsid w:val="00E51977"/>
    <w:rsid w:val="00E52FC5"/>
    <w:rsid w:val="00E541EC"/>
    <w:rsid w:val="00E662AB"/>
    <w:rsid w:val="00E91D12"/>
    <w:rsid w:val="00E95CA3"/>
    <w:rsid w:val="00EC2AE3"/>
    <w:rsid w:val="00ED224C"/>
    <w:rsid w:val="00EF511A"/>
    <w:rsid w:val="00F27B41"/>
    <w:rsid w:val="00F33B3E"/>
    <w:rsid w:val="00F356A9"/>
    <w:rsid w:val="00F35EF7"/>
    <w:rsid w:val="00F41C8B"/>
    <w:rsid w:val="00F42A11"/>
    <w:rsid w:val="00F44137"/>
    <w:rsid w:val="00F701C4"/>
    <w:rsid w:val="00FA243E"/>
    <w:rsid w:val="00FB1F0B"/>
    <w:rsid w:val="00FB2150"/>
    <w:rsid w:val="00FB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51B5EA2"/>
  <w15:docId w15:val="{C8B283A3-F471-4B5D-BB50-909DCDD1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4A9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B7A44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 New Roman" w:hAnsi="Arial"/>
      <w:b/>
      <w:bCs/>
      <w:color w:val="C4262E"/>
      <w:sz w:val="40"/>
      <w:szCs w:val="24"/>
      <w:lang w:val="en-US"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17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D7C7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D7C74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D7C7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D7C74"/>
    <w:rPr>
      <w:sz w:val="22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E2E8A"/>
    <w:pPr>
      <w:spacing w:after="0" w:line="240" w:lineRule="auto"/>
      <w:jc w:val="both"/>
    </w:pPr>
    <w:rPr>
      <w:rFonts w:eastAsia="Times New Roman"/>
      <w:sz w:val="20"/>
      <w:szCs w:val="20"/>
      <w:lang w:val="en-US" w:eastAsia="sv-SE"/>
    </w:rPr>
  </w:style>
  <w:style w:type="character" w:customStyle="1" w:styleId="FotnotstextChar">
    <w:name w:val="Fotnotstext Char"/>
    <w:link w:val="Fotnotstext"/>
    <w:uiPriority w:val="99"/>
    <w:semiHidden/>
    <w:rsid w:val="009E2E8A"/>
    <w:rPr>
      <w:rFonts w:eastAsia="Times New Roman"/>
      <w:lang w:val="en-US"/>
    </w:rPr>
  </w:style>
  <w:style w:type="character" w:styleId="Fotnotsreferens">
    <w:name w:val="footnote reference"/>
    <w:uiPriority w:val="99"/>
    <w:semiHidden/>
    <w:unhideWhenUsed/>
    <w:rsid w:val="009E2E8A"/>
    <w:rPr>
      <w:vertAlign w:val="superscript"/>
    </w:rPr>
  </w:style>
  <w:style w:type="character" w:customStyle="1" w:styleId="Rubrik1Char">
    <w:name w:val="Rubrik 1 Char"/>
    <w:basedOn w:val="Standardstycketeckensnitt"/>
    <w:link w:val="Rubrik1"/>
    <w:rsid w:val="00DB7A44"/>
    <w:rPr>
      <w:rFonts w:ascii="Arial" w:eastAsia="Times New Roman" w:hAnsi="Arial"/>
      <w:b/>
      <w:bCs/>
      <w:color w:val="C4262E"/>
      <w:sz w:val="40"/>
      <w:szCs w:val="24"/>
      <w:lang w:val="en-US"/>
    </w:rPr>
  </w:style>
  <w:style w:type="character" w:styleId="Hyperlnk">
    <w:name w:val="Hyperlink"/>
    <w:basedOn w:val="Standardstycketeckensnitt"/>
    <w:uiPriority w:val="99"/>
    <w:unhideWhenUsed/>
    <w:rsid w:val="00DB7A4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3302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317D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0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01C4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Standardstycketeckensnitt"/>
    <w:rsid w:val="00803F82"/>
  </w:style>
  <w:style w:type="paragraph" w:customStyle="1" w:styleId="Default">
    <w:name w:val="Default"/>
    <w:rsid w:val="00B55A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b">
    <w:name w:val="Normal (Web)"/>
    <w:basedOn w:val="Normal"/>
    <w:uiPriority w:val="99"/>
    <w:unhideWhenUsed/>
    <w:rsid w:val="003162E5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9108C"/>
    <w:rPr>
      <w:sz w:val="22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C017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017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0176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017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017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Gullberg</dc:creator>
  <cp:lastModifiedBy>Louise Gullberg</cp:lastModifiedBy>
  <cp:revision>10</cp:revision>
  <cp:lastPrinted>2014-10-02T13:34:00Z</cp:lastPrinted>
  <dcterms:created xsi:type="dcterms:W3CDTF">2014-10-02T11:41:00Z</dcterms:created>
  <dcterms:modified xsi:type="dcterms:W3CDTF">2014-10-03T09:35:00Z</dcterms:modified>
</cp:coreProperties>
</file>