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0F" w:rsidRPr="005A10DB" w:rsidRDefault="0048530F" w:rsidP="00B445B5">
      <w:pPr>
        <w:pStyle w:val="berschrift1"/>
        <w:ind w:left="142"/>
        <w:rPr>
          <w:rFonts w:ascii="Sparkasse Rg" w:hAnsi="Sparkasse Rg"/>
          <w:sz w:val="24"/>
          <w:szCs w:val="24"/>
        </w:rPr>
      </w:pPr>
    </w:p>
    <w:p w:rsidR="00F06BA4" w:rsidRDefault="00F06BA4" w:rsidP="000D2FA0">
      <w:pPr>
        <w:rPr>
          <w:b/>
          <w:sz w:val="24"/>
          <w:szCs w:val="24"/>
        </w:rPr>
      </w:pPr>
    </w:p>
    <w:p w:rsidR="00E9624E" w:rsidRPr="00F06BA4" w:rsidRDefault="00E56942" w:rsidP="000D2FA0">
      <w:pPr>
        <w:rPr>
          <w:b/>
          <w:sz w:val="24"/>
          <w:szCs w:val="24"/>
        </w:rPr>
      </w:pPr>
      <w:r w:rsidRPr="00F06BA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01A0E0" wp14:editId="6285769B">
            <wp:simplePos x="0" y="0"/>
            <wp:positionH relativeFrom="page">
              <wp:posOffset>360045</wp:posOffset>
            </wp:positionH>
            <wp:positionV relativeFrom="page">
              <wp:posOffset>431800</wp:posOffset>
            </wp:positionV>
            <wp:extent cx="4497705" cy="903605"/>
            <wp:effectExtent l="0" t="0" r="0" b="10795"/>
            <wp:wrapNone/>
            <wp:docPr id="7" name="Bild 7" descr="VolumeAgentur:1_Kunden:SSKM:SSK_2015:24_Wordvorlage-Pressemitteilung:00_Input:Logo-jpeg:sskm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Agentur:1_Kunden:SSKM:SSK_2015:24_Wordvorlage-Pressemitteilung:00_Input:Logo-jpeg:sskm-logo-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BA4" w:rsidRPr="00F06BA4">
        <w:rPr>
          <w:b/>
          <w:sz w:val="24"/>
          <w:szCs w:val="24"/>
        </w:rPr>
        <w:t xml:space="preserve">Pressemeldung </w:t>
      </w:r>
      <w:r w:rsidR="001A5F01">
        <w:rPr>
          <w:b/>
          <w:sz w:val="24"/>
          <w:szCs w:val="24"/>
        </w:rPr>
        <w:t>27</w:t>
      </w:r>
      <w:r w:rsidR="00665AF9">
        <w:rPr>
          <w:b/>
          <w:sz w:val="24"/>
          <w:szCs w:val="24"/>
        </w:rPr>
        <w:t>.03</w:t>
      </w:r>
      <w:r w:rsidR="00F06BA4" w:rsidRPr="00F06BA4">
        <w:rPr>
          <w:b/>
          <w:sz w:val="24"/>
          <w:szCs w:val="24"/>
        </w:rPr>
        <w:t>.2019</w:t>
      </w:r>
    </w:p>
    <w:p w:rsidR="00D57A1E" w:rsidRDefault="00665AF9" w:rsidP="000D2FA0">
      <w:pPr>
        <w:pStyle w:val="berschrift1"/>
        <w:spacing w:after="240"/>
        <w:rPr>
          <w:rFonts w:ascii="Sparkasse Rg" w:hAnsi="Sparkasse Rg"/>
          <w:sz w:val="24"/>
          <w:szCs w:val="24"/>
        </w:rPr>
      </w:pPr>
      <w:r>
        <w:rPr>
          <w:rFonts w:ascii="Sparkasse Rg" w:hAnsi="Sparkasse Rg"/>
          <w:sz w:val="24"/>
          <w:szCs w:val="24"/>
        </w:rPr>
        <w:t xml:space="preserve">Passanten der </w:t>
      </w:r>
      <w:proofErr w:type="spellStart"/>
      <w:r>
        <w:rPr>
          <w:rFonts w:ascii="Sparkasse Rg" w:hAnsi="Sparkasse Rg"/>
          <w:sz w:val="24"/>
          <w:szCs w:val="24"/>
        </w:rPr>
        <w:t>Moosacher</w:t>
      </w:r>
      <w:proofErr w:type="spellEnd"/>
      <w:r>
        <w:rPr>
          <w:rFonts w:ascii="Sparkasse Rg" w:hAnsi="Sparkasse Rg"/>
          <w:sz w:val="24"/>
          <w:szCs w:val="24"/>
        </w:rPr>
        <w:t xml:space="preserve"> Meile können ab sofort Bargeld vor Ort abheben</w:t>
      </w:r>
    </w:p>
    <w:p w:rsidR="007E665A" w:rsidRPr="00242EA8" w:rsidRDefault="00C35006" w:rsidP="007D5F95">
      <w:pPr>
        <w:pStyle w:val="Textkrper"/>
        <w:ind w:right="991"/>
        <w:rPr>
          <w:rFonts w:ascii="Sparkasse Rg" w:hAnsi="Sparkasse Rg"/>
          <w:sz w:val="22"/>
          <w:szCs w:val="22"/>
        </w:rPr>
      </w:pPr>
      <w:r w:rsidRPr="00D57A1E">
        <w:rPr>
          <w:rFonts w:ascii="Sparkasse Rg" w:hAnsi="Sparkasse Rg"/>
          <w:b/>
          <w:sz w:val="22"/>
          <w:szCs w:val="22"/>
        </w:rPr>
        <w:t>München (</w:t>
      </w:r>
      <w:proofErr w:type="spellStart"/>
      <w:r w:rsidRPr="00D57A1E">
        <w:rPr>
          <w:rFonts w:ascii="Sparkasse Rg" w:hAnsi="Sparkasse Rg"/>
          <w:b/>
          <w:sz w:val="22"/>
          <w:szCs w:val="22"/>
        </w:rPr>
        <w:t>sskm</w:t>
      </w:r>
      <w:proofErr w:type="spellEnd"/>
      <w:r w:rsidRPr="00D57A1E">
        <w:rPr>
          <w:rFonts w:ascii="Sparkasse Rg" w:hAnsi="Sparkasse Rg"/>
          <w:b/>
          <w:sz w:val="22"/>
          <w:szCs w:val="22"/>
        </w:rPr>
        <w:t>).</w:t>
      </w:r>
      <w:r w:rsidRPr="00327B22">
        <w:rPr>
          <w:rFonts w:ascii="Sparkasse Rg" w:hAnsi="Sparkasse Rg"/>
          <w:sz w:val="22"/>
          <w:szCs w:val="22"/>
        </w:rPr>
        <w:t xml:space="preserve"> </w:t>
      </w:r>
      <w:r w:rsidR="00665AF9">
        <w:rPr>
          <w:rFonts w:ascii="Sparkasse Rg" w:hAnsi="Sparkasse Rg"/>
          <w:sz w:val="22"/>
          <w:szCs w:val="22"/>
        </w:rPr>
        <w:t xml:space="preserve">Die Besucher </w:t>
      </w:r>
      <w:r w:rsidR="00F51D6E">
        <w:rPr>
          <w:rFonts w:ascii="Sparkasse Rg" w:hAnsi="Sparkasse Rg"/>
          <w:sz w:val="22"/>
          <w:szCs w:val="22"/>
        </w:rPr>
        <w:t>des Nahversorgungszentrums</w:t>
      </w:r>
      <w:r w:rsidR="00665AF9">
        <w:rPr>
          <w:rFonts w:ascii="Sparkasse Rg" w:hAnsi="Sparkasse Rg"/>
          <w:sz w:val="22"/>
          <w:szCs w:val="22"/>
        </w:rPr>
        <w:t xml:space="preserve"> </w:t>
      </w:r>
      <w:r w:rsidR="00F51D6E">
        <w:rPr>
          <w:rFonts w:ascii="Sparkasse Rg" w:hAnsi="Sparkasse Rg"/>
          <w:sz w:val="22"/>
          <w:szCs w:val="22"/>
        </w:rPr>
        <w:t>„</w:t>
      </w:r>
      <w:r w:rsidR="00665AF9">
        <w:rPr>
          <w:rFonts w:ascii="Sparkasse Rg" w:hAnsi="Sparkasse Rg"/>
          <w:sz w:val="22"/>
          <w:szCs w:val="22"/>
        </w:rPr>
        <w:t xml:space="preserve">Meile </w:t>
      </w:r>
      <w:proofErr w:type="spellStart"/>
      <w:r w:rsidR="00665AF9">
        <w:rPr>
          <w:rFonts w:ascii="Sparkasse Rg" w:hAnsi="Sparkasse Rg"/>
          <w:sz w:val="22"/>
          <w:szCs w:val="22"/>
        </w:rPr>
        <w:t>Moosach</w:t>
      </w:r>
      <w:proofErr w:type="spellEnd"/>
      <w:r w:rsidR="003104EB">
        <w:rPr>
          <w:rFonts w:ascii="Sparkasse Rg" w:hAnsi="Sparkasse Rg"/>
          <w:sz w:val="22"/>
          <w:szCs w:val="22"/>
        </w:rPr>
        <w:t>“</w:t>
      </w:r>
      <w:r w:rsidR="00665AF9">
        <w:rPr>
          <w:rFonts w:ascii="Sparkasse Rg" w:hAnsi="Sparkasse Rg"/>
          <w:sz w:val="22"/>
          <w:szCs w:val="22"/>
        </w:rPr>
        <w:t xml:space="preserve"> am Bahnhof </w:t>
      </w:r>
      <w:proofErr w:type="spellStart"/>
      <w:r w:rsidR="003638A4">
        <w:rPr>
          <w:rFonts w:ascii="Sparkasse Rg" w:hAnsi="Sparkasse Rg"/>
          <w:sz w:val="22"/>
          <w:szCs w:val="22"/>
        </w:rPr>
        <w:t>Moosach</w:t>
      </w:r>
      <w:proofErr w:type="spellEnd"/>
      <w:r w:rsidR="003638A4">
        <w:rPr>
          <w:rFonts w:ascii="Sparkasse Rg" w:hAnsi="Sparkasse Rg"/>
          <w:sz w:val="22"/>
          <w:szCs w:val="22"/>
        </w:rPr>
        <w:t xml:space="preserve"> </w:t>
      </w:r>
      <w:r w:rsidR="00665AF9">
        <w:rPr>
          <w:rFonts w:ascii="Sparkasse Rg" w:hAnsi="Sparkasse Rg"/>
          <w:sz w:val="22"/>
          <w:szCs w:val="22"/>
        </w:rPr>
        <w:t xml:space="preserve">können ab sofort </w:t>
      </w:r>
      <w:r w:rsidR="003104EB">
        <w:rPr>
          <w:rFonts w:ascii="Sparkasse Rg" w:hAnsi="Sparkasse Rg"/>
          <w:sz w:val="22"/>
          <w:szCs w:val="22"/>
        </w:rPr>
        <w:t xml:space="preserve">jederzeit </w:t>
      </w:r>
      <w:r w:rsidR="00665AF9">
        <w:rPr>
          <w:rFonts w:ascii="Sparkasse Rg" w:hAnsi="Sparkasse Rg"/>
          <w:sz w:val="22"/>
          <w:szCs w:val="22"/>
        </w:rPr>
        <w:t>Bargeld an einem Automaten der Stadtsparkasse München abheben.</w:t>
      </w:r>
      <w:r w:rsidR="003104EB">
        <w:rPr>
          <w:rFonts w:ascii="Sparkasse Rg" w:hAnsi="Sparkasse Rg"/>
          <w:sz w:val="22"/>
          <w:szCs w:val="22"/>
        </w:rPr>
        <w:t xml:space="preserve"> Dieser neue Automat erweitert das </w:t>
      </w:r>
      <w:r w:rsidR="00E24EFD">
        <w:rPr>
          <w:rFonts w:ascii="Sparkasse Rg" w:hAnsi="Sparkasse Rg"/>
          <w:sz w:val="22"/>
          <w:szCs w:val="22"/>
        </w:rPr>
        <w:t xml:space="preserve">bereits bestehende </w:t>
      </w:r>
      <w:r w:rsidR="003104EB" w:rsidRPr="00242EA8">
        <w:rPr>
          <w:rFonts w:ascii="Sparkasse Rg" w:hAnsi="Sparkasse Rg"/>
          <w:sz w:val="22"/>
          <w:szCs w:val="22"/>
        </w:rPr>
        <w:t xml:space="preserve">Netz auf </w:t>
      </w:r>
      <w:r w:rsidR="00242EA8" w:rsidRPr="00242EA8">
        <w:rPr>
          <w:rFonts w:ascii="Sparkasse Rg" w:hAnsi="Sparkasse Rg"/>
          <w:sz w:val="22"/>
          <w:szCs w:val="22"/>
        </w:rPr>
        <w:t>21</w:t>
      </w:r>
      <w:r w:rsidR="007D5F95">
        <w:rPr>
          <w:rFonts w:ascii="Sparkasse Rg" w:hAnsi="Sparkasse Rg"/>
          <w:sz w:val="22"/>
          <w:szCs w:val="22"/>
        </w:rPr>
        <w:t>3</w:t>
      </w:r>
      <w:r w:rsidR="00DD4BF8" w:rsidRPr="00242EA8">
        <w:rPr>
          <w:rFonts w:ascii="Sparkasse Rg" w:hAnsi="Sparkasse Rg"/>
          <w:sz w:val="22"/>
          <w:szCs w:val="22"/>
        </w:rPr>
        <w:t xml:space="preserve"> Geräte</w:t>
      </w:r>
      <w:r w:rsidR="003104EB" w:rsidRPr="00242EA8">
        <w:rPr>
          <w:rFonts w:ascii="Sparkasse Rg" w:hAnsi="Sparkasse Rg"/>
          <w:sz w:val="22"/>
          <w:szCs w:val="22"/>
        </w:rPr>
        <w:t xml:space="preserve">, die </w:t>
      </w:r>
      <w:r w:rsidR="00DD4BF8" w:rsidRPr="00242EA8">
        <w:rPr>
          <w:rFonts w:ascii="Sparkasse Rg" w:hAnsi="Sparkasse Rg"/>
          <w:sz w:val="22"/>
          <w:szCs w:val="22"/>
        </w:rPr>
        <w:t xml:space="preserve">im ganzen Stadtgebiet </w:t>
      </w:r>
      <w:r w:rsidR="003104EB" w:rsidRPr="00242EA8">
        <w:rPr>
          <w:rFonts w:ascii="Sparkasse Rg" w:hAnsi="Sparkasse Rg"/>
          <w:sz w:val="22"/>
          <w:szCs w:val="22"/>
        </w:rPr>
        <w:t xml:space="preserve">auf </w:t>
      </w:r>
      <w:r w:rsidR="007D5F95">
        <w:rPr>
          <w:rFonts w:ascii="Sparkasse Rg" w:hAnsi="Sparkasse Rg"/>
          <w:sz w:val="22"/>
          <w:szCs w:val="22"/>
        </w:rPr>
        <w:br/>
      </w:r>
      <w:r w:rsidR="003104EB" w:rsidRPr="00242EA8">
        <w:rPr>
          <w:rFonts w:ascii="Sparkasse Rg" w:hAnsi="Sparkasse Rg"/>
          <w:sz w:val="22"/>
          <w:szCs w:val="22"/>
        </w:rPr>
        <w:t>13</w:t>
      </w:r>
      <w:r w:rsidR="007D5F95">
        <w:rPr>
          <w:rFonts w:ascii="Sparkasse Rg" w:hAnsi="Sparkasse Rg"/>
          <w:sz w:val="22"/>
          <w:szCs w:val="22"/>
        </w:rPr>
        <w:t>3</w:t>
      </w:r>
      <w:r w:rsidR="003104EB" w:rsidRPr="00242EA8">
        <w:rPr>
          <w:rFonts w:ascii="Sparkasse Rg" w:hAnsi="Sparkasse Rg"/>
          <w:sz w:val="22"/>
          <w:szCs w:val="22"/>
        </w:rPr>
        <w:t xml:space="preserve"> Standorte verteilt sind.</w:t>
      </w:r>
      <w:r w:rsidR="00EF6DFB" w:rsidRPr="00242EA8">
        <w:rPr>
          <w:rFonts w:ascii="Sparkasse Rg" w:hAnsi="Sparkasse Rg"/>
          <w:sz w:val="22"/>
          <w:szCs w:val="22"/>
        </w:rPr>
        <w:t xml:space="preserve"> Das größte und am weitesten verzweigte Netz an Geldautomaten in Deutschland unterhalten die Sparkassen mit 24.600 Geldautomaten.</w:t>
      </w:r>
      <w:r w:rsidR="007E665A" w:rsidRPr="00242EA8">
        <w:rPr>
          <w:rFonts w:ascii="Sparkasse Rg" w:hAnsi="Sparkasse Rg"/>
          <w:sz w:val="22"/>
          <w:szCs w:val="22"/>
        </w:rPr>
        <w:t xml:space="preserve"> Statistisch heben Kunden alle zwei Sekunden an einem der Geldautomaten der Stadtsparkasse München jeweils 150 Euro Bargeld ab.</w:t>
      </w:r>
    </w:p>
    <w:p w:rsidR="00DD4BF8" w:rsidRDefault="003104EB" w:rsidP="007D5F95">
      <w:pPr>
        <w:pStyle w:val="Textkrper"/>
        <w:ind w:right="991"/>
        <w:rPr>
          <w:rFonts w:ascii="Sparkasse Rg" w:hAnsi="Sparkasse Rg"/>
          <w:sz w:val="22"/>
          <w:szCs w:val="22"/>
        </w:rPr>
      </w:pPr>
      <w:r>
        <w:rPr>
          <w:rFonts w:ascii="Sparkasse Rg" w:hAnsi="Sparkasse Rg"/>
          <w:sz w:val="22"/>
          <w:szCs w:val="22"/>
        </w:rPr>
        <w:t xml:space="preserve">„Wir freuen uns, dass wir diesen Service unseren Kunden und den Besuchern der Meile </w:t>
      </w:r>
      <w:proofErr w:type="spellStart"/>
      <w:r>
        <w:rPr>
          <w:rFonts w:ascii="Sparkasse Rg" w:hAnsi="Sparkasse Rg"/>
          <w:sz w:val="22"/>
          <w:szCs w:val="22"/>
        </w:rPr>
        <w:t>Moosach</w:t>
      </w:r>
      <w:proofErr w:type="spellEnd"/>
      <w:r>
        <w:rPr>
          <w:rFonts w:ascii="Sparkasse Rg" w:hAnsi="Sparkasse Rg"/>
          <w:sz w:val="22"/>
          <w:szCs w:val="22"/>
        </w:rPr>
        <w:t xml:space="preserve"> nun auch direkt am Eingang dieses belebten  Einkaufszentrums rund um die Uhr bieten können</w:t>
      </w:r>
      <w:r w:rsidR="00DD4BF8">
        <w:rPr>
          <w:rFonts w:ascii="Sparkasse Rg" w:hAnsi="Sparkasse Rg"/>
          <w:sz w:val="22"/>
          <w:szCs w:val="22"/>
        </w:rPr>
        <w:t>“, begrüßt der zuständige Regionalleiter der Stadtsparkasse, Rolf Schmidt, diese</w:t>
      </w:r>
      <w:r w:rsidR="00EF6DFB">
        <w:rPr>
          <w:rFonts w:ascii="Sparkasse Rg" w:hAnsi="Sparkasse Rg"/>
          <w:sz w:val="22"/>
          <w:szCs w:val="22"/>
        </w:rPr>
        <w:t>s</w:t>
      </w:r>
      <w:r w:rsidR="00DD4BF8">
        <w:rPr>
          <w:rFonts w:ascii="Sparkasse Rg" w:hAnsi="Sparkasse Rg"/>
          <w:sz w:val="22"/>
          <w:szCs w:val="22"/>
        </w:rPr>
        <w:t xml:space="preserve"> neue </w:t>
      </w:r>
      <w:r w:rsidR="00EF6DFB">
        <w:rPr>
          <w:rFonts w:ascii="Sparkasse Rg" w:hAnsi="Sparkasse Rg"/>
          <w:sz w:val="22"/>
          <w:szCs w:val="22"/>
        </w:rPr>
        <w:t>Angebot</w:t>
      </w:r>
      <w:r w:rsidR="00DD4BF8">
        <w:rPr>
          <w:rFonts w:ascii="Sparkasse Rg" w:hAnsi="Sparkasse Rg"/>
          <w:sz w:val="22"/>
          <w:szCs w:val="22"/>
        </w:rPr>
        <w:t xml:space="preserve"> in </w:t>
      </w:r>
      <w:proofErr w:type="spellStart"/>
      <w:r w:rsidR="00DD4BF8">
        <w:rPr>
          <w:rFonts w:ascii="Sparkasse Rg" w:hAnsi="Sparkasse Rg"/>
          <w:sz w:val="22"/>
          <w:szCs w:val="22"/>
        </w:rPr>
        <w:t>Moosach</w:t>
      </w:r>
      <w:proofErr w:type="spellEnd"/>
      <w:r w:rsidR="00DD4BF8">
        <w:rPr>
          <w:rFonts w:ascii="Sparkasse Rg" w:hAnsi="Sparkasse Rg"/>
          <w:sz w:val="22"/>
          <w:szCs w:val="22"/>
        </w:rPr>
        <w:t xml:space="preserve">. </w:t>
      </w:r>
      <w:r w:rsidR="003A24E8">
        <w:rPr>
          <w:rFonts w:ascii="Sparkasse Rg" w:hAnsi="Sparkasse Rg"/>
          <w:sz w:val="22"/>
          <w:szCs w:val="22"/>
        </w:rPr>
        <w:t>Direkt v</w:t>
      </w:r>
      <w:r w:rsidR="00DD4BF8">
        <w:rPr>
          <w:rFonts w:ascii="Sparkasse Rg" w:hAnsi="Sparkasse Rg"/>
          <w:sz w:val="22"/>
          <w:szCs w:val="22"/>
        </w:rPr>
        <w:t>or dem Zentrum h</w:t>
      </w:r>
      <w:r w:rsidR="001A5F01">
        <w:rPr>
          <w:rFonts w:ascii="Sparkasse Rg" w:hAnsi="Sparkasse Rg"/>
          <w:sz w:val="22"/>
          <w:szCs w:val="22"/>
        </w:rPr>
        <w:t>alten</w:t>
      </w:r>
      <w:r w:rsidR="00DD4BF8">
        <w:rPr>
          <w:rFonts w:ascii="Sparkasse Rg" w:hAnsi="Sparkasse Rg"/>
          <w:sz w:val="22"/>
          <w:szCs w:val="22"/>
        </w:rPr>
        <w:t xml:space="preserve"> die S-Bahnlinie</w:t>
      </w:r>
      <w:r w:rsidR="001A5F01">
        <w:rPr>
          <w:rFonts w:ascii="Sparkasse Rg" w:hAnsi="Sparkasse Rg"/>
          <w:sz w:val="22"/>
          <w:szCs w:val="22"/>
        </w:rPr>
        <w:t xml:space="preserve"> </w:t>
      </w:r>
      <w:r w:rsidR="00DD4BF8">
        <w:rPr>
          <w:rFonts w:ascii="Sparkasse Rg" w:hAnsi="Sparkasse Rg"/>
          <w:sz w:val="22"/>
          <w:szCs w:val="22"/>
        </w:rPr>
        <w:t>1</w:t>
      </w:r>
      <w:r w:rsidR="003A24E8">
        <w:rPr>
          <w:rFonts w:ascii="Sparkasse Rg" w:hAnsi="Sparkasse Rg"/>
          <w:sz w:val="22"/>
          <w:szCs w:val="22"/>
        </w:rPr>
        <w:t>,</w:t>
      </w:r>
      <w:r w:rsidR="00DD4BF8">
        <w:rPr>
          <w:rFonts w:ascii="Sparkasse Rg" w:hAnsi="Sparkasse Rg"/>
          <w:sz w:val="22"/>
          <w:szCs w:val="22"/>
        </w:rPr>
        <w:t xml:space="preserve"> die U</w:t>
      </w:r>
      <w:r w:rsidR="00DD4BF8">
        <w:rPr>
          <w:rFonts w:ascii="Sparkasse Rg" w:hAnsi="Sparkasse Rg"/>
          <w:sz w:val="22"/>
          <w:szCs w:val="22"/>
        </w:rPr>
        <w:noBreakHyphen/>
        <w:t>Bahn</w:t>
      </w:r>
      <w:r w:rsidR="00E24EFD">
        <w:rPr>
          <w:rFonts w:ascii="Sparkasse Rg" w:hAnsi="Sparkasse Rg"/>
          <w:sz w:val="22"/>
          <w:szCs w:val="22"/>
        </w:rPr>
        <w:t>linie</w:t>
      </w:r>
      <w:r w:rsidR="00DD4BF8">
        <w:rPr>
          <w:rFonts w:ascii="Sparkasse Rg" w:hAnsi="Sparkasse Rg"/>
          <w:sz w:val="22"/>
          <w:szCs w:val="22"/>
        </w:rPr>
        <w:t xml:space="preserve"> U3</w:t>
      </w:r>
      <w:r w:rsidR="003A24E8">
        <w:rPr>
          <w:rFonts w:ascii="Sparkasse Rg" w:hAnsi="Sparkasse Rg"/>
          <w:sz w:val="22"/>
          <w:szCs w:val="22"/>
        </w:rPr>
        <w:t>,</w:t>
      </w:r>
      <w:r w:rsidR="001A5F01">
        <w:rPr>
          <w:rFonts w:ascii="Sparkasse Rg" w:hAnsi="Sparkasse Rg"/>
          <w:sz w:val="22"/>
          <w:szCs w:val="22"/>
        </w:rPr>
        <w:t xml:space="preserve"> die</w:t>
      </w:r>
      <w:r w:rsidR="00DD4BF8">
        <w:rPr>
          <w:rFonts w:ascii="Sparkasse Rg" w:hAnsi="Sparkasse Rg"/>
          <w:sz w:val="22"/>
          <w:szCs w:val="22"/>
        </w:rPr>
        <w:t xml:space="preserve"> Trambahn 20 sowie die Buslinie 51</w:t>
      </w:r>
      <w:r w:rsidR="001A5F01">
        <w:rPr>
          <w:rFonts w:ascii="Sparkasse Rg" w:hAnsi="Sparkasse Rg"/>
          <w:sz w:val="22"/>
          <w:szCs w:val="22"/>
        </w:rPr>
        <w:t>. Dieser</w:t>
      </w:r>
      <w:r w:rsidR="00E24EFD">
        <w:rPr>
          <w:rFonts w:ascii="Sparkasse Rg" w:hAnsi="Sparkasse Rg"/>
          <w:sz w:val="22"/>
          <w:szCs w:val="22"/>
        </w:rPr>
        <w:t xml:space="preserve"> Verkehrsknotenpunkt </w:t>
      </w:r>
      <w:r w:rsidR="00DD4BF8">
        <w:rPr>
          <w:rFonts w:ascii="Sparkasse Rg" w:hAnsi="Sparkasse Rg"/>
          <w:sz w:val="22"/>
          <w:szCs w:val="22"/>
        </w:rPr>
        <w:t>sorg</w:t>
      </w:r>
      <w:r w:rsidR="00E24EFD">
        <w:rPr>
          <w:rFonts w:ascii="Sparkasse Rg" w:hAnsi="Sparkasse Rg"/>
          <w:sz w:val="22"/>
          <w:szCs w:val="22"/>
        </w:rPr>
        <w:t>t</w:t>
      </w:r>
      <w:r w:rsidR="00DD4BF8">
        <w:rPr>
          <w:rFonts w:ascii="Sparkasse Rg" w:hAnsi="Sparkasse Rg"/>
          <w:sz w:val="22"/>
          <w:szCs w:val="22"/>
        </w:rPr>
        <w:t xml:space="preserve"> dafür, dass täglich tausende Passanten an dieser Einkaufsmeile vorbeikommen</w:t>
      </w:r>
      <w:r w:rsidR="00E24EFD">
        <w:rPr>
          <w:rFonts w:ascii="Sparkasse Rg" w:hAnsi="Sparkasse Rg"/>
          <w:sz w:val="22"/>
          <w:szCs w:val="22"/>
        </w:rPr>
        <w:t xml:space="preserve"> und dort einkaufen</w:t>
      </w:r>
      <w:r w:rsidR="00DD4BF8">
        <w:rPr>
          <w:rFonts w:ascii="Sparkasse Rg" w:hAnsi="Sparkasse Rg"/>
          <w:sz w:val="22"/>
          <w:szCs w:val="22"/>
        </w:rPr>
        <w:t>.</w:t>
      </w:r>
      <w:r w:rsidR="00E24EFD">
        <w:rPr>
          <w:rFonts w:ascii="Sparkasse Rg" w:hAnsi="Sparkasse Rg"/>
          <w:sz w:val="22"/>
          <w:szCs w:val="22"/>
        </w:rPr>
        <w:t xml:space="preserve"> Die Geschäfte dort biete</w:t>
      </w:r>
      <w:r w:rsidR="0057108F">
        <w:rPr>
          <w:rFonts w:ascii="Sparkasse Rg" w:hAnsi="Sparkasse Rg"/>
          <w:sz w:val="22"/>
          <w:szCs w:val="22"/>
        </w:rPr>
        <w:t>n ein breites Sortiment und zusätzlich gibt es Gastronomie</w:t>
      </w:r>
      <w:r w:rsidR="00EF6DFB">
        <w:rPr>
          <w:rFonts w:ascii="Sparkasse Rg" w:hAnsi="Sparkasse Rg"/>
          <w:sz w:val="22"/>
          <w:szCs w:val="22"/>
        </w:rPr>
        <w:t>-Angebote</w:t>
      </w:r>
      <w:r w:rsidR="0057108F">
        <w:rPr>
          <w:rFonts w:ascii="Sparkasse Rg" w:hAnsi="Sparkasse Rg"/>
          <w:sz w:val="22"/>
          <w:szCs w:val="22"/>
        </w:rPr>
        <w:t>.</w:t>
      </w:r>
    </w:p>
    <w:p w:rsidR="00E24EFD" w:rsidRDefault="00E24EFD" w:rsidP="007D5F95">
      <w:pPr>
        <w:pStyle w:val="Textkrper"/>
        <w:ind w:right="991"/>
        <w:rPr>
          <w:rFonts w:ascii="Sparkasse Rg" w:hAnsi="Sparkasse Rg"/>
          <w:sz w:val="22"/>
          <w:szCs w:val="22"/>
        </w:rPr>
      </w:pPr>
      <w:r>
        <w:rPr>
          <w:rFonts w:ascii="Sparkasse Rg" w:hAnsi="Sparkasse Rg"/>
          <w:sz w:val="22"/>
          <w:szCs w:val="22"/>
        </w:rPr>
        <w:t xml:space="preserve">Nur wenige hundert Meter entfernt davon liegt das BeratungsCenter </w:t>
      </w:r>
      <w:proofErr w:type="spellStart"/>
      <w:r>
        <w:rPr>
          <w:rFonts w:ascii="Sparkasse Rg" w:hAnsi="Sparkasse Rg"/>
          <w:sz w:val="22"/>
          <w:szCs w:val="22"/>
        </w:rPr>
        <w:t>Moosach</w:t>
      </w:r>
      <w:proofErr w:type="spellEnd"/>
      <w:r>
        <w:rPr>
          <w:rFonts w:ascii="Sparkasse Rg" w:hAnsi="Sparkasse Rg"/>
          <w:sz w:val="22"/>
          <w:szCs w:val="22"/>
        </w:rPr>
        <w:t xml:space="preserve"> der Stadtsparkasse München in der Dachauer Straße </w:t>
      </w:r>
      <w:r w:rsidR="0057108F">
        <w:rPr>
          <w:rFonts w:ascii="Sparkasse Rg" w:hAnsi="Sparkasse Rg"/>
          <w:sz w:val="22"/>
          <w:szCs w:val="22"/>
        </w:rPr>
        <w:t xml:space="preserve">407. Dort </w:t>
      </w:r>
      <w:r w:rsidR="003638A4">
        <w:rPr>
          <w:rFonts w:ascii="Sparkasse Rg" w:hAnsi="Sparkasse Rg"/>
          <w:sz w:val="22"/>
          <w:szCs w:val="22"/>
        </w:rPr>
        <w:t>beantworten</w:t>
      </w:r>
      <w:r w:rsidR="0057108F">
        <w:rPr>
          <w:rFonts w:ascii="Sparkasse Rg" w:hAnsi="Sparkasse Rg"/>
          <w:sz w:val="22"/>
          <w:szCs w:val="22"/>
        </w:rPr>
        <w:t xml:space="preserve"> die </w:t>
      </w:r>
      <w:r w:rsidR="00A75F79" w:rsidRPr="001A5F01">
        <w:rPr>
          <w:rFonts w:ascii="Sparkasse Rg" w:hAnsi="Sparkasse Rg"/>
          <w:sz w:val="22"/>
          <w:szCs w:val="22"/>
        </w:rPr>
        <w:t>28</w:t>
      </w:r>
      <w:r w:rsidR="0057108F" w:rsidRPr="001A5F01">
        <w:rPr>
          <w:rFonts w:ascii="Sparkasse Rg" w:hAnsi="Sparkasse Rg"/>
          <w:sz w:val="22"/>
          <w:szCs w:val="22"/>
        </w:rPr>
        <w:t xml:space="preserve"> </w:t>
      </w:r>
      <w:r w:rsidR="0057108F">
        <w:rPr>
          <w:rFonts w:ascii="Sparkasse Rg" w:hAnsi="Sparkasse Rg"/>
          <w:sz w:val="22"/>
          <w:szCs w:val="22"/>
        </w:rPr>
        <w:t xml:space="preserve">Berater alle Fragen </w:t>
      </w:r>
      <w:r w:rsidR="00A75F79">
        <w:rPr>
          <w:rFonts w:ascii="Sparkasse Rg" w:hAnsi="Sparkasse Rg"/>
          <w:sz w:val="22"/>
          <w:szCs w:val="22"/>
        </w:rPr>
        <w:t>von Kunden</w:t>
      </w:r>
      <w:r w:rsidR="0057108F">
        <w:rPr>
          <w:rFonts w:ascii="Sparkasse Rg" w:hAnsi="Sparkasse Rg"/>
          <w:sz w:val="22"/>
          <w:szCs w:val="22"/>
        </w:rPr>
        <w:t xml:space="preserve"> </w:t>
      </w:r>
      <w:r w:rsidR="003638A4">
        <w:rPr>
          <w:rFonts w:ascii="Sparkasse Rg" w:hAnsi="Sparkasse Rg"/>
          <w:sz w:val="22"/>
          <w:szCs w:val="22"/>
        </w:rPr>
        <w:t>und bieten</w:t>
      </w:r>
      <w:r w:rsidR="0057108F">
        <w:rPr>
          <w:rFonts w:ascii="Sparkasse Rg" w:hAnsi="Sparkasse Rg"/>
          <w:sz w:val="22"/>
          <w:szCs w:val="22"/>
        </w:rPr>
        <w:t xml:space="preserve"> Finanzlösungen </w:t>
      </w:r>
      <w:r w:rsidR="00EF6DFB">
        <w:rPr>
          <w:rFonts w:ascii="Sparkasse Rg" w:hAnsi="Sparkasse Rg"/>
          <w:sz w:val="22"/>
          <w:szCs w:val="22"/>
        </w:rPr>
        <w:t>aus einer Hand</w:t>
      </w:r>
      <w:r w:rsidR="0057108F">
        <w:rPr>
          <w:rFonts w:ascii="Sparkasse Rg" w:hAnsi="Sparkasse Rg"/>
          <w:sz w:val="22"/>
          <w:szCs w:val="22"/>
        </w:rPr>
        <w:t>.</w:t>
      </w:r>
    </w:p>
    <w:p w:rsidR="00741AB3" w:rsidRPr="00287740" w:rsidRDefault="00741AB3" w:rsidP="0074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b/>
          <w:sz w:val="20"/>
        </w:rPr>
      </w:pPr>
      <w:r w:rsidRPr="00287740">
        <w:rPr>
          <w:b/>
          <w:sz w:val="20"/>
        </w:rPr>
        <w:t>Die Stadtsparkasse München</w:t>
      </w:r>
    </w:p>
    <w:p w:rsidR="00741AB3" w:rsidRPr="00287740" w:rsidRDefault="00634BE3" w:rsidP="0074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>
        <w:rPr>
          <w:sz w:val="20"/>
        </w:rPr>
        <w:t>J</w:t>
      </w:r>
      <w:r w:rsidR="00741AB3"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 w:rsidR="00741AB3">
        <w:rPr>
          <w:sz w:val="20"/>
        </w:rPr>
        <w:t>8</w:t>
      </w:r>
      <w:r w:rsidR="00741AB3"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:rsidR="00741AB3" w:rsidRDefault="00741AB3" w:rsidP="0074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 w:rsidRPr="00287740">
        <w:rPr>
          <w:sz w:val="20"/>
        </w:rPr>
        <w:t>Mit einer durchschnittlichen Bilanzsumme von 1</w:t>
      </w:r>
      <w:r>
        <w:rPr>
          <w:sz w:val="20"/>
        </w:rPr>
        <w:t>8</w:t>
      </w:r>
      <w:r w:rsidRPr="00287740">
        <w:rPr>
          <w:sz w:val="20"/>
        </w:rPr>
        <w:t>,</w:t>
      </w:r>
      <w:r>
        <w:rPr>
          <w:sz w:val="20"/>
        </w:rPr>
        <w:t>2</w:t>
      </w:r>
      <w:r w:rsidRPr="00287740">
        <w:rPr>
          <w:sz w:val="20"/>
        </w:rPr>
        <w:t xml:space="preserve"> Milliarden Euro </w:t>
      </w:r>
      <w:r w:rsidR="00F51D6E">
        <w:rPr>
          <w:sz w:val="20"/>
        </w:rPr>
        <w:t xml:space="preserve">(2018) </w:t>
      </w:r>
      <w:r w:rsidRPr="00287740">
        <w:rPr>
          <w:sz w:val="20"/>
        </w:rPr>
        <w:t xml:space="preserve">ist die Stadtsparkasse </w:t>
      </w:r>
      <w:bookmarkStart w:id="0" w:name="_GoBack"/>
      <w:r w:rsidRPr="00287740">
        <w:rPr>
          <w:sz w:val="20"/>
        </w:rPr>
        <w:t xml:space="preserve">München die größte bayerische und fünftgrößte deutsche Sparkasse. Das Kreditinstitut </w:t>
      </w:r>
      <w:bookmarkEnd w:id="0"/>
      <w:r w:rsidRPr="00287740">
        <w:rPr>
          <w:sz w:val="20"/>
        </w:rPr>
        <w:t>beschäftigt 2.2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>
        <w:rPr>
          <w:sz w:val="20"/>
        </w:rPr>
        <w:t>30</w:t>
      </w:r>
      <w:r w:rsidRPr="00287740">
        <w:rPr>
          <w:sz w:val="20"/>
        </w:rPr>
        <w:t xml:space="preserve"> Auszubildende (Stand 31.12.201</w:t>
      </w:r>
      <w:r>
        <w:rPr>
          <w:sz w:val="20"/>
        </w:rPr>
        <w:t>8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3A24E8">
        <w:rPr>
          <w:b/>
          <w:sz w:val="20"/>
        </w:rPr>
        <w:t>www.gut-fuer-muenchen.de</w:t>
      </w:r>
      <w:r w:rsidRPr="00287740">
        <w:rPr>
          <w:sz w:val="20"/>
        </w:rPr>
        <w:t>.</w:t>
      </w:r>
    </w:p>
    <w:sectPr w:rsidR="00741AB3" w:rsidSect="00944788">
      <w:footerReference w:type="default" r:id="rId10"/>
      <w:footerReference w:type="first" r:id="rId11"/>
      <w:pgSz w:w="11906" w:h="16838" w:code="9"/>
      <w:pgMar w:top="1559" w:right="1559" w:bottom="1276" w:left="1418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06" w:rsidRDefault="00C35006">
      <w:r>
        <w:separator/>
      </w:r>
    </w:p>
  </w:endnote>
  <w:endnote w:type="continuationSeparator" w:id="0">
    <w:p w:rsidR="00C35006" w:rsidRDefault="00C3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Stadtsparkasse München</w:t>
    </w:r>
    <w:r>
      <w:rPr>
        <w:rFonts w:ascii="Sparkasse Rg" w:hAnsi="Sparkasse Rg"/>
        <w:sz w:val="14"/>
        <w:szCs w:val="14"/>
      </w:rPr>
      <w:tab/>
    </w:r>
    <w:r w:rsidR="004558F5">
      <w:rPr>
        <w:rFonts w:ascii="Sparkasse Rg" w:hAnsi="Sparkasse Rg"/>
        <w:sz w:val="14"/>
        <w:szCs w:val="14"/>
      </w:rPr>
      <w:t>Unternehmenskommunikation</w:t>
    </w:r>
    <w:r w:rsidRPr="00214750">
      <w:rPr>
        <w:rFonts w:ascii="Sparkasse Rg" w:hAnsi="Sparkasse Rg"/>
        <w:sz w:val="14"/>
        <w:szCs w:val="14"/>
      </w:rPr>
      <w:tab/>
      <w:t>Telefon: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Dr. Joachim Fröhler</w:t>
    </w:r>
    <w:r>
      <w:rPr>
        <w:rFonts w:ascii="Sparkasse Rg" w:hAnsi="Sparkasse Rg"/>
        <w:sz w:val="14"/>
        <w:szCs w:val="14"/>
      </w:rPr>
      <w:tab/>
      <w:t>blog.sskm.de</w:t>
    </w:r>
  </w:p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Anstalt des öffentlichen Rechts</w:t>
    </w:r>
    <w:r w:rsidRPr="00214750">
      <w:rPr>
        <w:rFonts w:ascii="Sparkasse Rg" w:hAnsi="Sparkasse Rg"/>
        <w:sz w:val="14"/>
        <w:szCs w:val="14"/>
      </w:rPr>
      <w:tab/>
    </w:r>
    <w:r w:rsidR="000479D0">
      <w:rPr>
        <w:rFonts w:ascii="Sparkasse Rg" w:hAnsi="Sparkasse Rg"/>
        <w:sz w:val="14"/>
        <w:szCs w:val="14"/>
      </w:rPr>
      <w:t>Presse und Externe Kommunikation</w:t>
    </w:r>
    <w:r w:rsidRPr="00214750">
      <w:rPr>
        <w:rFonts w:ascii="Sparkasse Rg" w:hAnsi="Sparkasse Rg"/>
        <w:sz w:val="14"/>
        <w:szCs w:val="14"/>
      </w:rPr>
      <w:t xml:space="preserve"> </w:t>
    </w:r>
    <w:r w:rsidRPr="00214750">
      <w:rPr>
        <w:rFonts w:ascii="Sparkasse Rg" w:hAnsi="Sparkasse Rg"/>
        <w:sz w:val="14"/>
        <w:szCs w:val="14"/>
      </w:rPr>
      <w:tab/>
      <w:t>Telefax: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947301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Pressesprecher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color w:val="000000"/>
        <w:sz w:val="14"/>
        <w:szCs w:val="14"/>
      </w:rPr>
    </w:pP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3079D199" wp14:editId="4C6A9AF2">
          <wp:simplePos x="0" y="0"/>
          <wp:positionH relativeFrom="margin">
            <wp:posOffset>5194300</wp:posOffset>
          </wp:positionH>
          <wp:positionV relativeFrom="margin">
            <wp:posOffset>9198610</wp:posOffset>
          </wp:positionV>
          <wp:extent cx="398145" cy="237490"/>
          <wp:effectExtent l="0" t="0" r="0" b="0"/>
          <wp:wrapThrough wrapText="bothSides">
            <wp:wrapPolygon edited="0">
              <wp:start x="0" y="0"/>
              <wp:lineTo x="0" y="19059"/>
              <wp:lineTo x="20670" y="19059"/>
              <wp:lineTo x="20670" y="0"/>
              <wp:lineTo x="0" y="0"/>
            </wp:wrapPolygon>
          </wp:wrapThrough>
          <wp:docPr id="3" name="Bild 1" descr="XING_300dpi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ING_300dpi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30C710E1" wp14:editId="5FDF4ED8">
          <wp:simplePos x="0" y="0"/>
          <wp:positionH relativeFrom="margin">
            <wp:posOffset>5625465</wp:posOffset>
          </wp:positionH>
          <wp:positionV relativeFrom="margin">
            <wp:posOffset>9229725</wp:posOffset>
          </wp:positionV>
          <wp:extent cx="128270" cy="128270"/>
          <wp:effectExtent l="0" t="0" r="0" b="0"/>
          <wp:wrapThrough wrapText="bothSides">
            <wp:wrapPolygon edited="0">
              <wp:start x="0" y="0"/>
              <wp:lineTo x="0" y="19248"/>
              <wp:lineTo x="19248" y="19248"/>
              <wp:lineTo x="19248" y="0"/>
              <wp:lineTo x="0" y="0"/>
            </wp:wrapPolygon>
          </wp:wrapThrough>
          <wp:docPr id="4" name="Bild 2" descr="FB-fLogo-Blue-printpackag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-fLogo-Blue-printpackag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750">
      <w:rPr>
        <w:rFonts w:ascii="Sparkasse Rg" w:hAnsi="Sparkasse Rg"/>
        <w:sz w:val="14"/>
        <w:szCs w:val="14"/>
      </w:rPr>
      <w:t>Amtsgericht München</w:t>
    </w:r>
    <w:r w:rsidRPr="00214750">
      <w:rPr>
        <w:rFonts w:ascii="Sparkasse Rg" w:hAnsi="Sparkasse Rg"/>
        <w:sz w:val="14"/>
        <w:szCs w:val="14"/>
      </w:rPr>
      <w:tab/>
      <w:t>Sparkassenstraße 2</w:t>
    </w:r>
    <w:r w:rsidRPr="00214750">
      <w:rPr>
        <w:rFonts w:ascii="Sparkasse Rg" w:hAnsi="Sparkasse Rg"/>
        <w:sz w:val="14"/>
        <w:szCs w:val="14"/>
      </w:rPr>
      <w:tab/>
    </w:r>
    <w:hyperlink r:id="rId3" w:history="1">
      <w:r w:rsidRPr="001D5E78">
        <w:rPr>
          <w:rStyle w:val="Hyperlink"/>
          <w:rFonts w:ascii="Sparkasse Rg" w:hAnsi="Sparkasse Rg"/>
          <w:color w:val="000000"/>
          <w:sz w:val="14"/>
          <w:szCs w:val="14"/>
          <w:u w:val="none"/>
        </w:rPr>
        <w:t>presse@sskm.de</w:t>
      </w:r>
    </w:hyperlink>
    <w:r w:rsidRPr="001D5E78">
      <w:rPr>
        <w:rFonts w:ascii="Sparkasse Rg" w:hAnsi="Sparkasse Rg"/>
        <w:color w:val="000000"/>
        <w:sz w:val="14"/>
        <w:szCs w:val="14"/>
      </w:rPr>
      <w:tab/>
    </w:r>
    <w:r w:rsidR="003A24E8">
      <w:rPr>
        <w:rFonts w:ascii="Sparkasse Rg" w:hAnsi="Sparkasse Rg"/>
        <w:color w:val="000000"/>
        <w:sz w:val="14"/>
        <w:szCs w:val="14"/>
      </w:rPr>
      <w:t>27</w:t>
    </w:r>
    <w:r w:rsidR="00665AF9">
      <w:rPr>
        <w:rFonts w:ascii="Sparkasse Rg" w:hAnsi="Sparkasse Rg"/>
        <w:color w:val="000000"/>
        <w:sz w:val="14"/>
        <w:szCs w:val="14"/>
      </w:rPr>
      <w:t>.03</w:t>
    </w:r>
    <w:r w:rsidR="00663BAE">
      <w:rPr>
        <w:rFonts w:ascii="Sparkasse Rg" w:hAnsi="Sparkasse Rg"/>
        <w:color w:val="000000"/>
        <w:sz w:val="14"/>
        <w:szCs w:val="14"/>
      </w:rPr>
      <w:t>.201</w:t>
    </w:r>
    <w:r w:rsidR="000479D0">
      <w:rPr>
        <w:rFonts w:ascii="Sparkasse Rg" w:hAnsi="Sparkasse Rg"/>
        <w:color w:val="000000"/>
        <w:sz w:val="14"/>
        <w:szCs w:val="14"/>
      </w:rPr>
      <w:t>9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rPr>
        <w:rFonts w:ascii="Sparkasse Rg" w:hAnsi="Sparkasse Rg"/>
        <w:color w:val="000000"/>
        <w:sz w:val="14"/>
        <w:szCs w:val="14"/>
      </w:rPr>
    </w:pPr>
    <w:r w:rsidRPr="001D5E78">
      <w:rPr>
        <w:rFonts w:ascii="Sparkasse Rg" w:hAnsi="Sparkasse Rg"/>
        <w:color w:val="000000"/>
        <w:sz w:val="14"/>
        <w:szCs w:val="14"/>
      </w:rPr>
      <w:t>HRA 75459</w:t>
    </w:r>
    <w:r w:rsidRPr="001D5E78">
      <w:rPr>
        <w:rFonts w:ascii="Sparkasse Rg" w:hAnsi="Sparkasse Rg"/>
        <w:color w:val="000000"/>
        <w:sz w:val="14"/>
        <w:szCs w:val="14"/>
      </w:rPr>
      <w:tab/>
      <w:t>80791 München</w:t>
    </w:r>
    <w:r w:rsidRPr="001D5E78">
      <w:rPr>
        <w:rFonts w:ascii="Sparkasse Rg" w:hAnsi="Sparkasse Rg"/>
        <w:color w:val="000000"/>
        <w:sz w:val="14"/>
        <w:szCs w:val="14"/>
      </w:rPr>
      <w:tab/>
    </w:r>
    <w:r w:rsidR="00296A00">
      <w:rPr>
        <w:rFonts w:ascii="Sparkasse Rg" w:hAnsi="Sparkasse Rg"/>
        <w:color w:val="000000"/>
        <w:sz w:val="14"/>
        <w:szCs w:val="14"/>
      </w:rPr>
      <w:t>presse.sskm.de</w:t>
    </w:r>
    <w:r w:rsidR="00296A00">
      <w:rPr>
        <w:rFonts w:ascii="Sparkasse Rg" w:hAnsi="Sparkasse Rg"/>
        <w:color w:val="000000"/>
        <w:sz w:val="14"/>
        <w:szCs w:val="14"/>
      </w:rPr>
      <w:tab/>
    </w:r>
    <w:r w:rsidRPr="001D5E78">
      <w:rPr>
        <w:rFonts w:ascii="Sparkasse Rg" w:hAnsi="Sparkasse Rg"/>
        <w:color w:val="000000"/>
        <w:sz w:val="14"/>
        <w:szCs w:val="14"/>
      </w:rPr>
      <w:t xml:space="preserve">Seite 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PAGE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3A24E8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  <w:r w:rsidRPr="001D5E78">
      <w:rPr>
        <w:rFonts w:ascii="Sparkasse Rg" w:hAnsi="Sparkasse Rg"/>
        <w:color w:val="000000"/>
        <w:sz w:val="14"/>
        <w:szCs w:val="14"/>
      </w:rPr>
      <w:t>/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NUMPAGES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3A24E8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Stadtsparkasse München</w:t>
    </w:r>
    <w:r>
      <w:rPr>
        <w:sz w:val="18"/>
      </w:rPr>
      <w:tab/>
      <w:t>Telefon:</w:t>
    </w:r>
    <w:r>
      <w:rPr>
        <w:sz w:val="18"/>
      </w:rPr>
      <w:tab/>
      <w:t>(0 89) 21 67 - 61 69</w:t>
    </w:r>
    <w:r>
      <w:rPr>
        <w:sz w:val="18"/>
      </w:rPr>
      <w:tab/>
      <w:t>Dr. Joachim Fröhler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UK-Presse</w:t>
    </w:r>
    <w:r>
      <w:rPr>
        <w:sz w:val="18"/>
      </w:rPr>
      <w:tab/>
      <w:t>Telefax:</w:t>
    </w:r>
    <w:r>
      <w:rPr>
        <w:sz w:val="18"/>
      </w:rPr>
      <w:tab/>
      <w:t>(0 89) 21 67 - 61 67</w:t>
    </w:r>
    <w:r>
      <w:rPr>
        <w:sz w:val="18"/>
      </w:rPr>
      <w:tab/>
      <w:t>Pressesprecher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Sparkassenstraße 2</w:t>
    </w:r>
    <w:r>
      <w:rPr>
        <w:sz w:val="18"/>
      </w:rPr>
      <w:tab/>
      <w:t>E-Mail:</w:t>
    </w:r>
    <w:r>
      <w:rPr>
        <w:sz w:val="18"/>
      </w:rPr>
      <w:tab/>
      <w:t xml:space="preserve">presse@sskm.de </w:t>
    </w:r>
    <w:r>
      <w:rPr>
        <w:sz w:val="18"/>
      </w:rPr>
      <w:tab/>
      <w:t>DATUM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  <w:tab w:val="left" w:pos="6804"/>
      </w:tabs>
      <w:ind w:right="-1"/>
    </w:pPr>
    <w:r>
      <w:rPr>
        <w:sz w:val="18"/>
      </w:rPr>
      <w:t>80331 München</w:t>
    </w:r>
    <w:r>
      <w:rPr>
        <w:sz w:val="18"/>
      </w:rPr>
      <w:tab/>
    </w:r>
    <w:hyperlink r:id="rId1" w:history="1">
      <w:hyperlink r:id="rId2" w:history="1">
        <w:r>
          <w:rPr>
            <w:rStyle w:val="Hyperlink"/>
            <w:color w:val="auto"/>
            <w:sz w:val="18"/>
            <w:u w:val="none"/>
          </w:rPr>
          <w:t>www.sskm.de/presse</w:t>
        </w:r>
      </w:hyperlink>
    </w:hyperlink>
    <w:r>
      <w:rPr>
        <w:sz w:val="18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3D4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C3F5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06" w:rsidRDefault="00C35006">
      <w:r>
        <w:separator/>
      </w:r>
    </w:p>
  </w:footnote>
  <w:footnote w:type="continuationSeparator" w:id="0">
    <w:p w:rsidR="00C35006" w:rsidRDefault="00C3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047"/>
    <w:multiLevelType w:val="hybridMultilevel"/>
    <w:tmpl w:val="99D89E0E"/>
    <w:lvl w:ilvl="0" w:tplc="D2300672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DF13F0"/>
    <w:multiLevelType w:val="hybridMultilevel"/>
    <w:tmpl w:val="012C36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841BF"/>
    <w:multiLevelType w:val="hybridMultilevel"/>
    <w:tmpl w:val="370C4AC6"/>
    <w:lvl w:ilvl="0" w:tplc="AA6CA1A2">
      <w:start w:val="88"/>
      <w:numFmt w:val="bullet"/>
      <w:lvlText w:val="-"/>
      <w:lvlJc w:val="left"/>
      <w:pPr>
        <w:ind w:left="105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B3803EC"/>
    <w:multiLevelType w:val="hybridMultilevel"/>
    <w:tmpl w:val="3352533A"/>
    <w:lvl w:ilvl="0" w:tplc="A5647FF4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6"/>
    <w:rsid w:val="0000556D"/>
    <w:rsid w:val="00005E20"/>
    <w:rsid w:val="00007422"/>
    <w:rsid w:val="00010AF1"/>
    <w:rsid w:val="00015CD3"/>
    <w:rsid w:val="00020614"/>
    <w:rsid w:val="000360A6"/>
    <w:rsid w:val="000479D0"/>
    <w:rsid w:val="00055539"/>
    <w:rsid w:val="000670A9"/>
    <w:rsid w:val="00081AC2"/>
    <w:rsid w:val="00095D4D"/>
    <w:rsid w:val="000A5A30"/>
    <w:rsid w:val="000B163F"/>
    <w:rsid w:val="000C1CC8"/>
    <w:rsid w:val="000C3EE7"/>
    <w:rsid w:val="000D2FA0"/>
    <w:rsid w:val="000F0DF5"/>
    <w:rsid w:val="000F3EEE"/>
    <w:rsid w:val="00114D3B"/>
    <w:rsid w:val="001213AF"/>
    <w:rsid w:val="001252E8"/>
    <w:rsid w:val="00125E0F"/>
    <w:rsid w:val="001411CD"/>
    <w:rsid w:val="001426A7"/>
    <w:rsid w:val="00143A64"/>
    <w:rsid w:val="00151818"/>
    <w:rsid w:val="0016187A"/>
    <w:rsid w:val="00163CCF"/>
    <w:rsid w:val="0018198E"/>
    <w:rsid w:val="00185953"/>
    <w:rsid w:val="00190671"/>
    <w:rsid w:val="001907AE"/>
    <w:rsid w:val="00192B17"/>
    <w:rsid w:val="001A02BA"/>
    <w:rsid w:val="001A5D02"/>
    <w:rsid w:val="001A5F01"/>
    <w:rsid w:val="001B19AB"/>
    <w:rsid w:val="001B1EBD"/>
    <w:rsid w:val="001B37B8"/>
    <w:rsid w:val="001C114A"/>
    <w:rsid w:val="001C188D"/>
    <w:rsid w:val="001D17D9"/>
    <w:rsid w:val="001D5E78"/>
    <w:rsid w:val="001E723E"/>
    <w:rsid w:val="001E7F63"/>
    <w:rsid w:val="001F5933"/>
    <w:rsid w:val="001F5FB2"/>
    <w:rsid w:val="00207AC4"/>
    <w:rsid w:val="00214750"/>
    <w:rsid w:val="002333C4"/>
    <w:rsid w:val="002344AA"/>
    <w:rsid w:val="00242EA8"/>
    <w:rsid w:val="002431F5"/>
    <w:rsid w:val="00251EF8"/>
    <w:rsid w:val="00254A64"/>
    <w:rsid w:val="002611CB"/>
    <w:rsid w:val="002664B0"/>
    <w:rsid w:val="00274CF8"/>
    <w:rsid w:val="00291295"/>
    <w:rsid w:val="00291AE2"/>
    <w:rsid w:val="00295EB5"/>
    <w:rsid w:val="00296A00"/>
    <w:rsid w:val="00297141"/>
    <w:rsid w:val="002978E1"/>
    <w:rsid w:val="002A1F49"/>
    <w:rsid w:val="002B6528"/>
    <w:rsid w:val="002C26EC"/>
    <w:rsid w:val="002C6EA9"/>
    <w:rsid w:val="002C7923"/>
    <w:rsid w:val="002D7C25"/>
    <w:rsid w:val="002E48AC"/>
    <w:rsid w:val="003034F0"/>
    <w:rsid w:val="003104EB"/>
    <w:rsid w:val="00313EF9"/>
    <w:rsid w:val="00320394"/>
    <w:rsid w:val="00322987"/>
    <w:rsid w:val="00327ABE"/>
    <w:rsid w:val="00327B22"/>
    <w:rsid w:val="00340060"/>
    <w:rsid w:val="003405AA"/>
    <w:rsid w:val="00362DFA"/>
    <w:rsid w:val="003638A4"/>
    <w:rsid w:val="003737B3"/>
    <w:rsid w:val="00375842"/>
    <w:rsid w:val="00376194"/>
    <w:rsid w:val="00377B04"/>
    <w:rsid w:val="003A24E8"/>
    <w:rsid w:val="003A2A40"/>
    <w:rsid w:val="003A68D6"/>
    <w:rsid w:val="003B0B79"/>
    <w:rsid w:val="003B1007"/>
    <w:rsid w:val="003B4BC7"/>
    <w:rsid w:val="003B6B50"/>
    <w:rsid w:val="003B7F96"/>
    <w:rsid w:val="003B7F97"/>
    <w:rsid w:val="003C46F2"/>
    <w:rsid w:val="003D7C33"/>
    <w:rsid w:val="003E4B8B"/>
    <w:rsid w:val="003F7D5A"/>
    <w:rsid w:val="00402436"/>
    <w:rsid w:val="00407145"/>
    <w:rsid w:val="00412C96"/>
    <w:rsid w:val="0042734E"/>
    <w:rsid w:val="00427B75"/>
    <w:rsid w:val="00430988"/>
    <w:rsid w:val="00440CDA"/>
    <w:rsid w:val="00441686"/>
    <w:rsid w:val="004558F5"/>
    <w:rsid w:val="00456EDC"/>
    <w:rsid w:val="0045767C"/>
    <w:rsid w:val="004619C7"/>
    <w:rsid w:val="00462D68"/>
    <w:rsid w:val="00472020"/>
    <w:rsid w:val="00476E88"/>
    <w:rsid w:val="00483D17"/>
    <w:rsid w:val="0048530F"/>
    <w:rsid w:val="00485EFB"/>
    <w:rsid w:val="0049187E"/>
    <w:rsid w:val="00496CAD"/>
    <w:rsid w:val="004B3D47"/>
    <w:rsid w:val="004C27E6"/>
    <w:rsid w:val="004C5C8C"/>
    <w:rsid w:val="004F122C"/>
    <w:rsid w:val="004F1764"/>
    <w:rsid w:val="00503155"/>
    <w:rsid w:val="00507911"/>
    <w:rsid w:val="005269D9"/>
    <w:rsid w:val="00546AB5"/>
    <w:rsid w:val="005623EE"/>
    <w:rsid w:val="00563D8D"/>
    <w:rsid w:val="00567E02"/>
    <w:rsid w:val="0057108F"/>
    <w:rsid w:val="0057216C"/>
    <w:rsid w:val="00574EC2"/>
    <w:rsid w:val="00584CFA"/>
    <w:rsid w:val="005A10DB"/>
    <w:rsid w:val="005D02E0"/>
    <w:rsid w:val="005D2F0D"/>
    <w:rsid w:val="005D45BA"/>
    <w:rsid w:val="005D7A10"/>
    <w:rsid w:val="005E0329"/>
    <w:rsid w:val="005E236B"/>
    <w:rsid w:val="005E59A3"/>
    <w:rsid w:val="005F3932"/>
    <w:rsid w:val="006005DB"/>
    <w:rsid w:val="006027A4"/>
    <w:rsid w:val="00603D6E"/>
    <w:rsid w:val="006057E3"/>
    <w:rsid w:val="00606DA2"/>
    <w:rsid w:val="006073F2"/>
    <w:rsid w:val="00610AB2"/>
    <w:rsid w:val="00620878"/>
    <w:rsid w:val="00634BE3"/>
    <w:rsid w:val="00640E9A"/>
    <w:rsid w:val="00645D74"/>
    <w:rsid w:val="00650E4B"/>
    <w:rsid w:val="00653A8A"/>
    <w:rsid w:val="0066150D"/>
    <w:rsid w:val="00663BAE"/>
    <w:rsid w:val="00665AF9"/>
    <w:rsid w:val="00670DAF"/>
    <w:rsid w:val="006801E8"/>
    <w:rsid w:val="00693B2F"/>
    <w:rsid w:val="006A79BB"/>
    <w:rsid w:val="006B18E6"/>
    <w:rsid w:val="006B3040"/>
    <w:rsid w:val="006B540C"/>
    <w:rsid w:val="006B57C5"/>
    <w:rsid w:val="006B5B35"/>
    <w:rsid w:val="006B5FA6"/>
    <w:rsid w:val="006D3EA5"/>
    <w:rsid w:val="006D4AEE"/>
    <w:rsid w:val="006D5533"/>
    <w:rsid w:val="00700A86"/>
    <w:rsid w:val="007021F8"/>
    <w:rsid w:val="00705C35"/>
    <w:rsid w:val="00714F6C"/>
    <w:rsid w:val="007217C8"/>
    <w:rsid w:val="00732595"/>
    <w:rsid w:val="0073471C"/>
    <w:rsid w:val="00741AB3"/>
    <w:rsid w:val="00763FBD"/>
    <w:rsid w:val="00764151"/>
    <w:rsid w:val="0076435C"/>
    <w:rsid w:val="00773897"/>
    <w:rsid w:val="0077406E"/>
    <w:rsid w:val="00782972"/>
    <w:rsid w:val="007830B1"/>
    <w:rsid w:val="007A4751"/>
    <w:rsid w:val="007A583E"/>
    <w:rsid w:val="007B05F7"/>
    <w:rsid w:val="007B5B79"/>
    <w:rsid w:val="007C5EDF"/>
    <w:rsid w:val="007D0AD4"/>
    <w:rsid w:val="007D5031"/>
    <w:rsid w:val="007D5F95"/>
    <w:rsid w:val="007D7176"/>
    <w:rsid w:val="007E0374"/>
    <w:rsid w:val="007E2B23"/>
    <w:rsid w:val="007E665A"/>
    <w:rsid w:val="007E74F1"/>
    <w:rsid w:val="007F2B3E"/>
    <w:rsid w:val="007F2C39"/>
    <w:rsid w:val="007F6499"/>
    <w:rsid w:val="00800A11"/>
    <w:rsid w:val="00810024"/>
    <w:rsid w:val="0081452F"/>
    <w:rsid w:val="00814BF6"/>
    <w:rsid w:val="008259B4"/>
    <w:rsid w:val="00835591"/>
    <w:rsid w:val="00850014"/>
    <w:rsid w:val="008500A0"/>
    <w:rsid w:val="008620BA"/>
    <w:rsid w:val="00865789"/>
    <w:rsid w:val="00874A00"/>
    <w:rsid w:val="00876DD7"/>
    <w:rsid w:val="00882F49"/>
    <w:rsid w:val="00890FD2"/>
    <w:rsid w:val="00893898"/>
    <w:rsid w:val="00897046"/>
    <w:rsid w:val="008B383C"/>
    <w:rsid w:val="008B436A"/>
    <w:rsid w:val="008C4034"/>
    <w:rsid w:val="008D1371"/>
    <w:rsid w:val="008E537F"/>
    <w:rsid w:val="008F46BC"/>
    <w:rsid w:val="008F6454"/>
    <w:rsid w:val="00905F85"/>
    <w:rsid w:val="0091102B"/>
    <w:rsid w:val="0091543A"/>
    <w:rsid w:val="0091623F"/>
    <w:rsid w:val="00931962"/>
    <w:rsid w:val="009415B4"/>
    <w:rsid w:val="00944788"/>
    <w:rsid w:val="00957C88"/>
    <w:rsid w:val="009777AC"/>
    <w:rsid w:val="00984E8D"/>
    <w:rsid w:val="00995FA3"/>
    <w:rsid w:val="009A0D78"/>
    <w:rsid w:val="009A2A45"/>
    <w:rsid w:val="009B1B10"/>
    <w:rsid w:val="009C49F4"/>
    <w:rsid w:val="009C5B65"/>
    <w:rsid w:val="009C7AE3"/>
    <w:rsid w:val="00A067F9"/>
    <w:rsid w:val="00A07EC1"/>
    <w:rsid w:val="00A12869"/>
    <w:rsid w:val="00A12AB7"/>
    <w:rsid w:val="00A16C32"/>
    <w:rsid w:val="00A4198B"/>
    <w:rsid w:val="00A4566F"/>
    <w:rsid w:val="00A564C8"/>
    <w:rsid w:val="00A578C6"/>
    <w:rsid w:val="00A71133"/>
    <w:rsid w:val="00A75F79"/>
    <w:rsid w:val="00A81B26"/>
    <w:rsid w:val="00A910CC"/>
    <w:rsid w:val="00AB2D35"/>
    <w:rsid w:val="00AC2021"/>
    <w:rsid w:val="00AC447D"/>
    <w:rsid w:val="00AD2563"/>
    <w:rsid w:val="00AD657C"/>
    <w:rsid w:val="00AF484C"/>
    <w:rsid w:val="00AF6C77"/>
    <w:rsid w:val="00B07D76"/>
    <w:rsid w:val="00B242B3"/>
    <w:rsid w:val="00B24A0C"/>
    <w:rsid w:val="00B31277"/>
    <w:rsid w:val="00B33BB5"/>
    <w:rsid w:val="00B445B5"/>
    <w:rsid w:val="00B62087"/>
    <w:rsid w:val="00B9025E"/>
    <w:rsid w:val="00B9322E"/>
    <w:rsid w:val="00B9334C"/>
    <w:rsid w:val="00B9792A"/>
    <w:rsid w:val="00BA0501"/>
    <w:rsid w:val="00BB6F83"/>
    <w:rsid w:val="00BB7F52"/>
    <w:rsid w:val="00BC0709"/>
    <w:rsid w:val="00BC33B7"/>
    <w:rsid w:val="00C13C42"/>
    <w:rsid w:val="00C13CA8"/>
    <w:rsid w:val="00C1547D"/>
    <w:rsid w:val="00C21767"/>
    <w:rsid w:val="00C25D7E"/>
    <w:rsid w:val="00C30537"/>
    <w:rsid w:val="00C35006"/>
    <w:rsid w:val="00C41AE7"/>
    <w:rsid w:val="00C43082"/>
    <w:rsid w:val="00C44FB0"/>
    <w:rsid w:val="00C540EE"/>
    <w:rsid w:val="00C60D52"/>
    <w:rsid w:val="00C61B36"/>
    <w:rsid w:val="00C6435A"/>
    <w:rsid w:val="00C66C48"/>
    <w:rsid w:val="00C70DF2"/>
    <w:rsid w:val="00C84564"/>
    <w:rsid w:val="00C93070"/>
    <w:rsid w:val="00C95403"/>
    <w:rsid w:val="00CA07A3"/>
    <w:rsid w:val="00CA37E8"/>
    <w:rsid w:val="00CA55C9"/>
    <w:rsid w:val="00CB5F59"/>
    <w:rsid w:val="00CC1493"/>
    <w:rsid w:val="00CD124C"/>
    <w:rsid w:val="00CD6DB2"/>
    <w:rsid w:val="00CE25A2"/>
    <w:rsid w:val="00CE3791"/>
    <w:rsid w:val="00CF4718"/>
    <w:rsid w:val="00D064D2"/>
    <w:rsid w:val="00D07837"/>
    <w:rsid w:val="00D267E3"/>
    <w:rsid w:val="00D30ECE"/>
    <w:rsid w:val="00D504DD"/>
    <w:rsid w:val="00D57A1E"/>
    <w:rsid w:val="00D70685"/>
    <w:rsid w:val="00D73955"/>
    <w:rsid w:val="00D760A9"/>
    <w:rsid w:val="00D765C5"/>
    <w:rsid w:val="00D848D7"/>
    <w:rsid w:val="00D84EF3"/>
    <w:rsid w:val="00D868C1"/>
    <w:rsid w:val="00D9067A"/>
    <w:rsid w:val="00D92C40"/>
    <w:rsid w:val="00D93332"/>
    <w:rsid w:val="00D96929"/>
    <w:rsid w:val="00DA1217"/>
    <w:rsid w:val="00DB0347"/>
    <w:rsid w:val="00DB506F"/>
    <w:rsid w:val="00DB6569"/>
    <w:rsid w:val="00DC3054"/>
    <w:rsid w:val="00DD0213"/>
    <w:rsid w:val="00DD4BF8"/>
    <w:rsid w:val="00DD66FA"/>
    <w:rsid w:val="00DD7050"/>
    <w:rsid w:val="00DE318C"/>
    <w:rsid w:val="00DE3AFB"/>
    <w:rsid w:val="00DF2EA4"/>
    <w:rsid w:val="00E00068"/>
    <w:rsid w:val="00E1552C"/>
    <w:rsid w:val="00E23BAB"/>
    <w:rsid w:val="00E245B8"/>
    <w:rsid w:val="00E24EFD"/>
    <w:rsid w:val="00E37076"/>
    <w:rsid w:val="00E37BD0"/>
    <w:rsid w:val="00E469FB"/>
    <w:rsid w:val="00E52985"/>
    <w:rsid w:val="00E5361A"/>
    <w:rsid w:val="00E544E1"/>
    <w:rsid w:val="00E56942"/>
    <w:rsid w:val="00E60DC6"/>
    <w:rsid w:val="00E71333"/>
    <w:rsid w:val="00E85C85"/>
    <w:rsid w:val="00E906CB"/>
    <w:rsid w:val="00E922B2"/>
    <w:rsid w:val="00E9584D"/>
    <w:rsid w:val="00E9624E"/>
    <w:rsid w:val="00EB4C12"/>
    <w:rsid w:val="00EE1275"/>
    <w:rsid w:val="00EF6DFB"/>
    <w:rsid w:val="00F01542"/>
    <w:rsid w:val="00F06BA4"/>
    <w:rsid w:val="00F11DC0"/>
    <w:rsid w:val="00F147EF"/>
    <w:rsid w:val="00F17149"/>
    <w:rsid w:val="00F23673"/>
    <w:rsid w:val="00F23DDC"/>
    <w:rsid w:val="00F24BCE"/>
    <w:rsid w:val="00F44857"/>
    <w:rsid w:val="00F45B13"/>
    <w:rsid w:val="00F51D6E"/>
    <w:rsid w:val="00F61F5C"/>
    <w:rsid w:val="00F81984"/>
    <w:rsid w:val="00F851CB"/>
    <w:rsid w:val="00F870D0"/>
    <w:rsid w:val="00F9337C"/>
    <w:rsid w:val="00F965A6"/>
    <w:rsid w:val="00FA7C3E"/>
    <w:rsid w:val="00FC3F53"/>
    <w:rsid w:val="00FC7838"/>
    <w:rsid w:val="00FC7C79"/>
    <w:rsid w:val="00FE0633"/>
    <w:rsid w:val="00FE137C"/>
    <w:rsid w:val="00FF4AC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skm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esse.sskm.de" TargetMode="External"/><Relationship Id="rId1" Type="http://schemas.openxmlformats.org/officeDocument/2006/relationships/hyperlink" Target="http://presse.ssk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D545-0F37-4E41-95E0-1BB58F2C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5B06ACEB.dotm</Template>
  <TotalTime>0</TotalTime>
  <Pages>1</Pages>
  <Words>347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Stadtsparkasse München</Company>
  <LinksUpToDate>false</LinksUpToDate>
  <CharactersWithSpaces>2669</CharactersWithSpaces>
  <SharedDoc>false</SharedDoc>
  <HLinks>
    <vt:vector size="48" baseType="variant"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http://www.link.xyx/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2883587</vt:i4>
      </vt:variant>
      <vt:variant>
        <vt:i4>2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3539006</vt:i4>
      </vt:variant>
      <vt:variant>
        <vt:i4>14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mailto:presse@sskm.de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Fröhler</dc:creator>
  <cp:lastModifiedBy>Dr. Joachim Fröhler</cp:lastModifiedBy>
  <cp:revision>15</cp:revision>
  <cp:lastPrinted>2019-03-26T07:37:00Z</cp:lastPrinted>
  <dcterms:created xsi:type="dcterms:W3CDTF">2019-03-11T10:06:00Z</dcterms:created>
  <dcterms:modified xsi:type="dcterms:W3CDTF">2019-03-26T08:34:00Z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SSKM">
    <vt:lpwstr/>
  </property>
  <property fmtid="{D5CDD505-2E9C-101B-9397-08002B2CF9AE}" pid="3" name="Sensitivität">
    <vt:lpwstr>S0 - undefiniert</vt:lpwstr>
  </property>
</Properties>
</file>