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Pr="006F7A82" w:rsidRDefault="002745C0" w:rsidP="002745C0">
      <w:pPr>
        <w:spacing w:after="0" w:line="240" w:lineRule="auto"/>
        <w:rPr>
          <w:rFonts w:cstheme="minorHAnsi"/>
        </w:rPr>
      </w:pPr>
      <w:r w:rsidRPr="006F7A82">
        <w:rPr>
          <w:rFonts w:cstheme="minorHAnsi"/>
        </w:rPr>
        <w:t>Pressinformation</w:t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="00F94573">
        <w:rPr>
          <w:rFonts w:cstheme="minorHAnsi"/>
        </w:rPr>
        <w:t>2012-0</w:t>
      </w:r>
      <w:r w:rsidR="0021779F">
        <w:rPr>
          <w:rFonts w:cstheme="minorHAnsi"/>
        </w:rPr>
        <w:t>9</w:t>
      </w:r>
      <w:r w:rsidR="00F82CE9">
        <w:rPr>
          <w:rFonts w:cstheme="minorHAnsi"/>
        </w:rPr>
        <w:t>-</w:t>
      </w:r>
      <w:r w:rsidR="0021779F">
        <w:rPr>
          <w:rFonts w:cstheme="minorHAnsi"/>
        </w:rPr>
        <w:t>19</w:t>
      </w: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94573" w:rsidRDefault="0082137E" w:rsidP="00F94573">
      <w:pPr>
        <w:pStyle w:val="Rubrik1"/>
        <w:rPr>
          <w:rFonts w:eastAsia="Times New Roman"/>
        </w:rPr>
      </w:pPr>
      <w:proofErr w:type="spellStart"/>
      <w:r>
        <w:rPr>
          <w:rFonts w:eastAsia="Times New Roman"/>
        </w:rPr>
        <w:t>Eneby</w:t>
      </w:r>
      <w:proofErr w:type="spellEnd"/>
      <w:r>
        <w:rPr>
          <w:rFonts w:eastAsia="Times New Roman"/>
        </w:rPr>
        <w:t xml:space="preserve"> torg färdigbyggt – klart för invigning</w:t>
      </w:r>
    </w:p>
    <w:p w:rsidR="0082137E" w:rsidRPr="0082137E" w:rsidRDefault="0082137E" w:rsidP="0082137E">
      <w:pPr>
        <w:rPr>
          <w:b/>
        </w:rPr>
      </w:pPr>
      <w:r>
        <w:rPr>
          <w:color w:val="1F497D"/>
        </w:rPr>
        <w:br/>
      </w:r>
      <w:r w:rsidRPr="0082137E">
        <w:rPr>
          <w:b/>
        </w:rPr>
        <w:t xml:space="preserve">Stadsutvecklingen på </w:t>
      </w:r>
      <w:proofErr w:type="spellStart"/>
      <w:r w:rsidRPr="0082137E">
        <w:rPr>
          <w:b/>
        </w:rPr>
        <w:t>Eneby</w:t>
      </w:r>
      <w:proofErr w:type="spellEnd"/>
      <w:r w:rsidRPr="0082137E">
        <w:rPr>
          <w:b/>
        </w:rPr>
        <w:t xml:space="preserve"> torg inom Danderyds kommun är i det närmaste klar och torget som omges av det kommersiella </w:t>
      </w:r>
      <w:proofErr w:type="spellStart"/>
      <w:r w:rsidRPr="0082137E">
        <w:rPr>
          <w:b/>
        </w:rPr>
        <w:t>närcentret</w:t>
      </w:r>
      <w:proofErr w:type="spellEnd"/>
      <w:r w:rsidRPr="0082137E">
        <w:rPr>
          <w:b/>
        </w:rPr>
        <w:t xml:space="preserve"> invigs torsdagen den 20 september. Klippning av bandet sker tillsammans med Kommunstyrelsens ordförande Olle Reichenberg och äger rum </w:t>
      </w:r>
      <w:proofErr w:type="spellStart"/>
      <w:r w:rsidRPr="0082137E">
        <w:rPr>
          <w:b/>
        </w:rPr>
        <w:t>kl</w:t>
      </w:r>
      <w:proofErr w:type="spellEnd"/>
      <w:r w:rsidRPr="0082137E">
        <w:rPr>
          <w:b/>
        </w:rPr>
        <w:t xml:space="preserve"> 17:00 på </w:t>
      </w:r>
      <w:proofErr w:type="spellStart"/>
      <w:r w:rsidRPr="0082137E">
        <w:rPr>
          <w:b/>
        </w:rPr>
        <w:t>Eneby</w:t>
      </w:r>
      <w:proofErr w:type="spellEnd"/>
      <w:r w:rsidRPr="0082137E">
        <w:rPr>
          <w:b/>
        </w:rPr>
        <w:t xml:space="preserve"> torg.</w:t>
      </w:r>
    </w:p>
    <w:p w:rsidR="0082137E" w:rsidRPr="0082137E" w:rsidRDefault="0082137E" w:rsidP="0082137E">
      <w:r w:rsidRPr="0082137E">
        <w:t xml:space="preserve">Gamla Enebybergs Centrum har exploaterats och utvecklats till ett modernt </w:t>
      </w:r>
      <w:proofErr w:type="spellStart"/>
      <w:r w:rsidRPr="0082137E">
        <w:t>närcentrum</w:t>
      </w:r>
      <w:proofErr w:type="spellEnd"/>
      <w:r w:rsidRPr="0082137E">
        <w:t xml:space="preserve"> med integration av högklassigt boende i bostadsrättsform. Totalt består nyproduktionen av 111 lägenheter, lokaler och butiker samt garage. </w:t>
      </w:r>
      <w:r>
        <w:rPr>
          <w:rFonts w:eastAsia="Times New Roman"/>
        </w:rPr>
        <w:t xml:space="preserve">Inom lokalerna kring torget finns verksamheter för vård och hälsa med vårdcentral, BVC, sjukgymnaster och gym/rehab samt Apotek. </w:t>
      </w:r>
      <w:r w:rsidRPr="0082137E">
        <w:t>Inom centret finns även ICA Nära, spel &amp; tobak, skomakare, nyckeltjänst, kemtvätt, frisör, designboutique och tygaffär samt ett par restauranger.</w:t>
      </w:r>
    </w:p>
    <w:p w:rsidR="0082137E" w:rsidRPr="0082137E" w:rsidRDefault="0082137E" w:rsidP="0082137E">
      <w:pPr>
        <w:rPr>
          <w:rFonts w:ascii="Calibri" w:hAnsi="Calibri" w:cs="Calibri"/>
        </w:rPr>
      </w:pPr>
      <w:proofErr w:type="gramStart"/>
      <w:r w:rsidRPr="0082137E">
        <w:t>-</w:t>
      </w:r>
      <w:proofErr w:type="gramEnd"/>
      <w:r w:rsidRPr="0082137E">
        <w:t xml:space="preserve"> A</w:t>
      </w:r>
      <w:r w:rsidRPr="0082137E">
        <w:rPr>
          <w:rStyle w:val="apple-style-span"/>
        </w:rPr>
        <w:t xml:space="preserve">rbetet med omvandlingen av </w:t>
      </w:r>
      <w:proofErr w:type="spellStart"/>
      <w:r w:rsidRPr="0082137E">
        <w:rPr>
          <w:rStyle w:val="apple-style-span"/>
        </w:rPr>
        <w:t>Eneby</w:t>
      </w:r>
      <w:proofErr w:type="spellEnd"/>
      <w:r w:rsidRPr="0082137E">
        <w:rPr>
          <w:rStyle w:val="apple-style-span"/>
        </w:rPr>
        <w:t xml:space="preserve"> torg påbörjades 2005 och efter en omfattande process med ny detaljplan kunde bygget starta efter sommaren 2009, berättar Arcona </w:t>
      </w:r>
      <w:proofErr w:type="spellStart"/>
      <w:r w:rsidRPr="0082137E">
        <w:rPr>
          <w:rStyle w:val="apple-style-span"/>
        </w:rPr>
        <w:t>Concepts</w:t>
      </w:r>
      <w:proofErr w:type="spellEnd"/>
      <w:r w:rsidRPr="0082137E">
        <w:rPr>
          <w:rStyle w:val="apple-style-span"/>
        </w:rPr>
        <w:t xml:space="preserve"> VD Björn Lindahl. Vi har nu färdigställt ca </w:t>
      </w:r>
      <w:proofErr w:type="gramStart"/>
      <w:r w:rsidRPr="0082137E">
        <w:rPr>
          <w:rStyle w:val="apple-style-span"/>
        </w:rPr>
        <w:t>20.000</w:t>
      </w:r>
      <w:proofErr w:type="gramEnd"/>
      <w:r w:rsidRPr="0082137E">
        <w:rPr>
          <w:rStyle w:val="apple-style-span"/>
        </w:rPr>
        <w:t xml:space="preserve"> kvm och är mycket nöjda med resultatet. Alla lägenheter har </w:t>
      </w:r>
      <w:proofErr w:type="spellStart"/>
      <w:r w:rsidRPr="0082137E">
        <w:rPr>
          <w:rStyle w:val="apple-style-span"/>
        </w:rPr>
        <w:t>bl</w:t>
      </w:r>
      <w:proofErr w:type="spellEnd"/>
      <w:r w:rsidRPr="0082137E">
        <w:rPr>
          <w:rStyle w:val="apple-style-span"/>
        </w:rPr>
        <w:t xml:space="preserve"> a stora fönster och generösa balkonger/terrasser. De sista lägenheterna flyttar in vid månadsskiftet september/oktober och därefter färdigställer vi finplaneringen i kvarteret. </w:t>
      </w:r>
    </w:p>
    <w:p w:rsidR="0082137E" w:rsidRDefault="0082137E" w:rsidP="0082137E">
      <w:pPr>
        <w:pBdr>
          <w:bottom w:val="single" w:sz="6" w:space="1" w:color="auto"/>
        </w:pBdr>
        <w:rPr>
          <w:rStyle w:val="apple-style-span"/>
        </w:rPr>
      </w:pPr>
      <w:proofErr w:type="gramStart"/>
      <w:r w:rsidRPr="0082137E">
        <w:t>-</w:t>
      </w:r>
      <w:proofErr w:type="gramEnd"/>
      <w:r w:rsidRPr="0082137E">
        <w:t xml:space="preserve"> Under projekttiden har vi passerat såväl Lehman-kraschen som den europeiska finansoron och trots det levererat enligt de ursprungliga planerna från 2009. </w:t>
      </w:r>
      <w:proofErr w:type="spellStart"/>
      <w:r w:rsidRPr="0082137E">
        <w:t>Eneby</w:t>
      </w:r>
      <w:proofErr w:type="spellEnd"/>
      <w:r w:rsidRPr="0082137E">
        <w:t xml:space="preserve"> torg är ett utmärkt exempel på en lyckad stadsutveckling inom närförort. Den nya bebyggelsen och arkitekturen </w:t>
      </w:r>
      <w:r w:rsidRPr="0082137E">
        <w:rPr>
          <w:rStyle w:val="apple-style-span"/>
        </w:rPr>
        <w:t>ger ett positivt tillskott till området och vitaliserar både platsen och invånarna, säger Björn Lindahl.</w:t>
      </w:r>
    </w:p>
    <w:p w:rsidR="0082137E" w:rsidRDefault="0082137E" w:rsidP="0082137E">
      <w:pPr>
        <w:pBdr>
          <w:bottom w:val="single" w:sz="6" w:space="1" w:color="auto"/>
        </w:pBdr>
        <w:rPr>
          <w:rStyle w:val="apple-style-span"/>
        </w:rPr>
      </w:pPr>
    </w:p>
    <w:p w:rsidR="00F94573" w:rsidRDefault="00F94573" w:rsidP="00F94573">
      <w:pPr>
        <w:pStyle w:val="Normalwebb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color w:val="000000"/>
          <w:sz w:val="22"/>
          <w:szCs w:val="22"/>
        </w:rPr>
        <w:t>För mer information</w:t>
      </w:r>
    </w:p>
    <w:p w:rsidR="0082137E" w:rsidRPr="0082137E" w:rsidRDefault="00F94573" w:rsidP="0082137E">
      <w:pPr>
        <w:pStyle w:val="Normalwebb"/>
        <w:rPr>
          <w:rFonts w:ascii="Calibri" w:hAnsi="Calibri" w:cs="Calibri"/>
          <w:color w:val="000000"/>
          <w:sz w:val="22"/>
          <w:szCs w:val="22"/>
        </w:rPr>
      </w:pPr>
      <w:r w:rsidRPr="00771DE5">
        <w:rPr>
          <w:rFonts w:ascii="Calibri" w:hAnsi="Calibri" w:cs="Calibri"/>
          <w:b/>
          <w:color w:val="000000"/>
          <w:sz w:val="22"/>
          <w:szCs w:val="22"/>
        </w:rPr>
        <w:t>Arcona</w:t>
      </w:r>
      <w:r w:rsidR="0082137E">
        <w:rPr>
          <w:rFonts w:ascii="Calibri" w:hAnsi="Calibri" w:cs="Calibri"/>
          <w:b/>
          <w:color w:val="000000"/>
          <w:sz w:val="22"/>
          <w:szCs w:val="22"/>
        </w:rPr>
        <w:t xml:space="preserve"> Concept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 w:rsidR="0082137E">
        <w:rPr>
          <w:rFonts w:ascii="Calibri" w:hAnsi="Calibri" w:cs="Calibri"/>
          <w:color w:val="000000"/>
          <w:sz w:val="22"/>
          <w:szCs w:val="22"/>
        </w:rPr>
        <w:t>VD</w:t>
      </w:r>
      <w:r>
        <w:rPr>
          <w:rFonts w:ascii="Calibri" w:hAnsi="Calibri" w:cs="Calibri"/>
          <w:color w:val="000000"/>
          <w:sz w:val="22"/>
          <w:szCs w:val="22"/>
        </w:rPr>
        <w:t xml:space="preserve">:  </w:t>
      </w:r>
      <w:r w:rsidR="0082137E">
        <w:rPr>
          <w:rFonts w:ascii="Calibri" w:hAnsi="Calibri" w:cs="Calibri"/>
          <w:color w:val="000000"/>
          <w:sz w:val="22"/>
          <w:szCs w:val="22"/>
        </w:rPr>
        <w:t>Björn</w:t>
      </w:r>
      <w:proofErr w:type="gramEnd"/>
      <w:r w:rsidR="0082137E">
        <w:rPr>
          <w:rFonts w:ascii="Calibri" w:hAnsi="Calibri" w:cs="Calibri"/>
          <w:color w:val="000000"/>
          <w:sz w:val="22"/>
          <w:szCs w:val="22"/>
        </w:rPr>
        <w:t xml:space="preserve"> Lindahl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7" w:history="1">
        <w:r w:rsidR="0082137E" w:rsidRPr="00971F5D">
          <w:rPr>
            <w:rStyle w:val="Hyperlnk"/>
            <w:rFonts w:ascii="Calibri" w:hAnsi="Calibri" w:cs="Calibri"/>
            <w:sz w:val="22"/>
            <w:szCs w:val="22"/>
          </w:rPr>
          <w:t>bjorn.lindahl@arcona.se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08-601 21 </w:t>
      </w:r>
      <w:r w:rsidR="0082137E">
        <w:rPr>
          <w:rFonts w:ascii="Calibri" w:hAnsi="Calibri" w:cs="Calibri"/>
          <w:color w:val="000000"/>
          <w:sz w:val="22"/>
          <w:szCs w:val="22"/>
        </w:rPr>
        <w:t>15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bookmarkEnd w:id="0"/>
      <w:r w:rsidR="00DE50F1">
        <w:rPr>
          <w:rFonts w:ascii="Calibri" w:hAnsi="Calibri" w:cs="Calibri"/>
          <w:color w:val="000000"/>
          <w:sz w:val="22"/>
          <w:szCs w:val="22"/>
        </w:rPr>
        <w:br/>
      </w:r>
      <w:r w:rsidR="0082137E">
        <w:rPr>
          <w:rFonts w:ascii="Calibri" w:hAnsi="Calibri" w:cs="Calibri"/>
          <w:b/>
          <w:color w:val="000000"/>
          <w:sz w:val="22"/>
          <w:szCs w:val="22"/>
        </w:rPr>
        <w:t>Danderyds kommun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82137E">
        <w:rPr>
          <w:rFonts w:ascii="Calibri" w:hAnsi="Calibri" w:cs="Calibri"/>
          <w:color w:val="000000"/>
          <w:sz w:val="22"/>
          <w:szCs w:val="22"/>
        </w:rPr>
        <w:t>Kommunikationschef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2137E">
        <w:rPr>
          <w:rFonts w:ascii="Calibri" w:hAnsi="Calibri" w:cs="Calibri"/>
          <w:color w:val="000000"/>
          <w:sz w:val="22"/>
          <w:szCs w:val="22"/>
        </w:rPr>
        <w:t>Jan-Erik Alenbrand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8" w:history="1">
        <w:r w:rsidR="0082137E" w:rsidRPr="00971F5D">
          <w:rPr>
            <w:rStyle w:val="Hyperlnk"/>
            <w:rFonts w:ascii="Calibri" w:hAnsi="Calibri" w:cs="Calibri"/>
            <w:sz w:val="22"/>
            <w:szCs w:val="22"/>
          </w:rPr>
          <w:t>jan-erik.alenbrand@danderyd.se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, tel. </w:t>
      </w:r>
      <w:r w:rsidR="0082137E" w:rsidRPr="0082137E">
        <w:rPr>
          <w:rFonts w:ascii="Calibri" w:hAnsi="Calibri" w:cs="Calibri"/>
          <w:color w:val="000000"/>
          <w:sz w:val="22"/>
          <w:szCs w:val="22"/>
        </w:rPr>
        <w:t>08-568 910 20</w:t>
      </w:r>
    </w:p>
    <w:p w:rsidR="0082137E" w:rsidRDefault="0082137E" w:rsidP="0082137E">
      <w:pPr>
        <w:pBdr>
          <w:bottom w:val="single" w:sz="6" w:space="1" w:color="auto"/>
        </w:pBdr>
        <w:rPr>
          <w:rStyle w:val="apple-style-span"/>
        </w:rPr>
      </w:pPr>
    </w:p>
    <w:p w:rsidR="00304008" w:rsidRDefault="00061E3A" w:rsidP="00AE60E5">
      <w:pPr>
        <w:spacing w:line="240" w:lineRule="auto"/>
      </w:pPr>
      <w:r w:rsidRPr="0082137E">
        <w:rPr>
          <w:rStyle w:val="Stark"/>
          <w:rFonts w:cstheme="minorHAnsi"/>
          <w:i/>
          <w:sz w:val="20"/>
          <w:szCs w:val="24"/>
        </w:rPr>
        <w:t>Arcona</w:t>
      </w:r>
      <w:r w:rsidRPr="0082137E">
        <w:rPr>
          <w:rStyle w:val="Betoning"/>
          <w:rFonts w:cstheme="minorHAnsi"/>
          <w:b/>
          <w:bCs/>
          <w:sz w:val="20"/>
          <w:szCs w:val="24"/>
        </w:rPr>
        <w:t xml:space="preserve"> </w:t>
      </w:r>
      <w:r w:rsidRPr="0082137E">
        <w:rPr>
          <w:rStyle w:val="Betoning"/>
          <w:rFonts w:cstheme="minorHAnsi"/>
          <w:sz w:val="20"/>
          <w:szCs w:val="24"/>
        </w:rPr>
        <w:t xml:space="preserve">är ett Stockholmsbaserat företag som bygger och utvecklar fastigheter i Stockholm och Mälardalen. Verksamheten är organiserad i tre affärsområden. </w:t>
      </w:r>
      <w:r w:rsidRPr="0082137E">
        <w:rPr>
          <w:rStyle w:val="Stark"/>
          <w:rFonts w:cstheme="minorHAnsi"/>
          <w:i/>
          <w:sz w:val="20"/>
          <w:szCs w:val="24"/>
        </w:rPr>
        <w:t xml:space="preserve">Arcona Lean Construction </w:t>
      </w:r>
      <w:r w:rsidRPr="0082137E">
        <w:rPr>
          <w:rStyle w:val="Betoning"/>
          <w:rFonts w:cstheme="minorHAnsi"/>
          <w:sz w:val="20"/>
          <w:szCs w:val="24"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82137E">
        <w:rPr>
          <w:rStyle w:val="Stark"/>
          <w:rFonts w:cstheme="minorHAnsi"/>
          <w:i/>
          <w:sz w:val="20"/>
          <w:szCs w:val="24"/>
        </w:rPr>
        <w:t>Arcona Concept</w:t>
      </w:r>
      <w:r w:rsidRPr="0082137E">
        <w:rPr>
          <w:rStyle w:val="Betoning"/>
          <w:rFonts w:cstheme="minorHAnsi"/>
          <w:sz w:val="20"/>
          <w:szCs w:val="24"/>
        </w:rPr>
        <w:t xml:space="preserve"> arbetar med fastighetsutveckling, både i egen regi, med partners och som konsulter. </w:t>
      </w:r>
      <w:r w:rsidRPr="0082137E">
        <w:rPr>
          <w:rStyle w:val="Stark"/>
          <w:rFonts w:cstheme="minorHAnsi"/>
          <w:i/>
          <w:sz w:val="20"/>
          <w:szCs w:val="24"/>
        </w:rPr>
        <w:t>Arcona Living</w:t>
      </w:r>
      <w:r w:rsidRPr="0082137E">
        <w:rPr>
          <w:rStyle w:val="Betoning"/>
          <w:rFonts w:cstheme="minorHAnsi"/>
          <w:sz w:val="20"/>
          <w:szCs w:val="24"/>
        </w:rPr>
        <w:t xml:space="preserve"> utvecklar och genomför Arconas bostadsprojekt från idé till slutförsäljning. BSK Arkitekter och Exengo Installationskonsult AB ingår också som strategiska resurser i koncernen. Arconak</w:t>
      </w:r>
      <w:r w:rsidR="00BC2968" w:rsidRPr="0082137E">
        <w:rPr>
          <w:rStyle w:val="Betoning"/>
          <w:rFonts w:cstheme="minorHAnsi"/>
          <w:sz w:val="20"/>
          <w:szCs w:val="24"/>
        </w:rPr>
        <w:t>oncernen omsatte 2011 ca 9</w:t>
      </w:r>
      <w:r w:rsidRPr="0082137E">
        <w:rPr>
          <w:rStyle w:val="Betoning"/>
          <w:rFonts w:cstheme="minorHAnsi"/>
          <w:sz w:val="20"/>
          <w:szCs w:val="24"/>
        </w:rPr>
        <w:t>50 MSEK.</w:t>
      </w:r>
    </w:p>
    <w:sectPr w:rsidR="00304008" w:rsidSect="0082137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61E3A"/>
    <w:rsid w:val="00097462"/>
    <w:rsid w:val="000E17C7"/>
    <w:rsid w:val="00162D43"/>
    <w:rsid w:val="0017373B"/>
    <w:rsid w:val="001D5565"/>
    <w:rsid w:val="0021050D"/>
    <w:rsid w:val="002159FD"/>
    <w:rsid w:val="0021779F"/>
    <w:rsid w:val="00230DCB"/>
    <w:rsid w:val="002745C0"/>
    <w:rsid w:val="002900F8"/>
    <w:rsid w:val="00304008"/>
    <w:rsid w:val="00313343"/>
    <w:rsid w:val="0033364D"/>
    <w:rsid w:val="00372CA3"/>
    <w:rsid w:val="003E60EB"/>
    <w:rsid w:val="003F27B2"/>
    <w:rsid w:val="00436F3B"/>
    <w:rsid w:val="004664C2"/>
    <w:rsid w:val="005343A0"/>
    <w:rsid w:val="00596E8A"/>
    <w:rsid w:val="00625AD8"/>
    <w:rsid w:val="006C7FC0"/>
    <w:rsid w:val="006F1DD6"/>
    <w:rsid w:val="006F7A82"/>
    <w:rsid w:val="00771DE5"/>
    <w:rsid w:val="0082137E"/>
    <w:rsid w:val="00987A5D"/>
    <w:rsid w:val="00A77FC1"/>
    <w:rsid w:val="00AC0CD0"/>
    <w:rsid w:val="00AE60E5"/>
    <w:rsid w:val="00B673FF"/>
    <w:rsid w:val="00BC2968"/>
    <w:rsid w:val="00BF6F86"/>
    <w:rsid w:val="00CD42D8"/>
    <w:rsid w:val="00DE50F1"/>
    <w:rsid w:val="00E71A19"/>
    <w:rsid w:val="00E740D0"/>
    <w:rsid w:val="00EF76AD"/>
    <w:rsid w:val="00F542B1"/>
    <w:rsid w:val="00F82CE9"/>
    <w:rsid w:val="00F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rsid w:val="0082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rsid w:val="0082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-erik.alenbrand@danderyd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jorn.lindahl@arco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cona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Prien ARCONA</cp:lastModifiedBy>
  <cp:revision>3</cp:revision>
  <cp:lastPrinted>2012-07-10T09:12:00Z</cp:lastPrinted>
  <dcterms:created xsi:type="dcterms:W3CDTF">2012-09-19T07:45:00Z</dcterms:created>
  <dcterms:modified xsi:type="dcterms:W3CDTF">2012-09-19T14:03:00Z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-1888104519</vt:i4>
  </property>
  <property fmtid="{D5CDD505-2E9C-101B-9397-08002B2CF9AE}" pid="3" name="_NewReviewCycle">
    <vt:lpwstr/>
  </property>
  <property fmtid="{D5CDD505-2E9C-101B-9397-08002B2CF9AE}" pid="4" name="_EmailSubject">
    <vt:lpwstr>St Göran-jobbet</vt:lpwstr>
  </property>
  <property fmtid="{D5CDD505-2E9C-101B-9397-08002B2CF9AE}" pid="5" name="_AuthorEmail">
    <vt:lpwstr>Kenne.Graflund@locum.se</vt:lpwstr>
  </property>
  <property fmtid="{D5CDD505-2E9C-101B-9397-08002B2CF9AE}" pid="6" name="_AuthorEmailDisplayName">
    <vt:lpwstr>Kenne Graflund</vt:lpwstr>
  </property>
  <property fmtid="{D5CDD505-2E9C-101B-9397-08002B2CF9AE}" pid="7" name="_ReviewingToolsShownOnce">
    <vt:lpwstr/>
  </property>
</Properties>
</file>