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A9" w:rsidRPr="00E26343" w:rsidRDefault="00E2634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-408305</wp:posOffset>
            </wp:positionV>
            <wp:extent cx="3514725" cy="3228975"/>
            <wp:effectExtent l="19050" t="0" r="9525" b="0"/>
            <wp:wrapNone/>
            <wp:docPr id="2" name="Bildobjekt 1" descr="inlagds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agdsi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343">
        <w:rPr>
          <w:rFonts w:ascii="Century Gothic" w:hAnsi="Century Gothic"/>
          <w:b/>
        </w:rPr>
        <w:t>Pressmeddelande</w:t>
      </w:r>
    </w:p>
    <w:p w:rsidR="00E26343" w:rsidRDefault="00E26343">
      <w:pPr>
        <w:rPr>
          <w:rFonts w:ascii="Century Gothic" w:hAnsi="Century Gothic"/>
        </w:rPr>
      </w:pPr>
    </w:p>
    <w:p w:rsidR="00CD74A9" w:rsidRPr="00CD74A9" w:rsidRDefault="00CD74A9">
      <w:pPr>
        <w:rPr>
          <w:rFonts w:ascii="Century Gothic" w:hAnsi="Century Gothic"/>
        </w:rPr>
      </w:pPr>
      <w:r w:rsidRPr="00CD74A9">
        <w:rPr>
          <w:rFonts w:ascii="Century Gothic" w:hAnsi="Century Gothic"/>
        </w:rPr>
        <w:t>201</w:t>
      </w:r>
      <w:r w:rsidR="000B7987">
        <w:rPr>
          <w:rFonts w:ascii="Century Gothic" w:hAnsi="Century Gothic"/>
        </w:rPr>
        <w:t>2</w:t>
      </w:r>
      <w:r w:rsidRPr="00CD74A9">
        <w:rPr>
          <w:rFonts w:ascii="Century Gothic" w:hAnsi="Century Gothic"/>
        </w:rPr>
        <w:t>-</w:t>
      </w:r>
      <w:r w:rsidR="00686C35">
        <w:rPr>
          <w:rFonts w:ascii="Century Gothic" w:hAnsi="Century Gothic"/>
        </w:rPr>
        <w:t>02-28</w:t>
      </w:r>
    </w:p>
    <w:p w:rsidR="00CD74A9" w:rsidRPr="00CD74A9" w:rsidRDefault="00CD74A9">
      <w:pPr>
        <w:rPr>
          <w:rFonts w:ascii="Century Gothic" w:hAnsi="Century Gothic"/>
        </w:rPr>
      </w:pPr>
    </w:p>
    <w:p w:rsidR="00474B86" w:rsidRPr="00474B86" w:rsidRDefault="00474B86">
      <w:pPr>
        <w:rPr>
          <w:rFonts w:ascii="Century Gothic" w:hAnsi="Century Gothic"/>
          <w:b/>
          <w:sz w:val="52"/>
          <w:szCs w:val="72"/>
        </w:rPr>
      </w:pPr>
    </w:p>
    <w:p w:rsidR="00474B86" w:rsidRPr="00474B86" w:rsidRDefault="00474B86">
      <w:pPr>
        <w:rPr>
          <w:rFonts w:ascii="Century Gothic" w:hAnsi="Century Gothic"/>
          <w:b/>
          <w:sz w:val="96"/>
          <w:szCs w:val="96"/>
        </w:rPr>
      </w:pPr>
      <w:r w:rsidRPr="00474B86">
        <w:rPr>
          <w:rFonts w:ascii="Century Gothic" w:hAnsi="Century Gothic"/>
          <w:b/>
          <w:sz w:val="96"/>
          <w:szCs w:val="96"/>
        </w:rPr>
        <w:t>All</w:t>
      </w:r>
      <w:r w:rsidR="00A3783A" w:rsidRPr="00474B86">
        <w:rPr>
          <w:rFonts w:ascii="Century Gothic" w:hAnsi="Century Gothic"/>
          <w:b/>
          <w:sz w:val="96"/>
          <w:szCs w:val="96"/>
        </w:rPr>
        <w:t xml:space="preserve"> Abba</w:t>
      </w:r>
      <w:r w:rsidRPr="00474B86">
        <w:rPr>
          <w:rFonts w:ascii="Century Gothic" w:hAnsi="Century Gothic"/>
          <w:b/>
          <w:sz w:val="96"/>
          <w:szCs w:val="96"/>
        </w:rPr>
        <w:t>-</w:t>
      </w:r>
      <w:r w:rsidR="00A3783A" w:rsidRPr="00474B86">
        <w:rPr>
          <w:rFonts w:ascii="Century Gothic" w:hAnsi="Century Gothic"/>
          <w:b/>
          <w:sz w:val="96"/>
          <w:szCs w:val="96"/>
        </w:rPr>
        <w:t>sil</w:t>
      </w:r>
      <w:r w:rsidRPr="00474B86">
        <w:rPr>
          <w:rFonts w:ascii="Century Gothic" w:hAnsi="Century Gothic"/>
          <w:b/>
          <w:sz w:val="96"/>
          <w:szCs w:val="96"/>
        </w:rPr>
        <w:t>l</w:t>
      </w:r>
      <w:r w:rsidR="00FB5A79" w:rsidRPr="00474B86">
        <w:rPr>
          <w:rFonts w:ascii="Century Gothic" w:hAnsi="Century Gothic"/>
          <w:b/>
          <w:sz w:val="96"/>
          <w:szCs w:val="96"/>
        </w:rPr>
        <w:t xml:space="preserve"> </w:t>
      </w:r>
    </w:p>
    <w:p w:rsidR="00CD74A9" w:rsidRPr="00474B86" w:rsidRDefault="00FB5A79">
      <w:pPr>
        <w:rPr>
          <w:rFonts w:ascii="Century Gothic" w:hAnsi="Century Gothic"/>
          <w:sz w:val="96"/>
          <w:szCs w:val="96"/>
        </w:rPr>
      </w:pPr>
      <w:r w:rsidRPr="00474B86">
        <w:rPr>
          <w:rFonts w:ascii="Century Gothic" w:hAnsi="Century Gothic"/>
          <w:b/>
          <w:sz w:val="96"/>
          <w:szCs w:val="96"/>
        </w:rPr>
        <w:t>MSC-märkt</w:t>
      </w:r>
    </w:p>
    <w:p w:rsidR="00CD74A9" w:rsidRPr="002B48D6" w:rsidRDefault="00474B86" w:rsidP="00AF7DA4">
      <w:pPr>
        <w:spacing w:line="264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br/>
      </w:r>
      <w:r w:rsidR="00047237">
        <w:rPr>
          <w:rFonts w:ascii="Century Gothic" w:hAnsi="Century Gothic"/>
          <w:b/>
          <w:sz w:val="26"/>
          <w:szCs w:val="26"/>
        </w:rPr>
        <w:t xml:space="preserve">Abba Seafood </w:t>
      </w:r>
      <w:r w:rsidR="000B7987">
        <w:rPr>
          <w:rFonts w:ascii="Century Gothic" w:hAnsi="Century Gothic"/>
          <w:b/>
          <w:sz w:val="26"/>
          <w:szCs w:val="26"/>
        </w:rPr>
        <w:t>satsade stort;</w:t>
      </w:r>
      <w:r w:rsidR="00047237">
        <w:rPr>
          <w:rFonts w:ascii="Century Gothic" w:hAnsi="Century Gothic"/>
          <w:b/>
          <w:sz w:val="26"/>
          <w:szCs w:val="26"/>
        </w:rPr>
        <w:t xml:space="preserve"> f</w:t>
      </w:r>
      <w:r w:rsidR="00F60152">
        <w:rPr>
          <w:rFonts w:ascii="Century Gothic" w:hAnsi="Century Gothic"/>
          <w:b/>
          <w:sz w:val="26"/>
          <w:szCs w:val="26"/>
        </w:rPr>
        <w:t>öre utgången av 2011 sk</w:t>
      </w:r>
      <w:r w:rsidR="00047237">
        <w:rPr>
          <w:rFonts w:ascii="Century Gothic" w:hAnsi="Century Gothic"/>
          <w:b/>
          <w:sz w:val="26"/>
          <w:szCs w:val="26"/>
        </w:rPr>
        <w:t>ulle</w:t>
      </w:r>
      <w:r w:rsidR="00F60152">
        <w:rPr>
          <w:rFonts w:ascii="Century Gothic" w:hAnsi="Century Gothic"/>
          <w:b/>
          <w:sz w:val="26"/>
          <w:szCs w:val="26"/>
        </w:rPr>
        <w:t xml:space="preserve"> </w:t>
      </w:r>
      <w:proofErr w:type="gramStart"/>
      <w:r w:rsidR="00A3783A">
        <w:rPr>
          <w:rFonts w:ascii="Century Gothic" w:hAnsi="Century Gothic"/>
          <w:b/>
          <w:sz w:val="26"/>
          <w:szCs w:val="26"/>
        </w:rPr>
        <w:t>100%</w:t>
      </w:r>
      <w:proofErr w:type="gramEnd"/>
      <w:r w:rsidR="00A3783A">
        <w:rPr>
          <w:rFonts w:ascii="Century Gothic" w:hAnsi="Century Gothic"/>
          <w:b/>
          <w:sz w:val="26"/>
          <w:szCs w:val="26"/>
        </w:rPr>
        <w:t xml:space="preserve"> av</w:t>
      </w:r>
      <w:r w:rsidR="00F60152">
        <w:rPr>
          <w:rFonts w:ascii="Century Gothic" w:hAnsi="Century Gothic"/>
          <w:b/>
          <w:sz w:val="26"/>
          <w:szCs w:val="26"/>
        </w:rPr>
        <w:t xml:space="preserve"> sillsortiment</w:t>
      </w:r>
      <w:r w:rsidR="000B7987">
        <w:rPr>
          <w:rFonts w:ascii="Century Gothic" w:hAnsi="Century Gothic"/>
          <w:b/>
          <w:sz w:val="26"/>
          <w:szCs w:val="26"/>
        </w:rPr>
        <w:t>et</w:t>
      </w:r>
      <w:r w:rsidR="00F60152">
        <w:rPr>
          <w:rFonts w:ascii="Century Gothic" w:hAnsi="Century Gothic"/>
          <w:b/>
          <w:sz w:val="26"/>
          <w:szCs w:val="26"/>
        </w:rPr>
        <w:t xml:space="preserve"> bära miljömärkningen </w:t>
      </w:r>
      <w:smartTag w:uri="urn:schemas-microsoft-com:office:smarttags" w:element="stockticker">
        <w:r w:rsidR="00F60152">
          <w:rPr>
            <w:rFonts w:ascii="Century Gothic" w:hAnsi="Century Gothic"/>
            <w:b/>
            <w:sz w:val="26"/>
            <w:szCs w:val="26"/>
          </w:rPr>
          <w:t>MSC</w:t>
        </w:r>
      </w:smartTag>
      <w:r w:rsidR="00F60152">
        <w:rPr>
          <w:rFonts w:ascii="Century Gothic" w:hAnsi="Century Gothic"/>
          <w:b/>
          <w:sz w:val="26"/>
          <w:szCs w:val="26"/>
        </w:rPr>
        <w:t xml:space="preserve">, en garant för hållbara fiskbestånd. </w:t>
      </w:r>
      <w:r w:rsidR="000B7987">
        <w:rPr>
          <w:rFonts w:ascii="Century Gothic" w:hAnsi="Century Gothic"/>
          <w:b/>
          <w:sz w:val="26"/>
          <w:szCs w:val="26"/>
        </w:rPr>
        <w:t xml:space="preserve">Målet nåddes </w:t>
      </w:r>
      <w:r w:rsidR="00047237">
        <w:rPr>
          <w:rFonts w:ascii="Century Gothic" w:hAnsi="Century Gothic"/>
          <w:b/>
          <w:sz w:val="26"/>
          <w:szCs w:val="26"/>
        </w:rPr>
        <w:t>och</w:t>
      </w:r>
      <w:r w:rsidR="00DB5661">
        <w:rPr>
          <w:rFonts w:ascii="Century Gothic" w:hAnsi="Century Gothic"/>
          <w:b/>
          <w:sz w:val="26"/>
          <w:szCs w:val="26"/>
        </w:rPr>
        <w:t xml:space="preserve"> nu firar man på</w:t>
      </w:r>
      <w:r w:rsidR="00047237">
        <w:rPr>
          <w:rFonts w:ascii="Century Gothic" w:hAnsi="Century Gothic"/>
          <w:b/>
          <w:sz w:val="26"/>
          <w:szCs w:val="26"/>
        </w:rPr>
        <w:t xml:space="preserve"> </w:t>
      </w:r>
      <w:r w:rsidR="00DB5661">
        <w:rPr>
          <w:rFonts w:ascii="Century Gothic" w:hAnsi="Century Gothic"/>
          <w:b/>
          <w:sz w:val="26"/>
          <w:szCs w:val="26"/>
        </w:rPr>
        <w:t>bå</w:t>
      </w:r>
      <w:r w:rsidR="00047237">
        <w:rPr>
          <w:rFonts w:ascii="Century Gothic" w:hAnsi="Century Gothic"/>
          <w:b/>
          <w:sz w:val="26"/>
          <w:szCs w:val="26"/>
        </w:rPr>
        <w:t>de Abba och MSC</w:t>
      </w:r>
      <w:r w:rsidR="00DB5661">
        <w:rPr>
          <w:rFonts w:ascii="Century Gothic" w:hAnsi="Century Gothic"/>
          <w:b/>
          <w:sz w:val="26"/>
          <w:szCs w:val="26"/>
        </w:rPr>
        <w:t>.</w:t>
      </w:r>
    </w:p>
    <w:p w:rsidR="00CD74A9" w:rsidRPr="00CD74A9" w:rsidRDefault="00CD74A9" w:rsidP="00AF7DA4">
      <w:pPr>
        <w:spacing w:line="264" w:lineRule="auto"/>
        <w:rPr>
          <w:rFonts w:ascii="Century Gothic" w:hAnsi="Century Gothic"/>
        </w:rPr>
      </w:pPr>
    </w:p>
    <w:p w:rsidR="000B7987" w:rsidRDefault="00A3783A" w:rsidP="000B7987">
      <w:pPr>
        <w:spacing w:line="264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På Abba Seafood har miljöfrågor en självklar plats på agendan. En intern havsmiljögrupp möts varje månad för att gå igenom den senaste utvecklingen </w:t>
      </w:r>
      <w:r w:rsidR="000B7987">
        <w:rPr>
          <w:rFonts w:ascii="Century Gothic" w:hAnsi="Century Gothic"/>
          <w:sz w:val="22"/>
          <w:szCs w:val="22"/>
        </w:rPr>
        <w:t>inom</w:t>
      </w:r>
      <w:r>
        <w:rPr>
          <w:rFonts w:ascii="Century Gothic" w:hAnsi="Century Gothic"/>
          <w:sz w:val="22"/>
          <w:szCs w:val="22"/>
        </w:rPr>
        <w:t xml:space="preserve"> </w:t>
      </w:r>
      <w:r w:rsidR="000B7987">
        <w:rPr>
          <w:rFonts w:ascii="Century Gothic" w:hAnsi="Century Gothic"/>
          <w:sz w:val="22"/>
          <w:szCs w:val="22"/>
        </w:rPr>
        <w:t>området</w:t>
      </w:r>
      <w:r>
        <w:rPr>
          <w:rFonts w:ascii="Century Gothic" w:hAnsi="Century Gothic"/>
          <w:sz w:val="22"/>
          <w:szCs w:val="22"/>
        </w:rPr>
        <w:t xml:space="preserve"> och för att sätta upp mål för arbetet. En viktig milstolpe nåddes innan årsskiftet</w:t>
      </w:r>
      <w:r w:rsidR="000B7987">
        <w:rPr>
          <w:rFonts w:ascii="Century Gothic" w:hAnsi="Century Gothic"/>
          <w:sz w:val="22"/>
          <w:szCs w:val="22"/>
        </w:rPr>
        <w:t>.</w:t>
      </w:r>
    </w:p>
    <w:p w:rsidR="00226786" w:rsidRDefault="000B7987" w:rsidP="000B7987">
      <w:pPr>
        <w:spacing w:line="264" w:lineRule="auto"/>
        <w:ind w:firstLine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– </w:t>
      </w:r>
      <w:r w:rsidR="00FB5A79">
        <w:rPr>
          <w:rFonts w:ascii="Century Gothic" w:hAnsi="Century Gothic"/>
          <w:sz w:val="22"/>
          <w:szCs w:val="22"/>
        </w:rPr>
        <w:t xml:space="preserve">Det känns förstås jätteroligt och väldigt tillfredsställande att kunna meddela att vi </w:t>
      </w:r>
      <w:r w:rsidR="00A3783A">
        <w:rPr>
          <w:rFonts w:ascii="Century Gothic" w:hAnsi="Century Gothic"/>
          <w:sz w:val="22"/>
          <w:szCs w:val="22"/>
        </w:rPr>
        <w:t>nu kan stoltsera med ett 100% MSC-märkt s</w:t>
      </w:r>
      <w:r w:rsidR="00DB5661">
        <w:rPr>
          <w:rFonts w:ascii="Century Gothic" w:hAnsi="Century Gothic"/>
          <w:sz w:val="22"/>
          <w:szCs w:val="22"/>
        </w:rPr>
        <w:t>ills</w:t>
      </w:r>
      <w:r w:rsidR="00A3783A">
        <w:rPr>
          <w:rFonts w:ascii="Century Gothic" w:hAnsi="Century Gothic"/>
          <w:sz w:val="22"/>
          <w:szCs w:val="22"/>
        </w:rPr>
        <w:t>ortiment</w:t>
      </w:r>
      <w:r w:rsidR="00FB5A79">
        <w:rPr>
          <w:rFonts w:ascii="Century Gothic" w:hAnsi="Century Gothic"/>
          <w:sz w:val="22"/>
          <w:szCs w:val="22"/>
        </w:rPr>
        <w:t>,</w:t>
      </w:r>
      <w:r w:rsidR="00B33CF5" w:rsidRPr="00B33CF5">
        <w:rPr>
          <w:rFonts w:ascii="Century Gothic" w:hAnsi="Century Gothic"/>
          <w:sz w:val="22"/>
          <w:szCs w:val="22"/>
        </w:rPr>
        <w:t xml:space="preserve"> säger </w:t>
      </w:r>
      <w:r w:rsidR="00FB0EE1">
        <w:rPr>
          <w:rFonts w:ascii="Century Gothic" w:hAnsi="Century Gothic"/>
          <w:sz w:val="22"/>
          <w:szCs w:val="22"/>
        </w:rPr>
        <w:t>Eva Berglie, Kommunikationschef</w:t>
      </w:r>
      <w:r w:rsidR="00E43152">
        <w:rPr>
          <w:rFonts w:ascii="Century Gothic" w:hAnsi="Century Gothic"/>
          <w:sz w:val="22"/>
          <w:szCs w:val="22"/>
        </w:rPr>
        <w:t xml:space="preserve"> på Abba </w:t>
      </w:r>
      <w:r w:rsidR="00B33CF5" w:rsidRPr="00B33CF5">
        <w:rPr>
          <w:rFonts w:ascii="Century Gothic" w:hAnsi="Century Gothic"/>
          <w:sz w:val="22"/>
          <w:szCs w:val="22"/>
        </w:rPr>
        <w:t>Seafood.</w:t>
      </w:r>
      <w:r w:rsidR="00FB5A79">
        <w:rPr>
          <w:rFonts w:ascii="Century Gothic" w:hAnsi="Century Gothic"/>
          <w:sz w:val="22"/>
          <w:szCs w:val="22"/>
        </w:rPr>
        <w:t xml:space="preserve"> Men vårt arbete för hållbara fiskbestånd </w:t>
      </w:r>
      <w:r w:rsidR="00A3783A">
        <w:rPr>
          <w:rFonts w:ascii="Century Gothic" w:hAnsi="Century Gothic"/>
          <w:sz w:val="22"/>
          <w:szCs w:val="22"/>
        </w:rPr>
        <w:t xml:space="preserve">och </w:t>
      </w:r>
      <w:r w:rsidR="00FB5A79">
        <w:rPr>
          <w:rFonts w:ascii="Century Gothic" w:hAnsi="Century Gothic"/>
          <w:sz w:val="22"/>
          <w:szCs w:val="22"/>
        </w:rPr>
        <w:t xml:space="preserve">en frisk havsmiljö är ett ständigt pågående projekt. Även om vi stannar upp en stund och </w:t>
      </w:r>
      <w:r w:rsidR="00DB5661">
        <w:rPr>
          <w:rFonts w:ascii="Century Gothic" w:hAnsi="Century Gothic"/>
          <w:sz w:val="22"/>
          <w:szCs w:val="22"/>
        </w:rPr>
        <w:t>gläds åt framgången</w:t>
      </w:r>
      <w:r w:rsidR="00FB5A79">
        <w:rPr>
          <w:rFonts w:ascii="Century Gothic" w:hAnsi="Century Gothic"/>
          <w:sz w:val="22"/>
          <w:szCs w:val="22"/>
        </w:rPr>
        <w:t>, är siktet inställt på framtiden. Vi har mycket spännande på gång!</w:t>
      </w:r>
    </w:p>
    <w:p w:rsidR="009735C6" w:rsidRDefault="004410E4" w:rsidP="000B7987">
      <w:pPr>
        <w:spacing w:line="264" w:lineRule="auto"/>
        <w:ind w:firstLine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MSC är</w:t>
      </w:r>
      <w:r w:rsidR="009735C6" w:rsidRPr="009735C6">
        <w:rPr>
          <w:rFonts w:ascii="Century Gothic" w:hAnsi="Century Gothic"/>
          <w:sz w:val="22"/>
          <w:szCs w:val="22"/>
        </w:rPr>
        <w:t xml:space="preserve"> en</w:t>
      </w:r>
      <w:r w:rsidR="00047237">
        <w:rPr>
          <w:rFonts w:ascii="Century Gothic" w:hAnsi="Century Gothic"/>
          <w:sz w:val="22"/>
          <w:szCs w:val="22"/>
        </w:rPr>
        <w:t xml:space="preserve"> oberoende organisation vars</w:t>
      </w:r>
      <w:r w:rsidR="009735C6" w:rsidRPr="009735C6">
        <w:rPr>
          <w:rFonts w:ascii="Century Gothic" w:hAnsi="Century Gothic"/>
          <w:sz w:val="22"/>
          <w:szCs w:val="22"/>
        </w:rPr>
        <w:t xml:space="preserve"> internationellt erkänd</w:t>
      </w:r>
      <w:r w:rsidR="00047237">
        <w:rPr>
          <w:rFonts w:ascii="Century Gothic" w:hAnsi="Century Gothic"/>
          <w:sz w:val="22"/>
          <w:szCs w:val="22"/>
        </w:rPr>
        <w:t>a</w:t>
      </w:r>
      <w:r w:rsidR="009735C6" w:rsidRPr="009735C6">
        <w:rPr>
          <w:rFonts w:ascii="Century Gothic" w:hAnsi="Century Gothic"/>
          <w:sz w:val="22"/>
          <w:szCs w:val="22"/>
        </w:rPr>
        <w:t xml:space="preserve"> </w:t>
      </w:r>
      <w:r w:rsidR="00047237">
        <w:rPr>
          <w:rFonts w:ascii="Century Gothic" w:hAnsi="Century Gothic"/>
          <w:sz w:val="22"/>
          <w:szCs w:val="22"/>
        </w:rPr>
        <w:t>MSC-</w:t>
      </w:r>
      <w:r w:rsidR="009735C6" w:rsidRPr="009735C6">
        <w:rPr>
          <w:rFonts w:ascii="Century Gothic" w:hAnsi="Century Gothic"/>
          <w:sz w:val="22"/>
          <w:szCs w:val="22"/>
        </w:rPr>
        <w:t xml:space="preserve">symbol </w:t>
      </w:r>
      <w:r w:rsidR="00047237">
        <w:rPr>
          <w:rFonts w:ascii="Century Gothic" w:hAnsi="Century Gothic"/>
          <w:sz w:val="22"/>
          <w:szCs w:val="22"/>
        </w:rPr>
        <w:t xml:space="preserve">står </w:t>
      </w:r>
      <w:r w:rsidR="009735C6" w:rsidRPr="009735C6">
        <w:rPr>
          <w:rFonts w:ascii="Century Gothic" w:hAnsi="Century Gothic"/>
          <w:sz w:val="22"/>
          <w:szCs w:val="22"/>
        </w:rPr>
        <w:t>för havsmi</w:t>
      </w:r>
      <w:r>
        <w:rPr>
          <w:rFonts w:ascii="Century Gothic" w:hAnsi="Century Gothic"/>
          <w:sz w:val="22"/>
          <w:szCs w:val="22"/>
        </w:rPr>
        <w:t>ljöarbete och hållbara bestånd.</w:t>
      </w:r>
    </w:p>
    <w:p w:rsidR="00E43152" w:rsidRDefault="00F15EC5" w:rsidP="000B7987">
      <w:pPr>
        <w:spacing w:line="264" w:lineRule="auto"/>
        <w:ind w:firstLine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–</w:t>
      </w:r>
      <w:r w:rsidR="00A00A03">
        <w:rPr>
          <w:rFonts w:ascii="Century Gothic" w:hAnsi="Century Gothic"/>
          <w:sz w:val="22"/>
          <w:szCs w:val="22"/>
        </w:rPr>
        <w:t xml:space="preserve"> </w:t>
      </w:r>
      <w:r w:rsidR="00FB5A79">
        <w:rPr>
          <w:rFonts w:ascii="Century Gothic" w:hAnsi="Century Gothic"/>
          <w:sz w:val="22"/>
          <w:szCs w:val="22"/>
        </w:rPr>
        <w:t xml:space="preserve">Självklart ser vi positivt på att allt fler företag förstår betydelsen av </w:t>
      </w:r>
      <w:r w:rsidR="006E6818">
        <w:rPr>
          <w:rFonts w:ascii="Century Gothic" w:hAnsi="Century Gothic"/>
          <w:sz w:val="22"/>
          <w:szCs w:val="22"/>
        </w:rPr>
        <w:t xml:space="preserve">ett långsiktigt hållbart fiske </w:t>
      </w:r>
      <w:r w:rsidR="00A00A03">
        <w:rPr>
          <w:rFonts w:ascii="Century Gothic" w:hAnsi="Century Gothic"/>
          <w:sz w:val="22"/>
          <w:szCs w:val="22"/>
        </w:rPr>
        <w:t>och</w:t>
      </w:r>
      <w:r w:rsidR="00047237">
        <w:rPr>
          <w:rFonts w:ascii="Century Gothic" w:hAnsi="Century Gothic"/>
          <w:sz w:val="22"/>
          <w:szCs w:val="22"/>
        </w:rPr>
        <w:t xml:space="preserve"> </w:t>
      </w:r>
      <w:r w:rsidR="00FB5A79">
        <w:rPr>
          <w:rFonts w:ascii="Century Gothic" w:hAnsi="Century Gothic"/>
          <w:sz w:val="22"/>
          <w:szCs w:val="22"/>
        </w:rPr>
        <w:t xml:space="preserve">sätter upp höga mål för sitt eget arbete med att säkra </w:t>
      </w:r>
      <w:r w:rsidR="00047237">
        <w:rPr>
          <w:rFonts w:ascii="Century Gothic" w:hAnsi="Century Gothic"/>
          <w:sz w:val="22"/>
          <w:szCs w:val="22"/>
        </w:rPr>
        <w:t>de fiskbestånd som används till deras produkter</w:t>
      </w:r>
      <w:r w:rsidR="00DB5661">
        <w:rPr>
          <w:rFonts w:ascii="Century Gothic" w:hAnsi="Century Gothic"/>
          <w:sz w:val="22"/>
          <w:szCs w:val="22"/>
        </w:rPr>
        <w:t>.</w:t>
      </w:r>
      <w:r w:rsidR="00047237">
        <w:rPr>
          <w:rFonts w:ascii="Century Gothic" w:hAnsi="Century Gothic"/>
          <w:sz w:val="22"/>
          <w:szCs w:val="22"/>
        </w:rPr>
        <w:t xml:space="preserve"> Det är bara att gratulera Abba till ett helt MSC-märkt sillsortiment</w:t>
      </w:r>
      <w:r w:rsidR="006E6818">
        <w:rPr>
          <w:rFonts w:ascii="Century Gothic" w:hAnsi="Century Gothic"/>
          <w:sz w:val="22"/>
          <w:szCs w:val="22"/>
        </w:rPr>
        <w:t>!</w:t>
      </w:r>
      <w:r w:rsidR="006E6818" w:rsidRPr="006E6818">
        <w:rPr>
          <w:rFonts w:ascii="Century Gothic" w:hAnsi="Century Gothic"/>
          <w:sz w:val="22"/>
          <w:szCs w:val="22"/>
        </w:rPr>
        <w:t xml:space="preserve"> </w:t>
      </w:r>
      <w:r w:rsidR="006E6818">
        <w:rPr>
          <w:rFonts w:ascii="Century Gothic" w:hAnsi="Century Gothic"/>
          <w:sz w:val="22"/>
          <w:szCs w:val="22"/>
        </w:rPr>
        <w:t>När konsumenterna väljer en MSC-märkt produkt kan de känna sig säkra på att de bidrar till något gott för havet</w:t>
      </w:r>
      <w:r w:rsidR="00A00A03">
        <w:rPr>
          <w:rFonts w:ascii="Century Gothic" w:hAnsi="Century Gothic"/>
          <w:sz w:val="22"/>
          <w:szCs w:val="22"/>
        </w:rPr>
        <w:t>,</w:t>
      </w:r>
      <w:r w:rsidR="00047237">
        <w:rPr>
          <w:rFonts w:ascii="Century Gothic" w:hAnsi="Century Gothic"/>
          <w:sz w:val="22"/>
          <w:szCs w:val="22"/>
        </w:rPr>
        <w:t xml:space="preserve"> </w:t>
      </w:r>
      <w:r w:rsidR="006E6818">
        <w:rPr>
          <w:rFonts w:ascii="Century Gothic" w:hAnsi="Century Gothic"/>
          <w:sz w:val="22"/>
          <w:szCs w:val="22"/>
        </w:rPr>
        <w:t xml:space="preserve">säger Minna Epps, Verksamhetschef på </w:t>
      </w:r>
      <w:smartTag w:uri="urn:schemas-microsoft-com:office:smarttags" w:element="stockticker">
        <w:r w:rsidR="006E6818">
          <w:rPr>
            <w:rFonts w:ascii="Century Gothic" w:hAnsi="Century Gothic"/>
            <w:sz w:val="22"/>
            <w:szCs w:val="22"/>
          </w:rPr>
          <w:t>MSC</w:t>
        </w:r>
      </w:smartTag>
      <w:r w:rsidR="006E6818">
        <w:rPr>
          <w:rFonts w:ascii="Century Gothic" w:hAnsi="Century Gothic"/>
          <w:sz w:val="22"/>
          <w:szCs w:val="22"/>
        </w:rPr>
        <w:t xml:space="preserve"> i Stockholm</w:t>
      </w:r>
      <w:r w:rsidR="00686C35">
        <w:rPr>
          <w:rFonts w:ascii="Century Gothic" w:hAnsi="Century Gothic"/>
          <w:sz w:val="22"/>
          <w:szCs w:val="22"/>
        </w:rPr>
        <w:t>.</w:t>
      </w:r>
    </w:p>
    <w:p w:rsidR="005B5F4B" w:rsidRPr="005B5F4B" w:rsidRDefault="005B5F4B" w:rsidP="00B14E31">
      <w:pPr>
        <w:rPr>
          <w:rFonts w:ascii="Century Gothic" w:hAnsi="Century Gothic"/>
          <w:sz w:val="22"/>
          <w:szCs w:val="22"/>
        </w:rPr>
      </w:pPr>
    </w:p>
    <w:p w:rsidR="00B14E31" w:rsidRPr="00182A59" w:rsidRDefault="00AF7DA4" w:rsidP="00B14E31">
      <w:pPr>
        <w:rPr>
          <w:rFonts w:ascii="Century Gothic" w:hAnsi="Century Gothic" w:cs="Arial"/>
          <w:b/>
          <w:color w:val="000000"/>
        </w:rPr>
      </w:pPr>
      <w:r w:rsidRPr="00182A59">
        <w:rPr>
          <w:rFonts w:ascii="Century Gothic" w:hAnsi="Century Gothic" w:cs="Arial"/>
          <w:b/>
          <w:color w:val="000000"/>
        </w:rPr>
        <w:t xml:space="preserve">Fakta om </w:t>
      </w:r>
      <w:smartTag w:uri="urn:schemas-microsoft-com:office:smarttags" w:element="stockticker">
        <w:r w:rsidRPr="00182A59">
          <w:rPr>
            <w:rFonts w:ascii="Century Gothic" w:hAnsi="Century Gothic" w:cs="Arial"/>
            <w:b/>
            <w:color w:val="000000"/>
          </w:rPr>
          <w:t>MSC</w:t>
        </w:r>
      </w:smartTag>
    </w:p>
    <w:p w:rsidR="00B14E31" w:rsidRPr="00AF7DA4" w:rsidRDefault="00175FC6" w:rsidP="00AF7DA4">
      <w:pPr>
        <w:spacing w:before="120" w:line="264" w:lineRule="auto"/>
        <w:rPr>
          <w:rFonts w:ascii="Century Gothic" w:hAnsi="Century Gothic"/>
          <w:sz w:val="21"/>
          <w:szCs w:val="21"/>
        </w:rPr>
      </w:pPr>
      <w:r w:rsidRPr="00175FC6">
        <w:rPr>
          <w:rFonts w:ascii="Century Gothic" w:hAnsi="Century Gothic"/>
          <w:sz w:val="21"/>
          <w:szCs w:val="21"/>
        </w:rPr>
        <w:t>Marine Stewardship Council (</w:t>
      </w:r>
      <w:smartTag w:uri="urn:schemas-microsoft-com:office:smarttags" w:element="stockticker">
        <w:r w:rsidRPr="00175FC6">
          <w:rPr>
            <w:rFonts w:ascii="Century Gothic" w:hAnsi="Century Gothic"/>
            <w:sz w:val="21"/>
            <w:szCs w:val="21"/>
          </w:rPr>
          <w:t>MSC</w:t>
        </w:r>
      </w:smartTag>
      <w:r w:rsidRPr="00175FC6">
        <w:rPr>
          <w:rFonts w:ascii="Century Gothic" w:hAnsi="Century Gothic"/>
          <w:sz w:val="21"/>
          <w:szCs w:val="21"/>
        </w:rPr>
        <w:t>)</w:t>
      </w:r>
      <w:r w:rsidR="00AF7DA4" w:rsidRPr="00AF7DA4">
        <w:rPr>
          <w:rFonts w:ascii="Century Gothic" w:hAnsi="Century Gothic"/>
          <w:sz w:val="21"/>
          <w:szCs w:val="21"/>
        </w:rPr>
        <w:t xml:space="preserve"> har utformat standarder för ett välskött och uthålligt fiske och spårbarhet för fisk och skaldjur. Båda dessa standarder bygger på tredjepartsgranskningar som utförs av oberoende </w:t>
      </w:r>
      <w:smartTag w:uri="urn:schemas-microsoft-com:office:smarttags" w:element="stockticker">
        <w:r w:rsidR="00AF7DA4" w:rsidRPr="00AF7DA4">
          <w:rPr>
            <w:rFonts w:ascii="Century Gothic" w:hAnsi="Century Gothic"/>
            <w:sz w:val="21"/>
            <w:szCs w:val="21"/>
          </w:rPr>
          <w:t>MSC</w:t>
        </w:r>
      </w:smartTag>
      <w:r w:rsidR="00AF7DA4" w:rsidRPr="00AF7DA4">
        <w:rPr>
          <w:rFonts w:ascii="Century Gothic" w:hAnsi="Century Gothic"/>
          <w:sz w:val="21"/>
          <w:szCs w:val="21"/>
        </w:rPr>
        <w:t>-ackrediterade certifieringsorgan. Dessa certifieringsorgan uppfyller världens strängaste kriterier för bästa praxis och hjälper till att förändra de globala fisk- och skaldjursmarknaderna.</w:t>
      </w:r>
    </w:p>
    <w:p w:rsidR="00AF7DA4" w:rsidRDefault="00AF7DA4" w:rsidP="00B14E31">
      <w:pPr>
        <w:rPr>
          <w:rFonts w:ascii="Century Gothic" w:hAnsi="Century Gothic"/>
        </w:rPr>
      </w:pPr>
    </w:p>
    <w:p w:rsidR="00EE7B46" w:rsidRPr="00183FFC" w:rsidRDefault="00EE7B46" w:rsidP="00EE7B46">
      <w:pPr>
        <w:rPr>
          <w:rFonts w:ascii="Century Gothic" w:hAnsi="Century Gothic" w:cs="Arial"/>
          <w:b/>
          <w:color w:val="000000"/>
        </w:rPr>
      </w:pPr>
      <w:r w:rsidRPr="00183FFC">
        <w:rPr>
          <w:rFonts w:ascii="Century Gothic" w:hAnsi="Century Gothic" w:cs="Arial"/>
          <w:b/>
          <w:color w:val="000000"/>
        </w:rPr>
        <w:t>Kontaktperson</w:t>
      </w:r>
    </w:p>
    <w:p w:rsidR="00EE7B46" w:rsidRPr="00EE7B46" w:rsidRDefault="00EE7B46" w:rsidP="00EE7B46">
      <w:pPr>
        <w:spacing w:before="120" w:line="288" w:lineRule="auto"/>
        <w:rPr>
          <w:rFonts w:ascii="Century Gothic" w:hAnsi="Century Gothic"/>
          <w:sz w:val="21"/>
          <w:szCs w:val="21"/>
        </w:rPr>
      </w:pPr>
      <w:r w:rsidRPr="00AB5E56">
        <w:rPr>
          <w:rFonts w:ascii="Century Gothic" w:hAnsi="Century Gothic"/>
          <w:sz w:val="21"/>
          <w:szCs w:val="21"/>
        </w:rPr>
        <w:t xml:space="preserve">Eva Berglie, </w:t>
      </w:r>
      <w:r w:rsidR="00930693">
        <w:rPr>
          <w:rFonts w:ascii="Century Gothic" w:hAnsi="Century Gothic"/>
          <w:sz w:val="21"/>
          <w:szCs w:val="21"/>
        </w:rPr>
        <w:t>Kommunikationschef</w:t>
      </w:r>
      <w:r w:rsidRPr="00AB5E56">
        <w:rPr>
          <w:rFonts w:ascii="Century Gothic" w:hAnsi="Century Gothic"/>
          <w:sz w:val="21"/>
          <w:szCs w:val="21"/>
        </w:rPr>
        <w:t>,</w:t>
      </w:r>
      <w:r w:rsidRPr="00AB5E56">
        <w:rPr>
          <w:rFonts w:ascii="Century Gothic" w:hAnsi="Century Gothic"/>
          <w:color w:val="000000"/>
          <w:sz w:val="21"/>
          <w:szCs w:val="21"/>
        </w:rPr>
        <w:t xml:space="preserve"> Abba Seafood</w:t>
      </w:r>
      <w:r>
        <w:rPr>
          <w:rFonts w:ascii="Century Gothic" w:hAnsi="Century Gothic"/>
          <w:color w:val="000000"/>
          <w:sz w:val="21"/>
          <w:szCs w:val="21"/>
        </w:rPr>
        <w:t>, eva.berglie@abbaseafood.se</w:t>
      </w:r>
      <w:r w:rsidRPr="00AB5E56">
        <w:rPr>
          <w:rFonts w:ascii="Century Gothic" w:hAnsi="Century Gothic"/>
          <w:color w:val="000000"/>
          <w:sz w:val="21"/>
          <w:szCs w:val="21"/>
        </w:rPr>
        <w:br/>
        <w:t xml:space="preserve">Direkttfn: 031-701 44 57  </w:t>
      </w:r>
      <w:r w:rsidRPr="00AB5E56">
        <w:rPr>
          <w:rFonts w:ascii="Century Gothic" w:hAnsi="Century Gothic"/>
          <w:color w:val="000000"/>
          <w:sz w:val="21"/>
          <w:szCs w:val="21"/>
        </w:rPr>
        <w:sym w:font="Wingdings 2" w:char="F097"/>
      </w:r>
      <w:r w:rsidRPr="00AB5E56">
        <w:rPr>
          <w:rFonts w:ascii="Century Gothic" w:hAnsi="Century Gothic"/>
          <w:color w:val="000000"/>
          <w:sz w:val="21"/>
          <w:szCs w:val="21"/>
        </w:rPr>
        <w:t xml:space="preserve">  Mobiltfn: 0708-99 19 37</w:t>
      </w:r>
      <w:r>
        <w:rPr>
          <w:rFonts w:ascii="Century Gothic" w:hAnsi="Century Gothic"/>
          <w:color w:val="000000"/>
          <w:sz w:val="21"/>
          <w:szCs w:val="21"/>
        </w:rPr>
        <w:t xml:space="preserve">  </w:t>
      </w:r>
      <w:r w:rsidRPr="00AB5E56">
        <w:rPr>
          <w:rFonts w:ascii="Century Gothic" w:hAnsi="Century Gothic"/>
          <w:color w:val="000000"/>
          <w:sz w:val="21"/>
          <w:szCs w:val="21"/>
        </w:rPr>
        <w:sym w:font="Wingdings 2" w:char="F097"/>
      </w:r>
      <w:r>
        <w:rPr>
          <w:rFonts w:ascii="Century Gothic" w:hAnsi="Century Gothic"/>
          <w:color w:val="000000"/>
          <w:sz w:val="21"/>
          <w:szCs w:val="21"/>
        </w:rPr>
        <w:t xml:space="preserve">  </w:t>
      </w:r>
      <w:r w:rsidRPr="00AB5E56">
        <w:rPr>
          <w:rFonts w:ascii="Century Gothic" w:hAnsi="Century Gothic"/>
          <w:bCs/>
          <w:sz w:val="21"/>
          <w:szCs w:val="21"/>
        </w:rPr>
        <w:t>www.abba</w:t>
      </w:r>
      <w:r w:rsidR="00230741">
        <w:rPr>
          <w:rFonts w:ascii="Century Gothic" w:hAnsi="Century Gothic"/>
          <w:bCs/>
          <w:sz w:val="21"/>
          <w:szCs w:val="21"/>
        </w:rPr>
        <w:t>seafood</w:t>
      </w:r>
      <w:r w:rsidRPr="00AB5E56">
        <w:rPr>
          <w:rFonts w:ascii="Century Gothic" w:hAnsi="Century Gothic"/>
          <w:bCs/>
          <w:sz w:val="21"/>
          <w:szCs w:val="21"/>
        </w:rPr>
        <w:t xml:space="preserve">.se  </w:t>
      </w:r>
      <w:r w:rsidRPr="00AB5E56">
        <w:rPr>
          <w:rFonts w:ascii="Century Gothic" w:hAnsi="Century Gothic"/>
          <w:color w:val="000000"/>
          <w:sz w:val="21"/>
          <w:szCs w:val="21"/>
        </w:rPr>
        <w:t xml:space="preserve"> </w:t>
      </w:r>
    </w:p>
    <w:sectPr w:rsidR="00EE7B46" w:rsidRPr="00EE7B46" w:rsidSect="004410E4">
      <w:pgSz w:w="11906" w:h="16838"/>
      <w:pgMar w:top="1078" w:right="14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B8A"/>
    <w:multiLevelType w:val="hybridMultilevel"/>
    <w:tmpl w:val="98601DEC"/>
    <w:lvl w:ilvl="0" w:tplc="562E947A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6F3837"/>
    <w:multiLevelType w:val="hybridMultilevel"/>
    <w:tmpl w:val="76147D94"/>
    <w:lvl w:ilvl="0" w:tplc="735ADED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CD74A9"/>
    <w:rsid w:val="00047237"/>
    <w:rsid w:val="00065D7B"/>
    <w:rsid w:val="000B7987"/>
    <w:rsid w:val="000E2ADD"/>
    <w:rsid w:val="00175FC6"/>
    <w:rsid w:val="00177E3A"/>
    <w:rsid w:val="00182A59"/>
    <w:rsid w:val="00213825"/>
    <w:rsid w:val="00226786"/>
    <w:rsid w:val="00230741"/>
    <w:rsid w:val="002664A2"/>
    <w:rsid w:val="002B48D6"/>
    <w:rsid w:val="002E6EFB"/>
    <w:rsid w:val="00367BAF"/>
    <w:rsid w:val="003E0C37"/>
    <w:rsid w:val="003E1E19"/>
    <w:rsid w:val="003F78EA"/>
    <w:rsid w:val="004410E4"/>
    <w:rsid w:val="00444485"/>
    <w:rsid w:val="00465219"/>
    <w:rsid w:val="00474B86"/>
    <w:rsid w:val="00517DC8"/>
    <w:rsid w:val="00534EAF"/>
    <w:rsid w:val="005B5F4B"/>
    <w:rsid w:val="005E5201"/>
    <w:rsid w:val="005E6764"/>
    <w:rsid w:val="00613A15"/>
    <w:rsid w:val="00641734"/>
    <w:rsid w:val="00674A50"/>
    <w:rsid w:val="00686C35"/>
    <w:rsid w:val="006B3AEE"/>
    <w:rsid w:val="006E6818"/>
    <w:rsid w:val="0077445F"/>
    <w:rsid w:val="007918AF"/>
    <w:rsid w:val="007927FA"/>
    <w:rsid w:val="0080158F"/>
    <w:rsid w:val="00841CED"/>
    <w:rsid w:val="00851190"/>
    <w:rsid w:val="00930693"/>
    <w:rsid w:val="00941BDF"/>
    <w:rsid w:val="009735C6"/>
    <w:rsid w:val="009C273A"/>
    <w:rsid w:val="009C34A8"/>
    <w:rsid w:val="00A00A03"/>
    <w:rsid w:val="00A2718E"/>
    <w:rsid w:val="00A3783A"/>
    <w:rsid w:val="00A41CC6"/>
    <w:rsid w:val="00A53184"/>
    <w:rsid w:val="00A87325"/>
    <w:rsid w:val="00AC2844"/>
    <w:rsid w:val="00AF7DA4"/>
    <w:rsid w:val="00B14E31"/>
    <w:rsid w:val="00B336E5"/>
    <w:rsid w:val="00B33CF5"/>
    <w:rsid w:val="00B36335"/>
    <w:rsid w:val="00B54383"/>
    <w:rsid w:val="00B80614"/>
    <w:rsid w:val="00B94DA9"/>
    <w:rsid w:val="00BA1F61"/>
    <w:rsid w:val="00CC6876"/>
    <w:rsid w:val="00CD74A9"/>
    <w:rsid w:val="00D23D2B"/>
    <w:rsid w:val="00D53399"/>
    <w:rsid w:val="00DB5661"/>
    <w:rsid w:val="00DD27D8"/>
    <w:rsid w:val="00E26343"/>
    <w:rsid w:val="00E43152"/>
    <w:rsid w:val="00EE7B46"/>
    <w:rsid w:val="00F01208"/>
    <w:rsid w:val="00F15EC5"/>
    <w:rsid w:val="00F57B25"/>
    <w:rsid w:val="00F60152"/>
    <w:rsid w:val="00F63C49"/>
    <w:rsid w:val="00FA7A6A"/>
    <w:rsid w:val="00FB0EE1"/>
    <w:rsid w:val="00FB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8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FB0EE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47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Abba Seafood AB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Eva Berglie</dc:creator>
  <cp:lastModifiedBy>evberg</cp:lastModifiedBy>
  <cp:revision>2</cp:revision>
  <cp:lastPrinted>2012-02-28T10:15:00Z</cp:lastPrinted>
  <dcterms:created xsi:type="dcterms:W3CDTF">2012-02-28T10:16:00Z</dcterms:created>
  <dcterms:modified xsi:type="dcterms:W3CDTF">2012-02-28T10:16:00Z</dcterms:modified>
</cp:coreProperties>
</file>