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C0" w:rsidRDefault="002745C0" w:rsidP="002745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bCs/>
          <w:noProof/>
          <w:color w:val="004F9D"/>
          <w:lang w:eastAsia="sv-SE"/>
        </w:rPr>
        <w:drawing>
          <wp:anchor distT="0" distB="0" distL="114300" distR="114300" simplePos="0" relativeHeight="251659264" behindDoc="1" locked="0" layoutInCell="1" allowOverlap="1" wp14:anchorId="3A8B80B5" wp14:editId="14D57A32">
            <wp:simplePos x="0" y="0"/>
            <wp:positionH relativeFrom="column">
              <wp:posOffset>18415</wp:posOffset>
            </wp:positionH>
            <wp:positionV relativeFrom="paragraph">
              <wp:posOffset>-217805</wp:posOffset>
            </wp:positionV>
            <wp:extent cx="1424940" cy="248285"/>
            <wp:effectExtent l="0" t="0" r="3810" b="0"/>
            <wp:wrapTight wrapText="bothSides">
              <wp:wrapPolygon edited="0">
                <wp:start x="19348" y="0"/>
                <wp:lineTo x="0" y="0"/>
                <wp:lineTo x="0" y="19887"/>
                <wp:lineTo x="20791" y="19887"/>
                <wp:lineTo x="21369" y="4972"/>
                <wp:lineTo x="21369" y="0"/>
                <wp:lineTo x="19348" y="0"/>
              </wp:wrapPolygon>
            </wp:wrapTight>
            <wp:docPr id="2" name="Bild 1" descr="http://www.arcona.se/templates/arconatemplate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rcona.se/templates/arconatemplate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Pr="00F20933" w:rsidRDefault="002745C0" w:rsidP="002745C0">
      <w:pPr>
        <w:spacing w:after="0" w:line="240" w:lineRule="auto"/>
        <w:rPr>
          <w:rFonts w:cstheme="minorHAnsi"/>
          <w:sz w:val="24"/>
          <w:szCs w:val="20"/>
        </w:rPr>
      </w:pPr>
      <w:r w:rsidRPr="00F20933">
        <w:rPr>
          <w:rFonts w:cstheme="minorHAnsi"/>
          <w:sz w:val="24"/>
          <w:szCs w:val="20"/>
        </w:rPr>
        <w:t>Pressinformation</w:t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="00AE507D">
        <w:rPr>
          <w:rFonts w:cstheme="minorHAnsi"/>
          <w:sz w:val="24"/>
          <w:szCs w:val="20"/>
        </w:rPr>
        <w:t>2014-0</w:t>
      </w:r>
      <w:r w:rsidR="00D1779A">
        <w:rPr>
          <w:rFonts w:cstheme="minorHAnsi"/>
          <w:sz w:val="24"/>
          <w:szCs w:val="20"/>
        </w:rPr>
        <w:t>4</w:t>
      </w:r>
      <w:r w:rsidR="002F7914">
        <w:rPr>
          <w:rFonts w:cstheme="minorHAnsi"/>
          <w:sz w:val="24"/>
          <w:szCs w:val="20"/>
        </w:rPr>
        <w:t>-</w:t>
      </w:r>
      <w:r w:rsidR="00D1779A">
        <w:rPr>
          <w:rFonts w:cstheme="minorHAnsi"/>
          <w:sz w:val="24"/>
          <w:szCs w:val="20"/>
        </w:rPr>
        <w:t>07</w:t>
      </w:r>
    </w:p>
    <w:p w:rsidR="002745C0" w:rsidRDefault="002745C0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745C0" w:rsidRDefault="002745C0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5366F" w:rsidRDefault="00C5366F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5366F" w:rsidRDefault="005E5A85" w:rsidP="00C5366F">
      <w:pPr>
        <w:pStyle w:val="Rubrik1"/>
        <w:rPr>
          <w:rFonts w:eastAsia="Times New Roman"/>
        </w:rPr>
      </w:pPr>
      <w:r>
        <w:rPr>
          <w:rFonts w:eastAsia="Times New Roman"/>
        </w:rPr>
        <w:t xml:space="preserve">Arcona </w:t>
      </w:r>
      <w:r w:rsidR="00B56D04">
        <w:rPr>
          <w:rFonts w:eastAsia="Times New Roman"/>
        </w:rPr>
        <w:t>bygger ny passivhusskola i Huddinge</w:t>
      </w:r>
      <w:r w:rsidR="005C6538">
        <w:rPr>
          <w:rFonts w:eastAsia="Times New Roman"/>
        </w:rPr>
        <w:t xml:space="preserve"> </w:t>
      </w:r>
      <w:r w:rsidR="0028161A">
        <w:rPr>
          <w:rFonts w:eastAsia="Times New Roman"/>
        </w:rPr>
        <w:t xml:space="preserve">söder om </w:t>
      </w:r>
      <w:r w:rsidR="005C6538">
        <w:rPr>
          <w:rFonts w:eastAsia="Times New Roman"/>
        </w:rPr>
        <w:t>Stockholm</w:t>
      </w:r>
    </w:p>
    <w:p w:rsidR="00B56D04" w:rsidRPr="005C6538" w:rsidRDefault="00B56D04" w:rsidP="005E5A85">
      <w:pPr>
        <w:autoSpaceDE w:val="0"/>
        <w:spacing w:before="100" w:beforeAutospacing="1" w:after="100" w:afterAutospacing="1"/>
        <w:rPr>
          <w:b/>
          <w:sz w:val="24"/>
        </w:rPr>
      </w:pPr>
      <w:r w:rsidRPr="005C6538">
        <w:rPr>
          <w:b/>
          <w:sz w:val="24"/>
        </w:rPr>
        <w:t xml:space="preserve">Arcona har fått i uppdrag att bygga </w:t>
      </w:r>
      <w:proofErr w:type="spellStart"/>
      <w:r w:rsidRPr="005C6538">
        <w:rPr>
          <w:b/>
          <w:sz w:val="24"/>
        </w:rPr>
        <w:t>Glömsta</w:t>
      </w:r>
      <w:proofErr w:type="spellEnd"/>
      <w:r w:rsidRPr="005C6538">
        <w:rPr>
          <w:b/>
          <w:sz w:val="24"/>
        </w:rPr>
        <w:t xml:space="preserve"> skola och idrottshall</w:t>
      </w:r>
      <w:r w:rsidR="005C6538">
        <w:rPr>
          <w:b/>
          <w:sz w:val="24"/>
        </w:rPr>
        <w:t xml:space="preserve"> i Flemingsberg i Huddinge kommun. P</w:t>
      </w:r>
      <w:r w:rsidRPr="005C6538">
        <w:rPr>
          <w:b/>
          <w:sz w:val="24"/>
        </w:rPr>
        <w:t>rojektet genomförs som en totalentreprenad i samverkan</w:t>
      </w:r>
      <w:r w:rsidR="00FE5671" w:rsidRPr="005C6538">
        <w:rPr>
          <w:b/>
          <w:sz w:val="24"/>
        </w:rPr>
        <w:t xml:space="preserve"> </w:t>
      </w:r>
      <w:r w:rsidR="005C6538">
        <w:rPr>
          <w:b/>
          <w:sz w:val="24"/>
        </w:rPr>
        <w:t xml:space="preserve">med ett </w:t>
      </w:r>
      <w:proofErr w:type="spellStart"/>
      <w:r w:rsidR="00FE5671" w:rsidRPr="005C6538">
        <w:rPr>
          <w:b/>
          <w:sz w:val="24"/>
        </w:rPr>
        <w:t>målpris</w:t>
      </w:r>
      <w:proofErr w:type="spellEnd"/>
      <w:r w:rsidR="00FE5671" w:rsidRPr="005C6538">
        <w:rPr>
          <w:b/>
          <w:sz w:val="24"/>
        </w:rPr>
        <w:t xml:space="preserve"> </w:t>
      </w:r>
      <w:r w:rsidR="005C6538">
        <w:rPr>
          <w:b/>
          <w:sz w:val="24"/>
        </w:rPr>
        <w:t xml:space="preserve">om 215 miljoner </w:t>
      </w:r>
      <w:r w:rsidR="00FE5671" w:rsidRPr="005C6538">
        <w:rPr>
          <w:b/>
          <w:sz w:val="24"/>
        </w:rPr>
        <w:t>SEK</w:t>
      </w:r>
      <w:r w:rsidR="0012157A" w:rsidRPr="005C6538">
        <w:rPr>
          <w:b/>
          <w:sz w:val="24"/>
        </w:rPr>
        <w:t>.</w:t>
      </w:r>
    </w:p>
    <w:p w:rsidR="00B56D04" w:rsidRDefault="002E1BD4" w:rsidP="005E5A85">
      <w:pPr>
        <w:autoSpaceDE w:val="0"/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Glömstaskolan blir en ny grundskola i Flemmingsberg för totalt 720 elever. </w:t>
      </w:r>
      <w:r w:rsidRPr="002E1BD4">
        <w:rPr>
          <w:sz w:val="24"/>
        </w:rPr>
        <w:t xml:space="preserve">Byggnaden </w:t>
      </w:r>
      <w:r w:rsidR="00784A43">
        <w:rPr>
          <w:sz w:val="24"/>
        </w:rPr>
        <w:t xml:space="preserve">på 9400 kvm </w:t>
      </w:r>
      <w:r w:rsidRPr="002E1BD4">
        <w:rPr>
          <w:sz w:val="24"/>
        </w:rPr>
        <w:t xml:space="preserve">får en modernt utformad planlösning med en i stort sett helt korridorlös läromiljö </w:t>
      </w:r>
      <w:r w:rsidRPr="00FE5671">
        <w:rPr>
          <w:sz w:val="24"/>
        </w:rPr>
        <w:t xml:space="preserve">med olika typer av rum och ytor, vilka skapar möjligheter för variation i lärosituationerna. Skolan kommer att få en stor skolgårdsmiljö och en </w:t>
      </w:r>
      <w:bookmarkStart w:id="0" w:name="_GoBack"/>
      <w:bookmarkEnd w:id="0"/>
      <w:r w:rsidRPr="00FE5671">
        <w:rPr>
          <w:sz w:val="24"/>
        </w:rPr>
        <w:t>multisportarena med konstgräs.</w:t>
      </w:r>
      <w:r w:rsidRPr="00FE5671">
        <w:rPr>
          <w:sz w:val="24"/>
        </w:rPr>
        <w:br/>
        <w:t xml:space="preserve">I anslutning till skolan </w:t>
      </w:r>
      <w:r w:rsidR="00D0369B" w:rsidRPr="00FE5671">
        <w:rPr>
          <w:sz w:val="24"/>
        </w:rPr>
        <w:t xml:space="preserve">kommer </w:t>
      </w:r>
      <w:r w:rsidRPr="00FE5671">
        <w:rPr>
          <w:sz w:val="24"/>
        </w:rPr>
        <w:t>också en idrottshall</w:t>
      </w:r>
      <w:r w:rsidR="00D0369B" w:rsidRPr="00FE5671">
        <w:rPr>
          <w:sz w:val="24"/>
        </w:rPr>
        <w:t xml:space="preserve"> att byggas, vilken man planerar att uppföra med Arconas koncept för idrottshallar, Arconahallen</w:t>
      </w:r>
      <w:r w:rsidRPr="00FE5671">
        <w:rPr>
          <w:sz w:val="24"/>
        </w:rPr>
        <w:t>.</w:t>
      </w:r>
      <w:r w:rsidR="00D0369B" w:rsidRPr="00FE5671">
        <w:rPr>
          <w:sz w:val="24"/>
        </w:rPr>
        <w:t xml:space="preserve"> </w:t>
      </w:r>
      <w:r w:rsidRPr="00FE5671">
        <w:rPr>
          <w:sz w:val="24"/>
        </w:rPr>
        <w:br/>
      </w:r>
      <w:r w:rsidRPr="00FE5671">
        <w:rPr>
          <w:sz w:val="24"/>
        </w:rPr>
        <w:br/>
        <w:t xml:space="preserve">Glömstaskolan </w:t>
      </w:r>
      <w:r w:rsidR="006B6679" w:rsidRPr="00FE5671">
        <w:rPr>
          <w:sz w:val="24"/>
        </w:rPr>
        <w:t xml:space="preserve">ska </w:t>
      </w:r>
      <w:r w:rsidR="00F572A7" w:rsidRPr="00FE5671">
        <w:rPr>
          <w:sz w:val="24"/>
        </w:rPr>
        <w:t>bli</w:t>
      </w:r>
      <w:r w:rsidRPr="00FE5671">
        <w:rPr>
          <w:sz w:val="24"/>
        </w:rPr>
        <w:t xml:space="preserve"> en energieffektiv byggnad och kommer att uppfylla kraven för passivhusbyggnad </w:t>
      </w:r>
      <w:r w:rsidR="00F572A7" w:rsidRPr="00FE5671">
        <w:rPr>
          <w:sz w:val="24"/>
        </w:rPr>
        <w:t>och M</w:t>
      </w:r>
      <w:r w:rsidRPr="00FE5671">
        <w:rPr>
          <w:sz w:val="24"/>
        </w:rPr>
        <w:t>iljöbyggnad</w:t>
      </w:r>
      <w:r w:rsidR="006B6679" w:rsidRPr="00FE5671">
        <w:rPr>
          <w:sz w:val="24"/>
        </w:rPr>
        <w:t xml:space="preserve"> </w:t>
      </w:r>
      <w:r w:rsidR="00F572A7" w:rsidRPr="00FE5671">
        <w:rPr>
          <w:sz w:val="24"/>
        </w:rPr>
        <w:t>nivå</w:t>
      </w:r>
      <w:r w:rsidR="00F572A7">
        <w:rPr>
          <w:sz w:val="24"/>
        </w:rPr>
        <w:t xml:space="preserve"> silver</w:t>
      </w:r>
      <w:r>
        <w:rPr>
          <w:sz w:val="24"/>
        </w:rPr>
        <w:t xml:space="preserve">. </w:t>
      </w:r>
      <w:r w:rsidR="00784A43">
        <w:rPr>
          <w:sz w:val="24"/>
        </w:rPr>
        <w:t xml:space="preserve">Med bergvärme, tilluftskulvert och solfångare ska man nå en </w:t>
      </w:r>
      <w:r w:rsidR="00C5389E">
        <w:rPr>
          <w:sz w:val="24"/>
        </w:rPr>
        <w:t>energi</w:t>
      </w:r>
      <w:r w:rsidR="00784A43">
        <w:rPr>
          <w:sz w:val="24"/>
        </w:rPr>
        <w:t xml:space="preserve">förbrukning på </w:t>
      </w:r>
      <w:r w:rsidR="00784A43" w:rsidRPr="00784A43">
        <w:rPr>
          <w:sz w:val="24"/>
        </w:rPr>
        <w:t>25 kWh/m</w:t>
      </w:r>
      <w:r w:rsidR="00784A43" w:rsidRPr="00784A43">
        <w:rPr>
          <w:sz w:val="24"/>
          <w:vertAlign w:val="superscript"/>
        </w:rPr>
        <w:t>2</w:t>
      </w:r>
      <w:r w:rsidR="006B1FEC">
        <w:rPr>
          <w:sz w:val="24"/>
        </w:rPr>
        <w:t>,år.</w:t>
      </w:r>
      <w:r w:rsidR="00784A43">
        <w:rPr>
          <w:sz w:val="24"/>
        </w:rPr>
        <w:br/>
      </w:r>
      <w:r w:rsidR="006B6679">
        <w:rPr>
          <w:sz w:val="24"/>
        </w:rPr>
        <w:t>”</w:t>
      </w:r>
      <w:r w:rsidRPr="006B6679">
        <w:rPr>
          <w:i/>
          <w:sz w:val="24"/>
        </w:rPr>
        <w:t xml:space="preserve">Utöver </w:t>
      </w:r>
      <w:r w:rsidR="006B6679" w:rsidRPr="006B6679">
        <w:rPr>
          <w:i/>
          <w:sz w:val="24"/>
        </w:rPr>
        <w:t xml:space="preserve">att passivhustekniken ger låg energiförbrukning och låga koldioxidutsläpp så har det visat sig att det även ger </w:t>
      </w:r>
      <w:r w:rsidRPr="006B6679">
        <w:rPr>
          <w:i/>
          <w:sz w:val="24"/>
        </w:rPr>
        <w:t>en mycket bra arbetsmiljö för barn och personal</w:t>
      </w:r>
      <w:r w:rsidR="006B6679">
        <w:rPr>
          <w:sz w:val="24"/>
        </w:rPr>
        <w:t xml:space="preserve">” säger Bengt Hammlund, lokalplaneringschef på </w:t>
      </w:r>
      <w:r w:rsidR="00D0369B">
        <w:rPr>
          <w:sz w:val="24"/>
        </w:rPr>
        <w:t>B</w:t>
      </w:r>
      <w:r w:rsidR="006B6679">
        <w:rPr>
          <w:sz w:val="24"/>
        </w:rPr>
        <w:t>arn och utbildningsförvaltningen</w:t>
      </w:r>
      <w:r w:rsidRPr="002E1BD4">
        <w:rPr>
          <w:sz w:val="24"/>
        </w:rPr>
        <w:t>.</w:t>
      </w:r>
      <w:r w:rsidR="006B6679">
        <w:rPr>
          <w:sz w:val="24"/>
        </w:rPr>
        <w:t xml:space="preserve"> </w:t>
      </w:r>
      <w:r w:rsidR="006B6679" w:rsidRPr="006B6679">
        <w:rPr>
          <w:sz w:val="24"/>
        </w:rPr>
        <w:t>De närmaste åren kommer området Vistaberg att exploateras och bebyggas med nya bostäder. Behovet av en ny skola är därför stort.</w:t>
      </w:r>
    </w:p>
    <w:p w:rsidR="00C26036" w:rsidRDefault="00B56D04" w:rsidP="00450DB9">
      <w:pPr>
        <w:rPr>
          <w:i/>
          <w:sz w:val="24"/>
        </w:rPr>
      </w:pPr>
      <w:r w:rsidRPr="00450DB9">
        <w:rPr>
          <w:i/>
          <w:sz w:val="24"/>
        </w:rPr>
        <w:t>”</w:t>
      </w:r>
      <w:r w:rsidRPr="00B56D04">
        <w:rPr>
          <w:i/>
          <w:sz w:val="24"/>
        </w:rPr>
        <w:t>Vi</w:t>
      </w:r>
      <w:r>
        <w:rPr>
          <w:i/>
          <w:sz w:val="24"/>
        </w:rPr>
        <w:t xml:space="preserve"> har valt Arcona som vår samarbetspartner för detta projekt eftersom de har en gedigen erfarenhet </w:t>
      </w:r>
      <w:r w:rsidR="00450DB9">
        <w:rPr>
          <w:i/>
          <w:sz w:val="24"/>
        </w:rPr>
        <w:t>av att driva samverkansentreprenader från tidigt skede och sammantaget kunde presentera bästa organisationen och bästa sättet att driva projektet” säger Johan Månsson, projekteldare på Hugefastigheter.</w:t>
      </w:r>
    </w:p>
    <w:p w:rsidR="001D759F" w:rsidRPr="001D759F" w:rsidRDefault="001D759F" w:rsidP="00450DB9">
      <w:pPr>
        <w:rPr>
          <w:sz w:val="24"/>
        </w:rPr>
      </w:pPr>
      <w:r>
        <w:rPr>
          <w:sz w:val="24"/>
        </w:rPr>
        <w:t>Läs mer om Arcona på www.arcona.se.</w:t>
      </w:r>
    </w:p>
    <w:p w:rsidR="00D0369B" w:rsidRDefault="002745C0" w:rsidP="00AE507D">
      <w:pPr>
        <w:spacing w:after="240"/>
        <w:rPr>
          <w:rStyle w:val="Hyperlnk"/>
        </w:rPr>
      </w:pPr>
      <w:r w:rsidRPr="00FF43FD">
        <w:rPr>
          <w:rFonts w:cstheme="minorHAnsi"/>
          <w:b/>
          <w:sz w:val="24"/>
        </w:rPr>
        <w:t>För mer information:</w:t>
      </w:r>
      <w:r w:rsidRPr="00FF43FD">
        <w:rPr>
          <w:rFonts w:cstheme="minorHAnsi"/>
          <w:b/>
          <w:sz w:val="24"/>
        </w:rPr>
        <w:br/>
      </w:r>
      <w:r w:rsidR="00D0369B">
        <w:rPr>
          <w:rFonts w:cstheme="minorHAnsi"/>
          <w:sz w:val="24"/>
        </w:rPr>
        <w:t>Niklas Virving</w:t>
      </w:r>
      <w:r w:rsidR="000011FE" w:rsidRPr="00FF43FD">
        <w:rPr>
          <w:rFonts w:cstheme="minorHAnsi"/>
          <w:sz w:val="24"/>
        </w:rPr>
        <w:t>,</w:t>
      </w:r>
      <w:r w:rsidR="00BF6F86" w:rsidRPr="00FF43FD">
        <w:rPr>
          <w:rFonts w:cstheme="minorHAnsi"/>
          <w:sz w:val="24"/>
        </w:rPr>
        <w:t xml:space="preserve"> </w:t>
      </w:r>
      <w:proofErr w:type="spellStart"/>
      <w:r w:rsidR="00BF6F86" w:rsidRPr="00FF43FD">
        <w:rPr>
          <w:rFonts w:cstheme="minorHAnsi"/>
          <w:sz w:val="24"/>
        </w:rPr>
        <w:t>tel</w:t>
      </w:r>
      <w:proofErr w:type="spellEnd"/>
      <w:r w:rsidR="00BF6F86" w:rsidRPr="00FF43FD">
        <w:rPr>
          <w:rFonts w:cstheme="minorHAnsi"/>
          <w:sz w:val="24"/>
        </w:rPr>
        <w:t xml:space="preserve"> 08-</w:t>
      </w:r>
      <w:r w:rsidR="00946035" w:rsidRPr="00FF43FD">
        <w:rPr>
          <w:sz w:val="24"/>
        </w:rPr>
        <w:t xml:space="preserve">601 21 </w:t>
      </w:r>
      <w:r w:rsidR="00D0369B">
        <w:rPr>
          <w:sz w:val="24"/>
        </w:rPr>
        <w:t>71</w:t>
      </w:r>
      <w:r w:rsidRPr="00FF43FD">
        <w:rPr>
          <w:rFonts w:cstheme="minorHAnsi"/>
          <w:sz w:val="24"/>
        </w:rPr>
        <w:t>, e-</w:t>
      </w:r>
      <w:proofErr w:type="gramStart"/>
      <w:r w:rsidRPr="00FF43FD">
        <w:rPr>
          <w:rFonts w:cstheme="minorHAnsi"/>
          <w:sz w:val="24"/>
        </w:rPr>
        <w:t xml:space="preserve">post: </w:t>
      </w:r>
      <w:r w:rsidR="000011FE" w:rsidRPr="00FF43FD">
        <w:rPr>
          <w:rFonts w:cstheme="minorHAnsi"/>
          <w:sz w:val="24"/>
        </w:rPr>
        <w:t xml:space="preserve"> </w:t>
      </w:r>
      <w:r w:rsidR="00D0369B">
        <w:rPr>
          <w:rFonts w:cstheme="minorHAnsi"/>
          <w:sz w:val="24"/>
        </w:rPr>
        <w:fldChar w:fldCharType="begin"/>
      </w:r>
      <w:proofErr w:type="gramEnd"/>
      <w:r w:rsidR="00D0369B">
        <w:rPr>
          <w:rFonts w:cstheme="minorHAnsi"/>
          <w:sz w:val="24"/>
        </w:rPr>
        <w:instrText xml:space="preserve"> HYPERLINK "mailto:</w:instrText>
      </w:r>
      <w:r w:rsidR="00D0369B" w:rsidRPr="00D0369B">
        <w:rPr>
          <w:rFonts w:cstheme="minorHAnsi"/>
          <w:sz w:val="24"/>
        </w:rPr>
        <w:instrText>niklas.virving@arcona.se</w:instrText>
      </w:r>
      <w:r w:rsidR="00D0369B">
        <w:rPr>
          <w:rFonts w:cstheme="minorHAnsi"/>
          <w:sz w:val="24"/>
        </w:rPr>
        <w:instrText xml:space="preserve">" </w:instrText>
      </w:r>
      <w:r w:rsidR="00D0369B">
        <w:rPr>
          <w:rFonts w:cstheme="minorHAnsi"/>
          <w:sz w:val="24"/>
        </w:rPr>
        <w:fldChar w:fldCharType="separate"/>
      </w:r>
      <w:r w:rsidR="00D0369B" w:rsidRPr="00053D97">
        <w:rPr>
          <w:rStyle w:val="Hyperlnk"/>
          <w:rFonts w:cstheme="minorHAnsi"/>
          <w:sz w:val="24"/>
        </w:rPr>
        <w:t>niklas.virving@arcona.se</w:t>
      </w:r>
      <w:r w:rsidR="00D0369B">
        <w:rPr>
          <w:rFonts w:cstheme="minorHAnsi"/>
          <w:sz w:val="24"/>
        </w:rPr>
        <w:fldChar w:fldCharType="end"/>
      </w:r>
      <w:r w:rsidR="002F7914" w:rsidRPr="00FF43FD">
        <w:rPr>
          <w:rFonts w:cstheme="minorHAnsi"/>
          <w:sz w:val="24"/>
        </w:rPr>
        <w:br/>
      </w:r>
      <w:r w:rsidR="00D0369B">
        <w:rPr>
          <w:rFonts w:cstheme="minorHAnsi"/>
          <w:sz w:val="24"/>
        </w:rPr>
        <w:t>Johan Månsson</w:t>
      </w:r>
      <w:r w:rsidR="002F7914" w:rsidRPr="00FF43FD">
        <w:rPr>
          <w:rFonts w:cstheme="minorHAnsi"/>
          <w:sz w:val="24"/>
        </w:rPr>
        <w:t>, tel. 0</w:t>
      </w:r>
      <w:r w:rsidR="0093111F" w:rsidRPr="0093111F">
        <w:rPr>
          <w:rFonts w:cstheme="minorHAnsi"/>
          <w:sz w:val="24"/>
        </w:rPr>
        <w:t>76</w:t>
      </w:r>
      <w:r w:rsidR="0093111F">
        <w:rPr>
          <w:rFonts w:cstheme="minorHAnsi"/>
          <w:sz w:val="24"/>
        </w:rPr>
        <w:t xml:space="preserve"> </w:t>
      </w:r>
      <w:r w:rsidR="0093111F" w:rsidRPr="0093111F">
        <w:rPr>
          <w:rFonts w:cstheme="minorHAnsi"/>
          <w:sz w:val="24"/>
        </w:rPr>
        <w:t>140 69 69</w:t>
      </w:r>
      <w:r w:rsidR="002F7914" w:rsidRPr="00FF43FD">
        <w:rPr>
          <w:rFonts w:cstheme="minorHAnsi"/>
          <w:sz w:val="24"/>
        </w:rPr>
        <w:t xml:space="preserve">, e-post: </w:t>
      </w:r>
      <w:hyperlink r:id="rId7" w:history="1">
        <w:r w:rsidR="00D0369B" w:rsidRPr="00053D97">
          <w:rPr>
            <w:rStyle w:val="Hyperlnk"/>
          </w:rPr>
          <w:t>johan.mansson@huge.se</w:t>
        </w:r>
      </w:hyperlink>
    </w:p>
    <w:p w:rsidR="00191475" w:rsidRDefault="00191475" w:rsidP="00AE507D">
      <w:pPr>
        <w:spacing w:after="240"/>
      </w:pPr>
    </w:p>
    <w:p w:rsidR="005C6538" w:rsidRDefault="005C6538" w:rsidP="00DE679D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</w:rPr>
      </w:pPr>
    </w:p>
    <w:p w:rsidR="00DE679D" w:rsidRDefault="00DE679D" w:rsidP="00DE679D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</w:rPr>
      </w:pPr>
      <w:r w:rsidRPr="00DE679D">
        <w:rPr>
          <w:rStyle w:val="Stark"/>
          <w:rFonts w:cstheme="minorHAnsi"/>
          <w:iCs/>
        </w:rPr>
        <w:lastRenderedPageBreak/>
        <w:t>Om Arcona:</w:t>
      </w:r>
    </w:p>
    <w:p w:rsidR="007E7744" w:rsidRPr="007E7744" w:rsidRDefault="007E7744" w:rsidP="007E7744">
      <w:pPr>
        <w:spacing w:after="60" w:line="240" w:lineRule="auto"/>
        <w:rPr>
          <w:i/>
        </w:rPr>
      </w:pPr>
      <w:r w:rsidRPr="007E7744">
        <w:rPr>
          <w:b/>
          <w:i/>
        </w:rPr>
        <w:t>Arcona</w:t>
      </w:r>
      <w:r w:rsidRPr="007E7744">
        <w:rPr>
          <w:i/>
        </w:rPr>
        <w:t xml:space="preserve"> bygger och utvecklar fastigheter i Stockholm och Uppsala</w:t>
      </w:r>
      <w:r w:rsidR="000011FE">
        <w:rPr>
          <w:i/>
        </w:rPr>
        <w:t xml:space="preserve"> och är sedan årsskiftet 2013/14 en del av Veidekke-koncernen.</w:t>
      </w:r>
    </w:p>
    <w:p w:rsidR="007E7744" w:rsidRPr="007E7744" w:rsidRDefault="007E7744" w:rsidP="007E7744">
      <w:pPr>
        <w:spacing w:after="60" w:line="240" w:lineRule="auto"/>
        <w:rPr>
          <w:i/>
        </w:rPr>
      </w:pPr>
      <w:r w:rsidRPr="007E7744">
        <w:rPr>
          <w:b/>
          <w:i/>
        </w:rPr>
        <w:t>Arcona Lean Construction</w:t>
      </w:r>
      <w:r w:rsidRPr="007E7744">
        <w:rPr>
          <w:i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</w:p>
    <w:p w:rsidR="007E7744" w:rsidRDefault="007E7744" w:rsidP="007E7744">
      <w:pPr>
        <w:spacing w:after="60" w:line="240" w:lineRule="auto"/>
        <w:rPr>
          <w:i/>
        </w:rPr>
      </w:pPr>
      <w:r w:rsidRPr="007E7744">
        <w:rPr>
          <w:b/>
          <w:i/>
        </w:rPr>
        <w:t xml:space="preserve">Arcona Concept </w:t>
      </w:r>
      <w:r w:rsidRPr="007E7744">
        <w:rPr>
          <w:i/>
        </w:rPr>
        <w:t>erbjuder konsulttjänster och genomför egen-regiprojekt från idé till slutförsäljning inom fastighetsutveckling av kommersiella lokaler och bostäder.</w:t>
      </w:r>
    </w:p>
    <w:p w:rsidR="007E7744" w:rsidRDefault="007E7744" w:rsidP="007E7744">
      <w:pPr>
        <w:spacing w:after="60" w:line="240" w:lineRule="auto"/>
        <w:rPr>
          <w:i/>
        </w:rPr>
      </w:pPr>
      <w:r w:rsidRPr="007E7744">
        <w:rPr>
          <w:b/>
          <w:i/>
        </w:rPr>
        <w:t>BSK Arkitekter</w:t>
      </w:r>
      <w:r w:rsidRPr="007E7744">
        <w:rPr>
          <w:i/>
        </w:rPr>
        <w:t xml:space="preserve"> och </w:t>
      </w:r>
      <w:r w:rsidRPr="007E7744">
        <w:rPr>
          <w:b/>
          <w:i/>
        </w:rPr>
        <w:t>Exengo Installationskonsult</w:t>
      </w:r>
      <w:r w:rsidRPr="007E7744">
        <w:rPr>
          <w:i/>
        </w:rPr>
        <w:t xml:space="preserve"> ingår som strategiska resurser i koncernen. </w:t>
      </w:r>
    </w:p>
    <w:p w:rsidR="007E7744" w:rsidRDefault="007E7744" w:rsidP="007E7744">
      <w:pPr>
        <w:spacing w:after="60" w:line="240" w:lineRule="auto"/>
        <w:rPr>
          <w:i/>
        </w:rPr>
      </w:pPr>
      <w:r w:rsidRPr="007E7744">
        <w:rPr>
          <w:i/>
        </w:rPr>
        <w:t>201</w:t>
      </w:r>
      <w:r w:rsidR="00AE507D">
        <w:rPr>
          <w:i/>
        </w:rPr>
        <w:t>3</w:t>
      </w:r>
      <w:r w:rsidRPr="007E7744">
        <w:rPr>
          <w:i/>
        </w:rPr>
        <w:t xml:space="preserve"> omsa</w:t>
      </w:r>
      <w:r>
        <w:rPr>
          <w:i/>
        </w:rPr>
        <w:t xml:space="preserve">tte Arconakoncernen </w:t>
      </w:r>
      <w:r w:rsidR="00D0369B">
        <w:rPr>
          <w:i/>
        </w:rPr>
        <w:t xml:space="preserve">drygt </w:t>
      </w:r>
      <w:r>
        <w:rPr>
          <w:i/>
        </w:rPr>
        <w:t>1miljard SEK.</w:t>
      </w:r>
      <w:r w:rsidR="0093111F">
        <w:rPr>
          <w:i/>
        </w:rPr>
        <w:br/>
      </w:r>
    </w:p>
    <w:p w:rsidR="0093111F" w:rsidRDefault="0093111F" w:rsidP="0093111F">
      <w:r>
        <w:rPr>
          <w:noProof/>
          <w:lang w:eastAsia="sv-SE"/>
        </w:rPr>
        <w:drawing>
          <wp:inline distT="0" distB="0" distL="0" distR="0">
            <wp:extent cx="5502186" cy="2924175"/>
            <wp:effectExtent l="0" t="0" r="3810" b="0"/>
            <wp:docPr id="3" name="Bildobjekt 3" descr="P:\01_ADMIN\04_Marknadsforing\Pressmeddelanden\2014\Glömstaskolan\glomsta-1-1-1200x637-850x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01_ADMIN\04_Marknadsforing\Pressmeddelanden\2014\Glömstaskolan\glomsta-1-1-1200x637-850x4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86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5505450" cy="3636878"/>
            <wp:effectExtent l="0" t="0" r="0" b="1905"/>
            <wp:docPr id="4" name="Bildobjekt 4" descr="P:\01_ADMIN\04_Marknadsforing\Pressmeddelanden\2014\Glömstaskolan\glömsta-8-ny-1200x792-850x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01_ADMIN\04_Marknadsforing\Pressmeddelanden\2014\Glömstaskolan\glömsta-8-ny-1200x792-850x5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3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9D4" w:rsidRDefault="00F919D4" w:rsidP="0093111F"/>
    <w:p w:rsidR="00F919D4" w:rsidRDefault="00F919D4" w:rsidP="0093111F">
      <w:proofErr w:type="spellStart"/>
      <w:r>
        <w:t>Youtube</w:t>
      </w:r>
      <w:proofErr w:type="spellEnd"/>
      <w:r>
        <w:t xml:space="preserve"> klipp om </w:t>
      </w:r>
      <w:proofErr w:type="spellStart"/>
      <w:r>
        <w:t>Glömsta</w:t>
      </w:r>
      <w:proofErr w:type="spellEnd"/>
      <w:r>
        <w:t xml:space="preserve"> skolan:</w:t>
      </w:r>
    </w:p>
    <w:p w:rsidR="00F919D4" w:rsidRDefault="00326F02" w:rsidP="0093111F">
      <w:hyperlink r:id="rId10" w:history="1">
        <w:r w:rsidR="00F919D4" w:rsidRPr="00BE4B99">
          <w:rPr>
            <w:rStyle w:val="Hyperlnk"/>
          </w:rPr>
          <w:t>http://youtu.be/y8Q13eDpPNk</w:t>
        </w:r>
      </w:hyperlink>
    </w:p>
    <w:p w:rsidR="0093111F" w:rsidRDefault="0093111F" w:rsidP="0093111F">
      <w:r>
        <w:rPr>
          <w:rFonts w:eastAsia="Times New Roman"/>
          <w:noProof/>
          <w:color w:val="0000FF"/>
          <w:lang w:eastAsia="sv-SE"/>
        </w:rPr>
        <w:drawing>
          <wp:inline distT="0" distB="0" distL="0" distR="0">
            <wp:extent cx="4743450" cy="2609850"/>
            <wp:effectExtent l="0" t="0" r="0" b="0"/>
            <wp:docPr id="1" name="Bildobjekt 1" descr="https://i1.ytimg.com/vi/y8Q13eDpPNk/mqdefaul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ytimg.com/vi/y8Q13eDpPNk/mq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4D"/>
    <w:rsid w:val="000011FE"/>
    <w:rsid w:val="000268A8"/>
    <w:rsid w:val="00064EAD"/>
    <w:rsid w:val="000737F1"/>
    <w:rsid w:val="0012157A"/>
    <w:rsid w:val="001546A4"/>
    <w:rsid w:val="00191475"/>
    <w:rsid w:val="001D5565"/>
    <w:rsid w:val="001D759F"/>
    <w:rsid w:val="00230DCB"/>
    <w:rsid w:val="002745C0"/>
    <w:rsid w:val="002768A9"/>
    <w:rsid w:val="0028161A"/>
    <w:rsid w:val="002E1BD4"/>
    <w:rsid w:val="002F3B27"/>
    <w:rsid w:val="002F7914"/>
    <w:rsid w:val="00326F02"/>
    <w:rsid w:val="0033364D"/>
    <w:rsid w:val="00372CA3"/>
    <w:rsid w:val="003E60EB"/>
    <w:rsid w:val="00400AFB"/>
    <w:rsid w:val="00450DB9"/>
    <w:rsid w:val="00466A87"/>
    <w:rsid w:val="005C6538"/>
    <w:rsid w:val="005E5A85"/>
    <w:rsid w:val="006B1FEC"/>
    <w:rsid w:val="006B6679"/>
    <w:rsid w:val="006C7FC0"/>
    <w:rsid w:val="00784A43"/>
    <w:rsid w:val="00791C70"/>
    <w:rsid w:val="007E7744"/>
    <w:rsid w:val="0084734D"/>
    <w:rsid w:val="0093111F"/>
    <w:rsid w:val="009410A4"/>
    <w:rsid w:val="00946035"/>
    <w:rsid w:val="00A56633"/>
    <w:rsid w:val="00A74639"/>
    <w:rsid w:val="00AB4B3B"/>
    <w:rsid w:val="00AC5B5A"/>
    <w:rsid w:val="00AE507D"/>
    <w:rsid w:val="00B56D04"/>
    <w:rsid w:val="00BE6D72"/>
    <w:rsid w:val="00BF6F86"/>
    <w:rsid w:val="00C26036"/>
    <w:rsid w:val="00C3512B"/>
    <w:rsid w:val="00C5366F"/>
    <w:rsid w:val="00C5389E"/>
    <w:rsid w:val="00C94646"/>
    <w:rsid w:val="00CA70E6"/>
    <w:rsid w:val="00CD42D8"/>
    <w:rsid w:val="00CF4032"/>
    <w:rsid w:val="00D0369B"/>
    <w:rsid w:val="00D1779A"/>
    <w:rsid w:val="00DA6ED7"/>
    <w:rsid w:val="00DE679D"/>
    <w:rsid w:val="00E17A3B"/>
    <w:rsid w:val="00EB5507"/>
    <w:rsid w:val="00F075FF"/>
    <w:rsid w:val="00F20933"/>
    <w:rsid w:val="00F30D01"/>
    <w:rsid w:val="00F572A7"/>
    <w:rsid w:val="00F919D4"/>
    <w:rsid w:val="00FE5671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C5366F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C5366F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an.mansson@huge.s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www.arcona.se/" TargetMode="External"/><Relationship Id="rId10" Type="http://schemas.openxmlformats.org/officeDocument/2006/relationships/hyperlink" Target="http://youtu.be/y8Q13eDpP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443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Sallmander Prien ARCONA</dc:creator>
  <cp:lastModifiedBy>Per Linder ARCONA</cp:lastModifiedBy>
  <cp:revision>12</cp:revision>
  <cp:lastPrinted>2014-04-07T13:52:00Z</cp:lastPrinted>
  <dcterms:created xsi:type="dcterms:W3CDTF">2014-03-26T20:16:00Z</dcterms:created>
  <dcterms:modified xsi:type="dcterms:W3CDTF">2014-04-07T14:29:00Z</dcterms:modified>
</cp:coreProperties>
</file>