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3FF0" w14:textId="39740F0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bookmarkStart w:id="0" w:name="_GoBack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Dave Harrington</w:t>
      </w:r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tager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på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sfærisk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electrotrip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VEGA med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nyt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sideprojekt</w:t>
      </w:r>
      <w:proofErr w:type="spellEnd"/>
      <w:r w:rsidRPr="002961DF">
        <w:rPr>
          <w:rFonts w:ascii="Arial" w:hAnsi="Arial" w:cs="Arial"/>
          <w:b/>
          <w:bCs/>
          <w:color w:val="131313"/>
          <w:sz w:val="22"/>
          <w:szCs w:val="22"/>
          <w:lang w:val="en-US"/>
        </w:rPr>
        <w:t> </w:t>
      </w:r>
    </w:p>
    <w:p w14:paraId="033BD200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Der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zen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-fest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Lille VEGA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søndag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den 28.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maj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når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Darkside-medlem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Dave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Harringtons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sideprojekt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Dave Harrington Group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lægger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vejen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forbi</w:t>
      </w:r>
      <w:proofErr w:type="spellEnd"/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.</w:t>
      </w:r>
    </w:p>
    <w:p w14:paraId="28F40E90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 </w:t>
      </w:r>
    </w:p>
    <w:p w14:paraId="35DF6582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Der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gik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et jag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gennem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de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fleste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electrohjerter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, da den progressive producer </w:t>
      </w:r>
      <w:hyperlink r:id="rId4" w:history="1">
        <w:r w:rsidRPr="00C177CE">
          <w:rPr>
            <w:rStyle w:val="Llink"/>
            <w:rFonts w:ascii="Arial" w:hAnsi="Arial" w:cs="Arial"/>
            <w:sz w:val="22"/>
            <w:szCs w:val="22"/>
            <w:lang w:val="en-US"/>
          </w:rPr>
          <w:t xml:space="preserve">Nicolas </w:t>
        </w:r>
        <w:proofErr w:type="spellStart"/>
        <w:r w:rsidRPr="00C177CE">
          <w:rPr>
            <w:rStyle w:val="Llink"/>
            <w:rFonts w:ascii="Arial" w:hAnsi="Arial" w:cs="Arial"/>
            <w:sz w:val="22"/>
            <w:szCs w:val="22"/>
            <w:lang w:val="en-US"/>
          </w:rPr>
          <w:t>Jaar</w:t>
        </w:r>
        <w:proofErr w:type="spellEnd"/>
      </w:hyperlink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guitarist Dave Harrington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stoppede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hyperlink r:id="rId5" w:history="1">
        <w:proofErr w:type="spellStart"/>
        <w:r w:rsidRPr="002961DF">
          <w:rPr>
            <w:rFonts w:ascii="Arial" w:hAnsi="Arial" w:cs="Arial"/>
            <w:color w:val="420178"/>
            <w:sz w:val="22"/>
            <w:szCs w:val="22"/>
            <w:u w:val="single" w:color="420178"/>
            <w:lang w:val="en-US"/>
          </w:rPr>
          <w:t>Darkside</w:t>
        </w:r>
      </w:hyperlink>
      <w:r w:rsidRPr="002961DF">
        <w:rPr>
          <w:rFonts w:ascii="Arial" w:hAnsi="Arial" w:cs="Arial"/>
          <w:color w:val="333333"/>
          <w:sz w:val="22"/>
          <w:szCs w:val="22"/>
          <w:lang w:val="en-US"/>
        </w:rPr>
        <w:t>-samarbejdet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2014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efter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deres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eneste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album </w:t>
      </w:r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Psychic.</w:t>
      </w:r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Duoens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sans for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mørk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kosmisk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house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skaffede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dem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lynhurtigt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en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stjernestatus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på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den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elektroniske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scene,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hvis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lige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sjældent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set.</w:t>
      </w:r>
    </w:p>
    <w:p w14:paraId="564609BC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14:paraId="57F06582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Nu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har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guitarist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multiinstrumentalist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Dave Harrington sat gang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en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række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nye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samarbejder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under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navnet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hyperlink r:id="rId6" w:history="1">
        <w:r w:rsidRPr="002961DF">
          <w:rPr>
            <w:rFonts w:ascii="Arial" w:hAnsi="Arial" w:cs="Arial"/>
            <w:color w:val="420178"/>
            <w:sz w:val="22"/>
            <w:szCs w:val="22"/>
            <w:u w:val="single" w:color="420178"/>
            <w:lang w:val="en-US"/>
          </w:rPr>
          <w:t>Dave Harrington Group</w:t>
        </w:r>
      </w:hyperlink>
      <w:r w:rsidRPr="002961DF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14:paraId="3C7321DD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14:paraId="27E6FBDF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proofErr w:type="spellStart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Improviserede</w:t>
      </w:r>
      <w:proofErr w:type="spellEnd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samarbejder</w:t>
      </w:r>
      <w:proofErr w:type="spellEnd"/>
    </w:p>
    <w:p w14:paraId="635952A8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Debuten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Pr="002961DF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Become Alive</w:t>
      </w:r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improviseret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frem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sammen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med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Harringtons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egne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yndlingsmusikere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tætteste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venner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En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af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dem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netop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Nicolas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Jaar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, der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har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haft sine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magiske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producerfingre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41414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141414"/>
          <w:sz w:val="22"/>
          <w:szCs w:val="22"/>
          <w:lang w:val="en-US"/>
        </w:rPr>
        <w:t xml:space="preserve"> </w:t>
      </w:r>
      <w:r w:rsidRPr="002961DF">
        <w:rPr>
          <w:rFonts w:ascii="Arial" w:hAnsi="Arial" w:cs="Arial"/>
          <w:i/>
          <w:iCs/>
          <w:color w:val="141414"/>
          <w:sz w:val="22"/>
          <w:szCs w:val="22"/>
          <w:lang w:val="en-US"/>
        </w:rPr>
        <w:t>Become Alive.</w:t>
      </w:r>
    </w:p>
    <w:p w14:paraId="74C4DD28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14:paraId="3F653779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i/>
          <w:iCs/>
          <w:color w:val="191919"/>
          <w:sz w:val="22"/>
          <w:szCs w:val="22"/>
          <w:lang w:val="en-US"/>
        </w:rPr>
        <w:t>“T</w:t>
      </w:r>
      <w:r w:rsidRPr="002961DF">
        <w:rPr>
          <w:rFonts w:ascii="Arial" w:hAnsi="Arial" w:cs="Arial"/>
          <w:i/>
          <w:iCs/>
          <w:color w:val="1D1D1D"/>
          <w:sz w:val="22"/>
          <w:szCs w:val="22"/>
          <w:lang w:val="en-US"/>
        </w:rPr>
        <w:t>his record is the result of improvising with different combinations of people, and then processing and re-sculpting those improvisations—isolating passages, turning them into something new, overdubbing layers of myself, maybe taking something from another piece and superimposing it out of its original context.“</w:t>
      </w:r>
    </w:p>
    <w:p w14:paraId="290E052F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i/>
          <w:iCs/>
          <w:color w:val="1D1D1D"/>
          <w:sz w:val="22"/>
          <w:szCs w:val="22"/>
          <w:lang w:val="en-US"/>
        </w:rPr>
        <w:t> </w:t>
      </w:r>
    </w:p>
    <w:p w14:paraId="19E9A8F4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D1D"/>
          <w:sz w:val="22"/>
          <w:szCs w:val="22"/>
          <w:lang w:val="en-US"/>
        </w:rPr>
      </w:pPr>
      <w:r w:rsidRPr="002961DF">
        <w:rPr>
          <w:rFonts w:ascii="Arial" w:hAnsi="Arial" w:cs="Arial"/>
          <w:b/>
          <w:bCs/>
          <w:color w:val="1D1D1D"/>
          <w:sz w:val="22"/>
          <w:szCs w:val="22"/>
          <w:lang w:val="en-US"/>
        </w:rPr>
        <w:t xml:space="preserve">Miles Davis </w:t>
      </w:r>
      <w:proofErr w:type="spellStart"/>
      <w:r w:rsidRPr="002961DF">
        <w:rPr>
          <w:rFonts w:ascii="Arial" w:hAnsi="Arial" w:cs="Arial"/>
          <w:b/>
          <w:bCs/>
          <w:color w:val="1D1D1D"/>
          <w:sz w:val="22"/>
          <w:szCs w:val="22"/>
          <w:lang w:val="en-US"/>
        </w:rPr>
        <w:t>som</w:t>
      </w:r>
      <w:proofErr w:type="spellEnd"/>
      <w:r w:rsidRPr="002961DF">
        <w:rPr>
          <w:rFonts w:ascii="Arial" w:hAnsi="Arial" w:cs="Arial"/>
          <w:b/>
          <w:bCs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b/>
          <w:bCs/>
          <w:color w:val="1D1D1D"/>
          <w:sz w:val="22"/>
          <w:szCs w:val="22"/>
          <w:lang w:val="en-US"/>
        </w:rPr>
        <w:t>meditativ</w:t>
      </w:r>
      <w:proofErr w:type="spellEnd"/>
      <w:r w:rsidRPr="002961DF">
        <w:rPr>
          <w:rFonts w:ascii="Arial" w:hAnsi="Arial" w:cs="Arial"/>
          <w:b/>
          <w:bCs/>
          <w:color w:val="1D1D1D"/>
          <w:sz w:val="22"/>
          <w:szCs w:val="22"/>
          <w:lang w:val="en-US"/>
        </w:rPr>
        <w:t xml:space="preserve"> techno</w:t>
      </w:r>
    </w:p>
    <w:p w14:paraId="34035A0E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Selvom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Dave Harrington Group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på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sin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vis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tager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tråden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op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fra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Darkside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lyden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mindre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minimalistisk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dybere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mere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guitarskramlet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. Miles Davis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én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af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de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inspirationskilder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der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har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hevet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Harrington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retningen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af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et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fyldigere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rundere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lydbillede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hvor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alt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fra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fløjte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orgel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til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perkussion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og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bas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skaber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en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kakofoni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af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lyd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.</w:t>
      </w:r>
    </w:p>
    <w:p w14:paraId="7FA29483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1D1D1D"/>
          <w:sz w:val="22"/>
          <w:szCs w:val="22"/>
          <w:lang w:val="en-US"/>
        </w:rPr>
        <w:t> </w:t>
      </w:r>
    </w:p>
    <w:p w14:paraId="1B286618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Den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instrumentale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single </w:t>
      </w:r>
      <w:hyperlink r:id="rId7" w:history="1">
        <w:r w:rsidRPr="002961DF">
          <w:rPr>
            <w:rFonts w:ascii="Arial" w:hAnsi="Arial" w:cs="Arial"/>
            <w:color w:val="420178"/>
            <w:sz w:val="22"/>
            <w:szCs w:val="22"/>
            <w:u w:val="single" w:color="420178"/>
            <w:lang w:val="en-US"/>
          </w:rPr>
          <w:t>“Become Alive”</w:t>
        </w:r>
      </w:hyperlink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en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ni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minutters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lang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demonstration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meditativ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fusionsjazz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, der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eksploderer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i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et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elektronisk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inferno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af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saxofonstøj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.</w:t>
      </w:r>
    </w:p>
    <w:p w14:paraId="77E16DF9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1D1D1D"/>
          <w:sz w:val="22"/>
          <w:szCs w:val="22"/>
          <w:lang w:val="en-US"/>
        </w:rPr>
        <w:t> </w:t>
      </w:r>
    </w:p>
    <w:p w14:paraId="1E44DFB2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i/>
          <w:iCs/>
          <w:color w:val="1D1D1D"/>
          <w:sz w:val="22"/>
          <w:szCs w:val="22"/>
          <w:lang w:val="en-US"/>
        </w:rPr>
        <w:t>Become Alive</w:t>
      </w:r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udkommer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 xml:space="preserve"> den 15. </w:t>
      </w:r>
      <w:proofErr w:type="spellStart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april</w:t>
      </w:r>
      <w:proofErr w:type="spellEnd"/>
      <w:r w:rsidRPr="002961DF">
        <w:rPr>
          <w:rFonts w:ascii="Arial" w:hAnsi="Arial" w:cs="Arial"/>
          <w:color w:val="1D1D1D"/>
          <w:sz w:val="22"/>
          <w:szCs w:val="22"/>
          <w:lang w:val="en-US"/>
        </w:rPr>
        <w:t>.</w:t>
      </w:r>
    </w:p>
    <w:p w14:paraId="53467B6A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color w:val="1D1D1D"/>
          <w:sz w:val="22"/>
          <w:szCs w:val="22"/>
          <w:lang w:val="en-US"/>
        </w:rPr>
        <w:t> </w:t>
      </w:r>
    </w:p>
    <w:p w14:paraId="51F983D9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 </w:t>
      </w:r>
    </w:p>
    <w:p w14:paraId="6C43FCB6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Fakta</w:t>
      </w:r>
      <w:proofErr w:type="spellEnd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 xml:space="preserve"> om </w:t>
      </w:r>
      <w:proofErr w:type="spellStart"/>
      <w:r w:rsidRPr="002961DF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koncerten</w:t>
      </w:r>
      <w:proofErr w:type="spellEnd"/>
    </w:p>
    <w:p w14:paraId="0742CD01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  <w:r w:rsidRPr="002961DF">
        <w:rPr>
          <w:rFonts w:ascii="Arial" w:hAnsi="Arial" w:cs="Arial"/>
          <w:color w:val="333333"/>
          <w:sz w:val="22"/>
          <w:szCs w:val="22"/>
          <w:lang w:val="en-US"/>
        </w:rPr>
        <w:t>Dave Harrington Group</w:t>
      </w:r>
    </w:p>
    <w:p w14:paraId="28BF4EA5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proofErr w:type="spellStart"/>
      <w:r w:rsidRPr="002961DF">
        <w:rPr>
          <w:rFonts w:ascii="Arial" w:hAnsi="Arial" w:cs="Arial"/>
          <w:color w:val="333333"/>
          <w:sz w:val="22"/>
          <w:szCs w:val="22"/>
          <w:lang w:val="en-US"/>
        </w:rPr>
        <w:t>Søndag</w:t>
      </w:r>
      <w:proofErr w:type="spellEnd"/>
      <w:r w:rsidRPr="002961DF">
        <w:rPr>
          <w:rFonts w:ascii="Arial" w:hAnsi="Arial" w:cs="Arial"/>
          <w:color w:val="333333"/>
          <w:sz w:val="22"/>
          <w:szCs w:val="22"/>
          <w:lang w:val="en-US"/>
        </w:rPr>
        <w:t xml:space="preserve"> den 28. Maj kl. 20.00</w:t>
      </w:r>
    </w:p>
    <w:p w14:paraId="4E38DB05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Lille VEGA, </w:t>
      </w:r>
      <w:proofErr w:type="spellStart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Enghavevej</w:t>
      </w:r>
      <w:proofErr w:type="spellEnd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40, 1674 </w:t>
      </w:r>
      <w:proofErr w:type="spellStart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København</w:t>
      </w:r>
      <w:proofErr w:type="spellEnd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V</w:t>
      </w:r>
    </w:p>
    <w:p w14:paraId="763728CD" w14:textId="77777777" w:rsidR="002961DF" w:rsidRPr="002961DF" w:rsidRDefault="002961DF" w:rsidP="002961DF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en-US"/>
        </w:rPr>
      </w:pPr>
      <w:proofErr w:type="spellStart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Billetpris</w:t>
      </w:r>
      <w:proofErr w:type="spellEnd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160 kr. + </w:t>
      </w:r>
      <w:proofErr w:type="spellStart"/>
      <w:r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gebyr</w:t>
      </w:r>
      <w:proofErr w:type="spellEnd"/>
    </w:p>
    <w:p w14:paraId="3D254672" w14:textId="77777777" w:rsidR="00C73A87" w:rsidRPr="002961DF" w:rsidRDefault="007777A8" w:rsidP="002961DF">
      <w:pPr>
        <w:rPr>
          <w:sz w:val="22"/>
          <w:szCs w:val="22"/>
        </w:rPr>
      </w:pPr>
      <w:hyperlink r:id="rId8" w:history="1">
        <w:proofErr w:type="spellStart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>Læs</w:t>
        </w:r>
        <w:proofErr w:type="spellEnd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 xml:space="preserve"> mere </w:t>
        </w:r>
        <w:proofErr w:type="spellStart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>og</w:t>
        </w:r>
        <w:proofErr w:type="spellEnd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 xml:space="preserve"> </w:t>
        </w:r>
        <w:proofErr w:type="spellStart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>køb</w:t>
        </w:r>
        <w:proofErr w:type="spellEnd"/>
        <w:r w:rsidR="002961DF" w:rsidRPr="002961DF">
          <w:rPr>
            <w:rStyle w:val="Llink"/>
            <w:rFonts w:ascii="Helvetica Neue" w:hAnsi="Helvetica Neue" w:cs="Helvetica Neue"/>
            <w:sz w:val="22"/>
            <w:szCs w:val="22"/>
            <w:lang w:val="en-US"/>
          </w:rPr>
          <w:t xml:space="preserve"> billet</w:t>
        </w:r>
      </w:hyperlink>
      <w:r w:rsidR="002961DF"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</w:t>
      </w:r>
      <w:proofErr w:type="spellStart"/>
      <w:r w:rsidR="002961DF"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til</w:t>
      </w:r>
      <w:proofErr w:type="spellEnd"/>
      <w:r w:rsidR="002961DF"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</w:t>
      </w:r>
      <w:proofErr w:type="spellStart"/>
      <w:r w:rsidR="002961DF"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>koncerten</w:t>
      </w:r>
      <w:proofErr w:type="spellEnd"/>
      <w:r w:rsidR="002961DF" w:rsidRPr="002961DF">
        <w:rPr>
          <w:rFonts w:ascii="Helvetica Neue" w:hAnsi="Helvetica Neue" w:cs="Helvetica Neue"/>
          <w:color w:val="333333"/>
          <w:sz w:val="22"/>
          <w:szCs w:val="22"/>
          <w:lang w:val="en-US"/>
        </w:rPr>
        <w:t xml:space="preserve"> med Dave Harrington Group</w:t>
      </w:r>
    </w:p>
    <w:bookmarkEnd w:id="0"/>
    <w:sectPr w:rsidR="00C73A87" w:rsidRPr="002961DF" w:rsidSect="00C261C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DF"/>
    <w:rsid w:val="002961DF"/>
    <w:rsid w:val="007777A8"/>
    <w:rsid w:val="00C177CE"/>
    <w:rsid w:val="00C261CC"/>
    <w:rsid w:val="00C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14E7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96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Nicolas-Jaar-15727540611/" TargetMode="External"/><Relationship Id="rId5" Type="http://schemas.openxmlformats.org/officeDocument/2006/relationships/hyperlink" Target="https://www.facebook.com/DarksideUSA" TargetMode="External"/><Relationship Id="rId6" Type="http://schemas.openxmlformats.org/officeDocument/2006/relationships/hyperlink" Target="https://www.facebook.com/Dave-Harrington-192797187511206/" TargetMode="External"/><Relationship Id="rId7" Type="http://schemas.openxmlformats.org/officeDocument/2006/relationships/hyperlink" Target="https://soundcloud.com/otherpeoplerecords/dave-harrington-group-become-alive" TargetMode="External"/><Relationship Id="rId8" Type="http://schemas.openxmlformats.org/officeDocument/2006/relationships/hyperlink" Target="http://vega.dk/event/dave-harrington-group-2154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2004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Lin Nielsen</dc:creator>
  <cp:keywords/>
  <dc:description/>
  <cp:lastModifiedBy>Bettina Balle</cp:lastModifiedBy>
  <cp:revision>3</cp:revision>
  <dcterms:created xsi:type="dcterms:W3CDTF">2016-04-07T11:42:00Z</dcterms:created>
  <dcterms:modified xsi:type="dcterms:W3CDTF">2016-04-07T12:52:00Z</dcterms:modified>
</cp:coreProperties>
</file>