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0F6856" w14:textId="1A8AA587" w:rsidR="0086248B" w:rsidRPr="00791DAB" w:rsidRDefault="00791DAB" w:rsidP="0086248B">
      <w:pPr>
        <w:ind w:right="-432"/>
        <w:rPr>
          <w:rFonts w:ascii="Arial" w:hAnsi="Arial"/>
          <w:i/>
          <w:sz w:val="20"/>
          <w:szCs w:val="20"/>
        </w:rPr>
      </w:pPr>
      <w:r w:rsidRPr="00791DAB">
        <w:rPr>
          <w:rFonts w:ascii="Arial" w:hAnsi="Arial"/>
          <w:i/>
          <w:sz w:val="20"/>
          <w:szCs w:val="20"/>
        </w:rPr>
        <w:t>Pressmeddelande 2016-11-24</w:t>
      </w:r>
    </w:p>
    <w:p w14:paraId="4F2270DA" w14:textId="40718D66" w:rsidR="0086248B" w:rsidRPr="00791DAB" w:rsidRDefault="00791DAB" w:rsidP="0086248B">
      <w:pPr>
        <w:widowControl w:val="0"/>
        <w:autoSpaceDE w:val="0"/>
        <w:autoSpaceDN w:val="0"/>
        <w:adjustRightInd w:val="0"/>
        <w:rPr>
          <w:rFonts w:ascii="Arial" w:hAnsi="Arial" w:cs="Arial"/>
          <w:b/>
          <w:sz w:val="32"/>
          <w:szCs w:val="32"/>
        </w:rPr>
      </w:pPr>
      <w:r w:rsidRPr="00791DAB">
        <w:rPr>
          <w:rFonts w:ascii="Arial" w:hAnsi="Arial" w:cs="Arial"/>
          <w:b/>
          <w:sz w:val="32"/>
          <w:szCs w:val="32"/>
        </w:rPr>
        <w:t xml:space="preserve">MRK väljer Knauf </w:t>
      </w:r>
      <w:r w:rsidR="00E57F47">
        <w:rPr>
          <w:rFonts w:ascii="Arial" w:hAnsi="Arial" w:cs="Arial"/>
          <w:b/>
          <w:sz w:val="32"/>
          <w:szCs w:val="32"/>
        </w:rPr>
        <w:t xml:space="preserve">Insulation </w:t>
      </w:r>
      <w:r w:rsidRPr="00791DAB">
        <w:rPr>
          <w:rFonts w:ascii="Arial" w:hAnsi="Arial" w:cs="Arial"/>
          <w:b/>
          <w:sz w:val="32"/>
          <w:szCs w:val="32"/>
        </w:rPr>
        <w:t>av både praktiska och ekonomiska skäl</w:t>
      </w:r>
    </w:p>
    <w:p w14:paraId="066E4F50" w14:textId="77777777" w:rsidR="001672EB" w:rsidRPr="00791DAB" w:rsidRDefault="001672EB" w:rsidP="001672EB">
      <w:pPr>
        <w:ind w:right="-432"/>
        <w:rPr>
          <w:rFonts w:ascii="Arial" w:hAnsi="Arial" w:cs="Arial"/>
          <w:b/>
          <w:sz w:val="20"/>
          <w:szCs w:val="20"/>
        </w:rPr>
      </w:pPr>
    </w:p>
    <w:p w14:paraId="16E02EF8" w14:textId="6F9C6792" w:rsidR="00791DAB" w:rsidRPr="00791DAB" w:rsidRDefault="00791DAB" w:rsidP="00791DAB">
      <w:pPr>
        <w:widowControl w:val="0"/>
        <w:autoSpaceDE w:val="0"/>
        <w:autoSpaceDN w:val="0"/>
        <w:adjustRightInd w:val="0"/>
        <w:spacing w:after="240"/>
        <w:rPr>
          <w:rFonts w:ascii="Arial" w:hAnsi="Arial" w:cs="Arial"/>
          <w:b/>
          <w:sz w:val="22"/>
          <w:szCs w:val="22"/>
          <w:lang w:eastAsia="sv-SE"/>
        </w:rPr>
      </w:pPr>
      <w:r w:rsidRPr="00791DAB">
        <w:rPr>
          <w:rFonts w:ascii="Arial" w:hAnsi="Arial" w:cs="Arial"/>
          <w:b/>
          <w:sz w:val="22"/>
          <w:szCs w:val="22"/>
          <w:lang w:eastAsia="sv-SE"/>
        </w:rPr>
        <w:t>Åren på sjön – då Roger Kerttu åkte jorden runt för att rusta upp gamla uttjänta tankbåtar – gav honom all nödvändig erfarenhet av konstruktion och licenser för certifiering.</w:t>
      </w:r>
      <w:r w:rsidRPr="00791DAB">
        <w:rPr>
          <w:rFonts w:ascii="Arial" w:hAnsi="Arial" w:cs="Arial"/>
          <w:b/>
          <w:sz w:val="22"/>
          <w:szCs w:val="22"/>
          <w:lang w:eastAsia="sv-SE"/>
        </w:rPr>
        <w:br/>
        <w:t>Som 24-åring kom han tillbaka till Vallhamn på Tjörn och startade MRK Steel Construction, specialiserade på hallbyggen.</w:t>
      </w:r>
      <w:r w:rsidRPr="00791DAB">
        <w:rPr>
          <w:rFonts w:ascii="Arial" w:hAnsi="Arial" w:cs="Arial"/>
          <w:b/>
          <w:sz w:val="22"/>
          <w:szCs w:val="22"/>
          <w:lang w:eastAsia="sv-SE"/>
        </w:rPr>
        <w:cr/>
        <w:t>– Vi jobbar efter Green Building och strävar efter så låga u-värden som möjligt, säger Roger Kerttu som valt Knauf Insulation som leverantör av glasull.</w:t>
      </w:r>
    </w:p>
    <w:p w14:paraId="0DA2C027" w14:textId="77777777" w:rsidR="00791DAB" w:rsidRPr="00791DAB" w:rsidRDefault="00791DAB" w:rsidP="00791DAB">
      <w:pPr>
        <w:ind w:right="-432"/>
        <w:rPr>
          <w:rFonts w:ascii="Arial" w:hAnsi="Arial" w:cs="Arial"/>
          <w:sz w:val="22"/>
          <w:szCs w:val="22"/>
          <w:lang w:eastAsia="sv-SE"/>
        </w:rPr>
      </w:pPr>
      <w:r w:rsidRPr="00791DAB">
        <w:rPr>
          <w:rFonts w:ascii="Arial" w:hAnsi="Arial" w:cs="Arial"/>
          <w:sz w:val="22"/>
          <w:szCs w:val="22"/>
          <w:lang w:eastAsia="sv-SE"/>
        </w:rPr>
        <w:t>De första tio åren köpte MRK in färdiga moduler i hallbyggena som monterades. När Marcus Lindstein klev in i företaget för cirka fem år sedan tog utvecklingen ytterligare ett steg framåt och MRK skapade en egen konstruktionsavdelning och egna konstruktioner för att kunna garantera kunderna bästa möjliga kvalitet och hållbarhet.</w:t>
      </w:r>
    </w:p>
    <w:p w14:paraId="37B25529" w14:textId="77777777" w:rsidR="00791DAB" w:rsidRPr="00791DAB" w:rsidRDefault="00791DAB" w:rsidP="00791DAB">
      <w:pPr>
        <w:ind w:right="-432"/>
        <w:rPr>
          <w:rFonts w:ascii="Arial" w:hAnsi="Arial" w:cs="Arial"/>
          <w:sz w:val="22"/>
          <w:szCs w:val="22"/>
          <w:lang w:eastAsia="sv-SE"/>
        </w:rPr>
      </w:pPr>
      <w:r w:rsidRPr="00791DAB">
        <w:rPr>
          <w:rFonts w:ascii="Arial" w:hAnsi="Arial" w:cs="Arial"/>
          <w:sz w:val="22"/>
          <w:szCs w:val="22"/>
          <w:lang w:eastAsia="sv-SE"/>
        </w:rPr>
        <w:t>Och det har gått bra, i dag har företaget en omsättning på cirka 50 miljoner kronor om året och har cirka 30-talet anställda.</w:t>
      </w:r>
    </w:p>
    <w:p w14:paraId="3176AA33" w14:textId="68EACD34" w:rsidR="00791DAB" w:rsidRDefault="00791DAB" w:rsidP="00791DAB">
      <w:pPr>
        <w:ind w:right="-432"/>
        <w:rPr>
          <w:rFonts w:ascii="Arial" w:hAnsi="Arial" w:cs="Arial"/>
          <w:sz w:val="22"/>
          <w:szCs w:val="22"/>
          <w:lang w:eastAsia="sv-SE"/>
        </w:rPr>
      </w:pPr>
      <w:r>
        <w:rPr>
          <w:rFonts w:ascii="Arial" w:hAnsi="Arial" w:cs="Arial"/>
          <w:sz w:val="22"/>
          <w:szCs w:val="22"/>
          <w:lang w:eastAsia="sv-SE"/>
        </w:rPr>
        <w:br/>
      </w:r>
      <w:r w:rsidRPr="00791DAB">
        <w:rPr>
          <w:rFonts w:ascii="Arial" w:hAnsi="Arial" w:cs="Arial"/>
          <w:sz w:val="22"/>
          <w:szCs w:val="22"/>
          <w:lang w:eastAsia="sv-SE"/>
        </w:rPr>
        <w:t>– Vi sätter upp hallar från 1 000 kvadratmeter och uppåt. Det största vi gjort hittills v</w:t>
      </w:r>
      <w:r w:rsidR="009A524A">
        <w:rPr>
          <w:rFonts w:ascii="Arial" w:hAnsi="Arial" w:cs="Arial"/>
          <w:sz w:val="22"/>
          <w:szCs w:val="22"/>
          <w:lang w:eastAsia="sv-SE"/>
        </w:rPr>
        <w:t xml:space="preserve">ar ett centrallager på närmare </w:t>
      </w:r>
      <w:r w:rsidRPr="00791DAB">
        <w:rPr>
          <w:rFonts w:ascii="Arial" w:hAnsi="Arial" w:cs="Arial"/>
          <w:sz w:val="22"/>
          <w:szCs w:val="22"/>
          <w:lang w:eastAsia="sv-SE"/>
        </w:rPr>
        <w:t>45 000 kvadratmeter, berättar Roger.</w:t>
      </w:r>
    </w:p>
    <w:p w14:paraId="7FF4DB76" w14:textId="10B44A8B" w:rsidR="001672EB" w:rsidRDefault="001672EB" w:rsidP="001672EB">
      <w:pPr>
        <w:ind w:right="-432"/>
        <w:rPr>
          <w:rFonts w:ascii="Arial" w:hAnsi="Arial" w:cs="Arial"/>
          <w:sz w:val="22"/>
          <w:szCs w:val="22"/>
          <w:lang w:eastAsia="sv-SE"/>
        </w:rPr>
      </w:pPr>
    </w:p>
    <w:p w14:paraId="52CF9E1B" w14:textId="5A334786" w:rsidR="00791DAB" w:rsidRPr="00791DAB" w:rsidRDefault="00791DAB" w:rsidP="00791DAB">
      <w:pPr>
        <w:ind w:right="-432"/>
        <w:rPr>
          <w:rFonts w:ascii="Arial" w:hAnsi="Arial" w:cs="Arial"/>
          <w:b/>
          <w:sz w:val="22"/>
          <w:szCs w:val="22"/>
          <w:lang w:eastAsia="sv-SE"/>
        </w:rPr>
      </w:pPr>
      <w:r w:rsidRPr="00791DAB">
        <w:rPr>
          <w:rFonts w:ascii="Arial" w:hAnsi="Arial" w:cs="Arial"/>
          <w:b/>
          <w:sz w:val="22"/>
          <w:szCs w:val="22"/>
          <w:lang w:eastAsia="sv-SE"/>
        </w:rPr>
        <w:t>G</w:t>
      </w:r>
      <w:r>
        <w:rPr>
          <w:rFonts w:ascii="Arial" w:hAnsi="Arial" w:cs="Arial"/>
          <w:b/>
          <w:sz w:val="22"/>
          <w:szCs w:val="22"/>
          <w:lang w:eastAsia="sv-SE"/>
        </w:rPr>
        <w:t>reen building</w:t>
      </w:r>
    </w:p>
    <w:p w14:paraId="01F148CE" w14:textId="542969D3" w:rsidR="00791DAB" w:rsidRPr="00791DAB" w:rsidRDefault="00791DAB" w:rsidP="00791DAB">
      <w:pPr>
        <w:ind w:right="-432"/>
        <w:rPr>
          <w:rFonts w:ascii="Arial" w:hAnsi="Arial" w:cs="Arial"/>
          <w:sz w:val="22"/>
          <w:szCs w:val="22"/>
          <w:lang w:eastAsia="sv-SE"/>
        </w:rPr>
      </w:pPr>
      <w:r w:rsidRPr="00791DAB">
        <w:rPr>
          <w:rFonts w:ascii="Arial" w:hAnsi="Arial" w:cs="Arial"/>
          <w:sz w:val="22"/>
          <w:szCs w:val="22"/>
          <w:lang w:eastAsia="sv-SE"/>
        </w:rPr>
        <w:t>Som hallbyggare handlar det givetvis mycket om att skapa kostnadseffektiva ytor. Att bygga med kiltakstol, istället för att fackverk, ger hö</w:t>
      </w:r>
      <w:r>
        <w:rPr>
          <w:rFonts w:ascii="Arial" w:hAnsi="Arial" w:cs="Arial"/>
          <w:sz w:val="22"/>
          <w:szCs w:val="22"/>
          <w:lang w:eastAsia="sv-SE"/>
        </w:rPr>
        <w:t>gre fri</w:t>
      </w:r>
      <w:r w:rsidRPr="00791DAB">
        <w:rPr>
          <w:rFonts w:ascii="Arial" w:hAnsi="Arial" w:cs="Arial"/>
          <w:sz w:val="22"/>
          <w:szCs w:val="22"/>
          <w:lang w:eastAsia="sv-SE"/>
        </w:rPr>
        <w:t>höjd. Egenkonstruerade takstolar med upp till 70 meter fri spännvidd skapar också möjligheter.</w:t>
      </w:r>
    </w:p>
    <w:p w14:paraId="2082B5E5" w14:textId="77777777" w:rsidR="00791DAB" w:rsidRPr="00791DAB" w:rsidRDefault="00791DAB" w:rsidP="00791DAB">
      <w:pPr>
        <w:ind w:right="-432"/>
        <w:rPr>
          <w:rFonts w:ascii="Arial" w:hAnsi="Arial" w:cs="Arial"/>
          <w:sz w:val="22"/>
          <w:szCs w:val="22"/>
          <w:lang w:eastAsia="sv-SE"/>
        </w:rPr>
      </w:pPr>
      <w:r w:rsidRPr="00791DAB">
        <w:rPr>
          <w:rFonts w:ascii="Arial" w:hAnsi="Arial" w:cs="Arial"/>
          <w:sz w:val="22"/>
          <w:szCs w:val="22"/>
          <w:lang w:eastAsia="sv-SE"/>
        </w:rPr>
        <w:t>Men mer och mer handlar det också om att göra energieffektiva byggnader. MRK arbetar efter Green Buildings riktlinjer och för att bygga med lägsta möjliga u-värden.</w:t>
      </w:r>
    </w:p>
    <w:p w14:paraId="3FFE18BE" w14:textId="7FEDADD4" w:rsidR="00791DAB" w:rsidRDefault="00791DAB" w:rsidP="001672EB">
      <w:pPr>
        <w:ind w:right="-432"/>
        <w:rPr>
          <w:rFonts w:ascii="Arial" w:hAnsi="Arial" w:cs="Arial"/>
          <w:sz w:val="22"/>
          <w:szCs w:val="22"/>
          <w:lang w:eastAsia="sv-SE"/>
        </w:rPr>
      </w:pPr>
      <w:r>
        <w:rPr>
          <w:rFonts w:ascii="Arial" w:hAnsi="Arial" w:cs="Arial"/>
          <w:sz w:val="22"/>
          <w:szCs w:val="22"/>
          <w:lang w:eastAsia="sv-SE"/>
        </w:rPr>
        <w:br/>
      </w:r>
      <w:r w:rsidRPr="00791DAB">
        <w:rPr>
          <w:rFonts w:ascii="Arial" w:hAnsi="Arial" w:cs="Arial"/>
          <w:sz w:val="22"/>
          <w:szCs w:val="22"/>
          <w:lang w:eastAsia="sv-SE"/>
        </w:rPr>
        <w:t>– Vi gör alltid en energiberäkning för varje bygge, men sed</w:t>
      </w:r>
      <w:r>
        <w:rPr>
          <w:rFonts w:ascii="Arial" w:hAnsi="Arial" w:cs="Arial"/>
          <w:sz w:val="22"/>
          <w:szCs w:val="22"/>
          <w:lang w:eastAsia="sv-SE"/>
        </w:rPr>
        <w:t>an är det givetvis upp till kun</w:t>
      </w:r>
      <w:r w:rsidRPr="00791DAB">
        <w:rPr>
          <w:rFonts w:ascii="Arial" w:hAnsi="Arial" w:cs="Arial"/>
          <w:sz w:val="22"/>
          <w:szCs w:val="22"/>
          <w:lang w:eastAsia="sv-SE"/>
        </w:rPr>
        <w:t>den att best</w:t>
      </w:r>
      <w:r>
        <w:rPr>
          <w:rFonts w:ascii="Arial" w:hAnsi="Arial" w:cs="Arial"/>
          <w:sz w:val="22"/>
          <w:szCs w:val="22"/>
          <w:lang w:eastAsia="sv-SE"/>
        </w:rPr>
        <w:t>ämma exempelvis standard på iso</w:t>
      </w:r>
      <w:r w:rsidRPr="00791DAB">
        <w:rPr>
          <w:rFonts w:ascii="Arial" w:hAnsi="Arial" w:cs="Arial"/>
          <w:sz w:val="22"/>
          <w:szCs w:val="22"/>
          <w:lang w:eastAsia="sv-SE"/>
        </w:rPr>
        <w:t>leringen.</w:t>
      </w:r>
      <w:r w:rsidR="009A524A">
        <w:rPr>
          <w:rFonts w:ascii="Arial" w:hAnsi="Arial" w:cs="Arial"/>
          <w:sz w:val="22"/>
          <w:szCs w:val="22"/>
          <w:lang w:eastAsia="sv-SE"/>
        </w:rPr>
        <w:t xml:space="preserve"> </w:t>
      </w:r>
    </w:p>
    <w:p w14:paraId="30F346BE" w14:textId="77777777" w:rsidR="009A524A" w:rsidRDefault="009A524A" w:rsidP="001672EB">
      <w:pPr>
        <w:ind w:right="-432"/>
        <w:rPr>
          <w:rFonts w:ascii="Arial" w:hAnsi="Arial" w:cs="Arial"/>
          <w:sz w:val="22"/>
          <w:szCs w:val="22"/>
          <w:lang w:eastAsia="sv-SE"/>
        </w:rPr>
      </w:pPr>
    </w:p>
    <w:p w14:paraId="60DD93C5" w14:textId="04D82163" w:rsidR="009A524A" w:rsidRPr="009A524A" w:rsidRDefault="009A524A" w:rsidP="009A524A">
      <w:pPr>
        <w:ind w:right="-432"/>
        <w:rPr>
          <w:rFonts w:ascii="Arial" w:hAnsi="Arial" w:cs="Arial"/>
          <w:b/>
          <w:sz w:val="22"/>
          <w:szCs w:val="22"/>
          <w:lang w:eastAsia="sv-SE"/>
        </w:rPr>
      </w:pPr>
      <w:r w:rsidRPr="009A524A">
        <w:rPr>
          <w:rFonts w:ascii="Arial" w:hAnsi="Arial" w:cs="Arial"/>
          <w:b/>
          <w:sz w:val="22"/>
          <w:szCs w:val="22"/>
          <w:lang w:eastAsia="sv-SE"/>
        </w:rPr>
        <w:t>Många fördelar</w:t>
      </w:r>
    </w:p>
    <w:p w14:paraId="2F7AE02F" w14:textId="77777777" w:rsidR="009A524A" w:rsidRPr="009A524A" w:rsidRDefault="009A524A" w:rsidP="009A524A">
      <w:pPr>
        <w:ind w:right="-432"/>
        <w:rPr>
          <w:rFonts w:ascii="Arial" w:hAnsi="Arial" w:cs="Arial"/>
          <w:sz w:val="22"/>
          <w:szCs w:val="22"/>
          <w:lang w:eastAsia="sv-SE"/>
        </w:rPr>
      </w:pPr>
      <w:r w:rsidRPr="009A524A">
        <w:rPr>
          <w:rFonts w:ascii="Arial" w:hAnsi="Arial" w:cs="Arial"/>
          <w:sz w:val="22"/>
          <w:szCs w:val="22"/>
          <w:lang w:eastAsia="sv-SE"/>
        </w:rPr>
        <w:t xml:space="preserve">Med materialvalet är det enklare, MRK jobbar med Knauf Insulation sedan fyra år tillbaka. </w:t>
      </w:r>
    </w:p>
    <w:p w14:paraId="7383DA13" w14:textId="71C8DBB1" w:rsidR="009A524A" w:rsidRPr="009A524A" w:rsidRDefault="009A524A" w:rsidP="009A524A">
      <w:pPr>
        <w:ind w:right="-432"/>
        <w:rPr>
          <w:rFonts w:ascii="Arial" w:hAnsi="Arial" w:cs="Arial"/>
          <w:sz w:val="22"/>
          <w:szCs w:val="22"/>
          <w:lang w:eastAsia="sv-SE"/>
        </w:rPr>
      </w:pPr>
      <w:r w:rsidRPr="009A524A">
        <w:rPr>
          <w:rFonts w:ascii="Arial" w:hAnsi="Arial" w:cs="Arial"/>
          <w:sz w:val="22"/>
          <w:szCs w:val="22"/>
          <w:lang w:eastAsia="sv-SE"/>
        </w:rPr>
        <w:t>Och en</w:t>
      </w:r>
      <w:r>
        <w:rPr>
          <w:rFonts w:ascii="Arial" w:hAnsi="Arial" w:cs="Arial"/>
          <w:sz w:val="22"/>
          <w:szCs w:val="22"/>
          <w:lang w:eastAsia="sv-SE"/>
        </w:rPr>
        <w:t>ligt Marcus Lindstein, marknads</w:t>
      </w:r>
      <w:r w:rsidRPr="009A524A">
        <w:rPr>
          <w:rFonts w:ascii="Arial" w:hAnsi="Arial" w:cs="Arial"/>
          <w:sz w:val="22"/>
          <w:szCs w:val="22"/>
          <w:lang w:eastAsia="sv-SE"/>
        </w:rPr>
        <w:t>chef på MRK, är det både av ekonomiska och praktiska skäl.</w:t>
      </w:r>
      <w:r>
        <w:rPr>
          <w:rFonts w:ascii="Arial" w:hAnsi="Arial" w:cs="Arial"/>
          <w:sz w:val="22"/>
          <w:szCs w:val="22"/>
          <w:lang w:eastAsia="sv-SE"/>
        </w:rPr>
        <w:br/>
      </w:r>
      <w:r>
        <w:rPr>
          <w:rFonts w:ascii="Arial" w:hAnsi="Arial" w:cs="Arial"/>
          <w:sz w:val="22"/>
          <w:szCs w:val="22"/>
          <w:lang w:eastAsia="sv-SE"/>
        </w:rPr>
        <w:br/>
      </w:r>
      <w:r w:rsidRPr="009A524A">
        <w:rPr>
          <w:rFonts w:ascii="Arial" w:hAnsi="Arial" w:cs="Arial"/>
          <w:sz w:val="22"/>
          <w:szCs w:val="22"/>
          <w:lang w:eastAsia="sv-SE"/>
        </w:rPr>
        <w:t>– Ur min synvinkel är det bra kvalitet till ett</w:t>
      </w:r>
      <w:r>
        <w:rPr>
          <w:rFonts w:ascii="Arial" w:hAnsi="Arial" w:cs="Arial"/>
          <w:sz w:val="22"/>
          <w:szCs w:val="22"/>
          <w:lang w:eastAsia="sv-SE"/>
        </w:rPr>
        <w:t xml:space="preserve"> </w:t>
      </w:r>
      <w:r w:rsidRPr="009A524A">
        <w:rPr>
          <w:rFonts w:ascii="Arial" w:hAnsi="Arial" w:cs="Arial"/>
          <w:sz w:val="22"/>
          <w:szCs w:val="22"/>
          <w:lang w:eastAsia="sv-SE"/>
        </w:rPr>
        <w:t>bra pris. En stor fördel är att Knauf Insulations isolering är bra paketerat på pall och tar lite</w:t>
      </w:r>
      <w:r>
        <w:rPr>
          <w:rFonts w:ascii="Arial" w:hAnsi="Arial" w:cs="Arial"/>
          <w:sz w:val="22"/>
          <w:szCs w:val="22"/>
          <w:lang w:eastAsia="sv-SE"/>
        </w:rPr>
        <w:t xml:space="preserve"> </w:t>
      </w:r>
      <w:r w:rsidRPr="009A524A">
        <w:rPr>
          <w:rFonts w:ascii="Arial" w:hAnsi="Arial" w:cs="Arial"/>
          <w:sz w:val="22"/>
          <w:szCs w:val="22"/>
          <w:lang w:eastAsia="sv-SE"/>
        </w:rPr>
        <w:t>plats. När man, som vi, jobbar med extremt stora byggen är de</w:t>
      </w:r>
      <w:r>
        <w:rPr>
          <w:rFonts w:ascii="Arial" w:hAnsi="Arial" w:cs="Arial"/>
          <w:sz w:val="22"/>
          <w:szCs w:val="22"/>
          <w:lang w:eastAsia="sv-SE"/>
        </w:rPr>
        <w:t>t väldigt viktigt att isolering</w:t>
      </w:r>
      <w:r w:rsidRPr="009A524A">
        <w:rPr>
          <w:rFonts w:ascii="Arial" w:hAnsi="Arial" w:cs="Arial"/>
          <w:sz w:val="22"/>
          <w:szCs w:val="22"/>
          <w:lang w:eastAsia="sv-SE"/>
        </w:rPr>
        <w:t>en inte tar upp allt för stor plats och är i vägen.</w:t>
      </w:r>
    </w:p>
    <w:p w14:paraId="1EFB406C" w14:textId="77777777" w:rsidR="007940A9" w:rsidRDefault="009A524A" w:rsidP="009A524A">
      <w:pPr>
        <w:ind w:right="-432"/>
        <w:rPr>
          <w:rFonts w:ascii="Arial" w:hAnsi="Arial" w:cs="Arial"/>
          <w:sz w:val="22"/>
          <w:szCs w:val="22"/>
          <w:lang w:eastAsia="sv-SE"/>
        </w:rPr>
      </w:pPr>
      <w:r>
        <w:rPr>
          <w:rFonts w:ascii="Arial" w:hAnsi="Arial" w:cs="Arial"/>
          <w:sz w:val="22"/>
          <w:szCs w:val="22"/>
          <w:lang w:eastAsia="sv-SE"/>
        </w:rPr>
        <w:br/>
      </w:r>
      <w:r w:rsidRPr="009A524A">
        <w:rPr>
          <w:rFonts w:ascii="Arial" w:hAnsi="Arial" w:cs="Arial"/>
          <w:sz w:val="22"/>
          <w:szCs w:val="22"/>
          <w:lang w:eastAsia="sv-SE"/>
        </w:rPr>
        <w:t>– Våra montörer gillar dessutom Knauf Insulation, eftersom det är styvt och stabilt samt dammar lite, säger Marcus Lindstein.</w:t>
      </w:r>
    </w:p>
    <w:p w14:paraId="7961697C" w14:textId="27E329D5" w:rsidR="009A524A" w:rsidRPr="009A524A" w:rsidRDefault="007940A9" w:rsidP="009A524A">
      <w:pPr>
        <w:ind w:right="-432"/>
        <w:rPr>
          <w:rFonts w:ascii="Arial" w:hAnsi="Arial" w:cs="Arial"/>
          <w:sz w:val="22"/>
          <w:szCs w:val="22"/>
          <w:lang w:eastAsia="sv-SE"/>
        </w:rPr>
      </w:pPr>
      <w:r>
        <w:rPr>
          <w:rFonts w:ascii="Arial" w:hAnsi="Arial" w:cs="Arial"/>
          <w:sz w:val="22"/>
          <w:szCs w:val="22"/>
          <w:lang w:eastAsia="sv-SE"/>
        </w:rPr>
        <w:br/>
      </w:r>
      <w:r w:rsidR="009A524A" w:rsidRPr="009A524A">
        <w:rPr>
          <w:rFonts w:ascii="Arial" w:hAnsi="Arial" w:cs="Arial"/>
          <w:sz w:val="22"/>
          <w:szCs w:val="22"/>
          <w:lang w:eastAsia="sv-SE"/>
        </w:rPr>
        <w:t xml:space="preserve">Därför talar </w:t>
      </w:r>
      <w:r w:rsidR="009A524A">
        <w:rPr>
          <w:rFonts w:ascii="Arial" w:hAnsi="Arial" w:cs="Arial"/>
          <w:sz w:val="22"/>
          <w:szCs w:val="22"/>
          <w:lang w:eastAsia="sv-SE"/>
        </w:rPr>
        <w:t>allt för ett fortsatt bra samar</w:t>
      </w:r>
      <w:r w:rsidR="009A524A" w:rsidRPr="009A524A">
        <w:rPr>
          <w:rFonts w:ascii="Arial" w:hAnsi="Arial" w:cs="Arial"/>
          <w:sz w:val="22"/>
          <w:szCs w:val="22"/>
          <w:lang w:eastAsia="sv-SE"/>
        </w:rPr>
        <w:t>bete med Knauf Insulation.</w:t>
      </w:r>
    </w:p>
    <w:p w14:paraId="5C3290CE" w14:textId="2F252BC9" w:rsidR="009A524A" w:rsidRDefault="009A524A" w:rsidP="009A524A">
      <w:pPr>
        <w:ind w:right="-432"/>
        <w:rPr>
          <w:rFonts w:ascii="Arial" w:hAnsi="Arial" w:cs="Arial"/>
          <w:sz w:val="22"/>
          <w:szCs w:val="22"/>
          <w:lang w:eastAsia="sv-SE"/>
        </w:rPr>
      </w:pPr>
      <w:r>
        <w:rPr>
          <w:rFonts w:ascii="Arial" w:hAnsi="Arial" w:cs="Arial"/>
          <w:sz w:val="22"/>
          <w:szCs w:val="22"/>
          <w:lang w:eastAsia="sv-SE"/>
        </w:rPr>
        <w:br/>
      </w:r>
      <w:r w:rsidRPr="009A524A">
        <w:rPr>
          <w:rFonts w:ascii="Arial" w:hAnsi="Arial" w:cs="Arial"/>
          <w:sz w:val="22"/>
          <w:szCs w:val="22"/>
          <w:lang w:eastAsia="sv-SE"/>
        </w:rPr>
        <w:t>– Vi har en inarbetad relation och är nöj-da, så vill vi jobba med alla våra leverantörer. Att byta från projekt till projekt är inte vår stil, säger Roger Kerttu.</w:t>
      </w:r>
    </w:p>
    <w:p w14:paraId="3733AA53" w14:textId="77777777" w:rsidR="00F84231" w:rsidRDefault="00F84231" w:rsidP="0043131F">
      <w:pPr>
        <w:ind w:right="-432"/>
        <w:rPr>
          <w:rFonts w:ascii="Arial" w:hAnsi="Arial"/>
          <w:b/>
          <w:sz w:val="20"/>
          <w:szCs w:val="20"/>
        </w:rPr>
      </w:pPr>
    </w:p>
    <w:p w14:paraId="2A6232D8" w14:textId="77777777" w:rsidR="00994109" w:rsidRPr="00791DAB" w:rsidRDefault="007E2A48" w:rsidP="00AF5859">
      <w:pPr>
        <w:spacing w:line="276" w:lineRule="auto"/>
        <w:ind w:right="-432"/>
        <w:rPr>
          <w:rFonts w:ascii="Arial" w:hAnsi="Arial"/>
          <w:b/>
          <w:sz w:val="20"/>
          <w:szCs w:val="20"/>
        </w:rPr>
      </w:pPr>
      <w:bookmarkStart w:id="0" w:name="_GoBack"/>
      <w:bookmarkEnd w:id="0"/>
      <w:r w:rsidRPr="00791DAB">
        <w:rPr>
          <w:rFonts w:ascii="Arial" w:hAnsi="Arial"/>
          <w:b/>
          <w:sz w:val="20"/>
          <w:szCs w:val="20"/>
        </w:rPr>
        <w:lastRenderedPageBreak/>
        <w:t>Kontakt:</w:t>
      </w:r>
    </w:p>
    <w:p w14:paraId="14453F18" w14:textId="77777777" w:rsidR="007E2A48" w:rsidRPr="00791DAB" w:rsidRDefault="007E2A48" w:rsidP="00AF5859">
      <w:pPr>
        <w:spacing w:line="276" w:lineRule="auto"/>
        <w:ind w:right="-432"/>
        <w:rPr>
          <w:rFonts w:ascii="Arial" w:hAnsi="Arial" w:cs="Arial"/>
          <w:sz w:val="20"/>
          <w:szCs w:val="20"/>
        </w:rPr>
      </w:pPr>
      <w:r w:rsidRPr="00791DAB">
        <w:rPr>
          <w:rFonts w:ascii="Arial" w:hAnsi="Arial" w:cs="Arial"/>
          <w:sz w:val="20"/>
          <w:szCs w:val="20"/>
        </w:rPr>
        <w:t>Peter Isacsson, Nordic General Manager | +46 (0)706 45 00 06</w:t>
      </w:r>
    </w:p>
    <w:p w14:paraId="3F923F28" w14:textId="77777777" w:rsidR="007E2A48" w:rsidRPr="00791DAB" w:rsidRDefault="007E2A48" w:rsidP="00AF5859">
      <w:pPr>
        <w:widowControl w:val="0"/>
        <w:autoSpaceDE w:val="0"/>
        <w:autoSpaceDN w:val="0"/>
        <w:adjustRightInd w:val="0"/>
        <w:spacing w:line="276" w:lineRule="auto"/>
        <w:ind w:right="-432"/>
        <w:rPr>
          <w:rFonts w:ascii="Arial" w:hAnsi="Arial" w:cs="Arial"/>
          <w:bCs/>
          <w:sz w:val="20"/>
          <w:szCs w:val="20"/>
        </w:rPr>
      </w:pPr>
      <w:r w:rsidRPr="00791DAB">
        <w:rPr>
          <w:rFonts w:ascii="Arial" w:hAnsi="Arial" w:cs="Arial"/>
          <w:bCs/>
          <w:sz w:val="20"/>
          <w:szCs w:val="20"/>
        </w:rPr>
        <w:t>Fredrik Stengarn, Press Officer | +46 (0)735 23 23 32</w:t>
      </w:r>
    </w:p>
    <w:p w14:paraId="1D579FD8" w14:textId="39D8E458" w:rsidR="0043131F" w:rsidRPr="007940A9" w:rsidRDefault="00026DD3" w:rsidP="007940A9">
      <w:pPr>
        <w:widowControl w:val="0"/>
        <w:autoSpaceDE w:val="0"/>
        <w:autoSpaceDN w:val="0"/>
        <w:adjustRightInd w:val="0"/>
        <w:spacing w:line="276" w:lineRule="auto"/>
        <w:ind w:right="-432"/>
        <w:rPr>
          <w:rFonts w:ascii="Arial" w:hAnsi="Arial" w:cs="Arial"/>
          <w:bCs/>
          <w:sz w:val="20"/>
          <w:szCs w:val="20"/>
        </w:rPr>
      </w:pPr>
      <w:r w:rsidRPr="00791DAB">
        <w:rPr>
          <w:rFonts w:ascii="Arial" w:hAnsi="Arial" w:cs="Arial"/>
          <w:bCs/>
          <w:sz w:val="20"/>
          <w:szCs w:val="20"/>
        </w:rPr>
        <w:t>T</w:t>
      </w:r>
      <w:r w:rsidRPr="00791DAB">
        <w:rPr>
          <w:rFonts w:ascii="Arial" w:eastAsia="Times New Roman" w:hAnsi="Arial" w:cs="Arial"/>
          <w:color w:val="000000" w:themeColor="text1"/>
          <w:sz w:val="20"/>
          <w:szCs w:val="20"/>
          <w:shd w:val="clear" w:color="auto" w:fill="FFFFFF"/>
          <w:lang w:eastAsia="sv-SE"/>
        </w:rPr>
        <w:t xml:space="preserve">homas Pompe, </w:t>
      </w:r>
      <w:r w:rsidRPr="00791DAB">
        <w:rPr>
          <w:rFonts w:ascii="Arial" w:hAnsi="Arial" w:cs="Arial"/>
          <w:sz w:val="20"/>
          <w:szCs w:val="20"/>
          <w:lang w:eastAsia="sv-SE"/>
        </w:rPr>
        <w:t xml:space="preserve">Management assistent </w:t>
      </w:r>
      <w:r w:rsidRPr="00791DAB">
        <w:rPr>
          <w:rFonts w:ascii="Arial" w:eastAsia="Times New Roman" w:hAnsi="Arial" w:cs="Arial"/>
          <w:color w:val="000000" w:themeColor="text1"/>
          <w:sz w:val="20"/>
          <w:szCs w:val="20"/>
          <w:shd w:val="clear" w:color="auto" w:fill="FFFFFF"/>
          <w:lang w:eastAsia="sv-SE"/>
        </w:rPr>
        <w:t>| </w:t>
      </w:r>
      <w:r w:rsidRPr="00791DAB">
        <w:rPr>
          <w:rFonts w:ascii="Arial" w:eastAsia="Times New Roman" w:hAnsi="Arial" w:cs="Arial"/>
          <w:color w:val="000000" w:themeColor="text1"/>
          <w:sz w:val="20"/>
          <w:szCs w:val="20"/>
          <w:lang w:eastAsia="sv-SE"/>
        </w:rPr>
        <w:t>+46 (0)703 35 54 43</w:t>
      </w:r>
    </w:p>
    <w:p w14:paraId="6398DE86" w14:textId="1DE0023B" w:rsidR="00AB6E8A" w:rsidRPr="007940A9" w:rsidRDefault="001672EB" w:rsidP="007940A9">
      <w:pPr>
        <w:ind w:right="-432"/>
        <w:jc w:val="right"/>
        <w:rPr>
          <w:rFonts w:ascii="Arial" w:hAnsi="Arial"/>
          <w:sz w:val="22"/>
          <w:szCs w:val="22"/>
        </w:rPr>
      </w:pPr>
      <w:r>
        <w:rPr>
          <w:rFonts w:ascii="Arial" w:hAnsi="Arial"/>
          <w:noProof/>
          <w:sz w:val="22"/>
          <w:szCs w:val="22"/>
          <w:lang w:eastAsia="sv-SE"/>
        </w:rPr>
        <mc:AlternateContent>
          <mc:Choice Requires="wps">
            <w:drawing>
              <wp:anchor distT="0" distB="0" distL="114300" distR="114300" simplePos="0" relativeHeight="251659264" behindDoc="1" locked="0" layoutInCell="1" allowOverlap="1" wp14:anchorId="7866BE2C" wp14:editId="152D2519">
                <wp:simplePos x="0" y="0"/>
                <wp:positionH relativeFrom="column">
                  <wp:posOffset>365</wp:posOffset>
                </wp:positionH>
                <wp:positionV relativeFrom="page">
                  <wp:posOffset>9261583</wp:posOffset>
                </wp:positionV>
                <wp:extent cx="5715000" cy="1143000"/>
                <wp:effectExtent l="0" t="0" r="0" b="0"/>
                <wp:wrapNone/>
                <wp:docPr id="3" name="Textruta 3"/>
                <wp:cNvGraphicFramePr/>
                <a:graphic xmlns:a="http://schemas.openxmlformats.org/drawingml/2006/main">
                  <a:graphicData uri="http://schemas.microsoft.com/office/word/2010/wordprocessingShape">
                    <wps:wsp>
                      <wps:cNvSpPr txBox="1"/>
                      <wps:spPr>
                        <a:xfrm>
                          <a:off x="0" y="0"/>
                          <a:ext cx="5715000" cy="11430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E0C6B0" w14:textId="77777777" w:rsidR="00635758" w:rsidRPr="00A0074E" w:rsidRDefault="00635758" w:rsidP="00635758">
                            <w:pPr>
                              <w:pBdr>
                                <w:top w:val="single" w:sz="4" w:space="1" w:color="auto"/>
                              </w:pBdr>
                              <w:rPr>
                                <w:color w:val="7F7F7F" w:themeColor="text1" w:themeTint="80"/>
                                <w:sz w:val="18"/>
                                <w:szCs w:val="18"/>
                              </w:rPr>
                            </w:pPr>
                            <w:r w:rsidRPr="00A0074E">
                              <w:rPr>
                                <w:rFonts w:ascii="Helvetica Neue" w:hAnsi="Helvetica Neue" w:cs="Helvetica Neue"/>
                                <w:color w:val="7F7F7F" w:themeColor="text1" w:themeTint="80"/>
                                <w:sz w:val="18"/>
                                <w:szCs w:val="18"/>
                              </w:rPr>
                              <w:t xml:space="preserve">Knauf Insulation är en del av Knauf Group, en familjeägd global byggmaterialkoncern med en årlig omsättning på mer än €5 miljarder. Som en av världens främsta isoleringstillverkare, är vi verksamma i över 35 länder och har fler än 40 produktionsanläggningar som tillverkar glasull, stenull, extruderad polystyren (XPS), expanderad polystyren (EPS) och extruderad polyethylen (XPE). Med fler än 5 500 anställda, är vi specialister på isoleringstillverkning, forskning och utveckling. Vi erbjuder avancerade lösningar för energieffektivitet för byggnader i hela världen. Läs mer om oss och våra produkter på </w:t>
                            </w:r>
                            <w:hyperlink r:id="rId8" w:history="1">
                              <w:r w:rsidRPr="00A0074E">
                                <w:rPr>
                                  <w:rStyle w:val="Hyperlnk"/>
                                  <w:rFonts w:ascii="Helvetica Neue" w:hAnsi="Helvetica Neue" w:cs="Helvetica Neue"/>
                                  <w:sz w:val="18"/>
                                  <w:szCs w:val="18"/>
                                </w:rPr>
                                <w:t>www.knaufinsulation.se</w:t>
                              </w:r>
                            </w:hyperlink>
                            <w:r w:rsidRPr="00A0074E">
                              <w:rPr>
                                <w:rFonts w:ascii="Helvetica Neue" w:hAnsi="Helvetica Neue" w:cs="Helvetica Neue"/>
                                <w:color w:val="7F7F7F" w:themeColor="text1" w:themeTint="80"/>
                                <w:sz w:val="18"/>
                                <w:szCs w:val="18"/>
                              </w:rPr>
                              <w:t xml:space="preserve"> </w:t>
                            </w:r>
                          </w:p>
                          <w:p w14:paraId="1F3325D5" w14:textId="77777777" w:rsidR="00635758" w:rsidRPr="00A0074E" w:rsidRDefault="00635758" w:rsidP="00635758">
                            <w:pPr>
                              <w:pBdr>
                                <w:top w:val="single" w:sz="4" w:space="1" w:color="auto"/>
                              </w:pBdr>
                              <w:rPr>
                                <w:color w:val="7F7F7F" w:themeColor="text1" w:themeTint="80"/>
                                <w:sz w:val="18"/>
                                <w:szCs w:val="18"/>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66BE2C" id="_x0000_t202" coordsize="21600,21600" o:spt="202" path="m0,0l0,21600,21600,21600,21600,0xe">
                <v:stroke joinstyle="miter"/>
                <v:path gradientshapeok="t" o:connecttype="rect"/>
              </v:shapetype>
              <v:shape id="Textruta 3" o:spid="_x0000_s1026" type="#_x0000_t202" style="position:absolute;left:0;text-align:left;margin-left:.05pt;margin-top:729.25pt;width:450pt;height:9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" filled="f" stroked="f">
                <v:textbox inset="0">
                  <w:txbxContent>
                    <w:p w14:paraId="59E0C6B0" w14:textId="77777777" w:rsidR="00635758" w:rsidRPr="00A0074E" w:rsidRDefault="00635758" w:rsidP="00635758">
                      <w:pPr>
                        <w:pBdr>
                          <w:top w:val="single" w:sz="4" w:space="1" w:color="auto"/>
                        </w:pBdr>
                        <w:rPr>
                          <w:color w:val="7F7F7F" w:themeColor="text1" w:themeTint="80"/>
                          <w:sz w:val="18"/>
                          <w:szCs w:val="18"/>
                        </w:rPr>
                      </w:pPr>
                      <w:r w:rsidRPr="00A0074E">
                        <w:rPr>
                          <w:rFonts w:ascii="Helvetica Neue" w:hAnsi="Helvetica Neue" w:cs="Helvetica Neue"/>
                          <w:color w:val="7F7F7F" w:themeColor="text1" w:themeTint="80"/>
                          <w:sz w:val="18"/>
                          <w:szCs w:val="18"/>
                        </w:rPr>
                        <w:t xml:space="preserve">Knauf Insulation är en del av Knauf Group, en familjeägd global byggmaterialkoncern med en årlig omsättning på mer än €5 miljarder. Som en av världens främsta </w:t>
                      </w:r>
                      <w:proofErr w:type="spellStart"/>
                      <w:r w:rsidRPr="00A0074E">
                        <w:rPr>
                          <w:rFonts w:ascii="Helvetica Neue" w:hAnsi="Helvetica Neue" w:cs="Helvetica Neue"/>
                          <w:color w:val="7F7F7F" w:themeColor="text1" w:themeTint="80"/>
                          <w:sz w:val="18"/>
                          <w:szCs w:val="18"/>
                        </w:rPr>
                        <w:t>isoleringstillverkare</w:t>
                      </w:r>
                      <w:proofErr w:type="spellEnd"/>
                      <w:r w:rsidRPr="00A0074E">
                        <w:rPr>
                          <w:rFonts w:ascii="Helvetica Neue" w:hAnsi="Helvetica Neue" w:cs="Helvetica Neue"/>
                          <w:color w:val="7F7F7F" w:themeColor="text1" w:themeTint="80"/>
                          <w:sz w:val="18"/>
                          <w:szCs w:val="18"/>
                        </w:rPr>
                        <w:t xml:space="preserve">, är vi verksamma i över 35 länder och har fler än 40 produktionsanläggningar som tillverkar glasull, stenull, </w:t>
                      </w:r>
                      <w:proofErr w:type="spellStart"/>
                      <w:r w:rsidRPr="00A0074E">
                        <w:rPr>
                          <w:rFonts w:ascii="Helvetica Neue" w:hAnsi="Helvetica Neue" w:cs="Helvetica Neue"/>
                          <w:color w:val="7F7F7F" w:themeColor="text1" w:themeTint="80"/>
                          <w:sz w:val="18"/>
                          <w:szCs w:val="18"/>
                        </w:rPr>
                        <w:t>extruderad</w:t>
                      </w:r>
                      <w:proofErr w:type="spellEnd"/>
                      <w:r w:rsidRPr="00A0074E">
                        <w:rPr>
                          <w:rFonts w:ascii="Helvetica Neue" w:hAnsi="Helvetica Neue" w:cs="Helvetica Neue"/>
                          <w:color w:val="7F7F7F" w:themeColor="text1" w:themeTint="80"/>
                          <w:sz w:val="18"/>
                          <w:szCs w:val="18"/>
                        </w:rPr>
                        <w:t xml:space="preserve"> polystyren (XPS), expanderad polystyren (EPS) och </w:t>
                      </w:r>
                      <w:proofErr w:type="spellStart"/>
                      <w:r w:rsidRPr="00A0074E">
                        <w:rPr>
                          <w:rFonts w:ascii="Helvetica Neue" w:hAnsi="Helvetica Neue" w:cs="Helvetica Neue"/>
                          <w:color w:val="7F7F7F" w:themeColor="text1" w:themeTint="80"/>
                          <w:sz w:val="18"/>
                          <w:szCs w:val="18"/>
                        </w:rPr>
                        <w:t>extruderad</w:t>
                      </w:r>
                      <w:proofErr w:type="spellEnd"/>
                      <w:r w:rsidRPr="00A0074E">
                        <w:rPr>
                          <w:rFonts w:ascii="Helvetica Neue" w:hAnsi="Helvetica Neue" w:cs="Helvetica Neue"/>
                          <w:color w:val="7F7F7F" w:themeColor="text1" w:themeTint="80"/>
                          <w:sz w:val="18"/>
                          <w:szCs w:val="18"/>
                        </w:rPr>
                        <w:t xml:space="preserve"> </w:t>
                      </w:r>
                      <w:proofErr w:type="spellStart"/>
                      <w:r w:rsidRPr="00A0074E">
                        <w:rPr>
                          <w:rFonts w:ascii="Helvetica Neue" w:hAnsi="Helvetica Neue" w:cs="Helvetica Neue"/>
                          <w:color w:val="7F7F7F" w:themeColor="text1" w:themeTint="80"/>
                          <w:sz w:val="18"/>
                          <w:szCs w:val="18"/>
                        </w:rPr>
                        <w:t>polyethylen</w:t>
                      </w:r>
                      <w:proofErr w:type="spellEnd"/>
                      <w:r w:rsidRPr="00A0074E">
                        <w:rPr>
                          <w:rFonts w:ascii="Helvetica Neue" w:hAnsi="Helvetica Neue" w:cs="Helvetica Neue"/>
                          <w:color w:val="7F7F7F" w:themeColor="text1" w:themeTint="80"/>
                          <w:sz w:val="18"/>
                          <w:szCs w:val="18"/>
                        </w:rPr>
                        <w:t xml:space="preserve"> (</w:t>
                      </w:r>
                      <w:proofErr w:type="spellStart"/>
                      <w:r w:rsidRPr="00A0074E">
                        <w:rPr>
                          <w:rFonts w:ascii="Helvetica Neue" w:hAnsi="Helvetica Neue" w:cs="Helvetica Neue"/>
                          <w:color w:val="7F7F7F" w:themeColor="text1" w:themeTint="80"/>
                          <w:sz w:val="18"/>
                          <w:szCs w:val="18"/>
                        </w:rPr>
                        <w:t>XPE</w:t>
                      </w:r>
                      <w:proofErr w:type="spellEnd"/>
                      <w:r w:rsidRPr="00A0074E">
                        <w:rPr>
                          <w:rFonts w:ascii="Helvetica Neue" w:hAnsi="Helvetica Neue" w:cs="Helvetica Neue"/>
                          <w:color w:val="7F7F7F" w:themeColor="text1" w:themeTint="80"/>
                          <w:sz w:val="18"/>
                          <w:szCs w:val="18"/>
                        </w:rPr>
                        <w:t xml:space="preserve">). Med fler än 5 500 anställda, är vi specialister på </w:t>
                      </w:r>
                      <w:proofErr w:type="spellStart"/>
                      <w:r w:rsidRPr="00A0074E">
                        <w:rPr>
                          <w:rFonts w:ascii="Helvetica Neue" w:hAnsi="Helvetica Neue" w:cs="Helvetica Neue"/>
                          <w:color w:val="7F7F7F" w:themeColor="text1" w:themeTint="80"/>
                          <w:sz w:val="18"/>
                          <w:szCs w:val="18"/>
                        </w:rPr>
                        <w:t>isoleringstillverkning</w:t>
                      </w:r>
                      <w:proofErr w:type="spellEnd"/>
                      <w:r w:rsidRPr="00A0074E">
                        <w:rPr>
                          <w:rFonts w:ascii="Helvetica Neue" w:hAnsi="Helvetica Neue" w:cs="Helvetica Neue"/>
                          <w:color w:val="7F7F7F" w:themeColor="text1" w:themeTint="80"/>
                          <w:sz w:val="18"/>
                          <w:szCs w:val="18"/>
                        </w:rPr>
                        <w:t xml:space="preserve">, forskning och utveckling. Vi erbjuder avancerade lösningar för energieffektivitet för byggnader i hela världen. Läs mer om oss och våra produkter på </w:t>
                      </w:r>
                      <w:hyperlink r:id="rId9" w:history="1">
                        <w:r w:rsidRPr="00A0074E">
                          <w:rPr>
                            <w:rStyle w:val="Hyperlnk"/>
                            <w:rFonts w:ascii="Helvetica Neue" w:hAnsi="Helvetica Neue" w:cs="Helvetica Neue"/>
                            <w:sz w:val="18"/>
                            <w:szCs w:val="18"/>
                          </w:rPr>
                          <w:t>www.knaufinsulation.se</w:t>
                        </w:r>
                      </w:hyperlink>
                      <w:r w:rsidRPr="00A0074E">
                        <w:rPr>
                          <w:rFonts w:ascii="Helvetica Neue" w:hAnsi="Helvetica Neue" w:cs="Helvetica Neue"/>
                          <w:color w:val="7F7F7F" w:themeColor="text1" w:themeTint="80"/>
                          <w:sz w:val="18"/>
                          <w:szCs w:val="18"/>
                        </w:rPr>
                        <w:t xml:space="preserve"> </w:t>
                      </w:r>
                    </w:p>
                    <w:p w14:paraId="1F3325D5" w14:textId="77777777" w:rsidR="00635758" w:rsidRPr="00A0074E" w:rsidRDefault="00635758" w:rsidP="00635758">
                      <w:pPr>
                        <w:pBdr>
                          <w:top w:val="single" w:sz="4" w:space="1" w:color="auto"/>
                        </w:pBdr>
                        <w:rPr>
                          <w:color w:val="7F7F7F" w:themeColor="text1" w:themeTint="80"/>
                          <w:sz w:val="18"/>
                          <w:szCs w:val="18"/>
                        </w:rPr>
                      </w:pPr>
                    </w:p>
                  </w:txbxContent>
                </v:textbox>
                <w10:wrap anchory="page"/>
              </v:shape>
            </w:pict>
          </mc:Fallback>
        </mc:AlternateContent>
      </w:r>
    </w:p>
    <w:sectPr w:rsidR="00AB6E8A" w:rsidRPr="007940A9" w:rsidSect="007940A9">
      <w:headerReference w:type="default" r:id="rId10"/>
      <w:pgSz w:w="11900" w:h="16840"/>
      <w:pgMar w:top="2711" w:right="1410" w:bottom="1417" w:left="1701"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26E880" w14:textId="77777777" w:rsidR="002F478E" w:rsidRDefault="002F478E" w:rsidP="008F5444">
      <w:r>
        <w:separator/>
      </w:r>
    </w:p>
  </w:endnote>
  <w:endnote w:type="continuationSeparator" w:id="0">
    <w:p w14:paraId="2E2DCF58" w14:textId="77777777" w:rsidR="002F478E" w:rsidRDefault="002F478E" w:rsidP="008F5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Arial Narrow">
    <w:panose1 w:val="020B0606020202030204"/>
    <w:charset w:val="00"/>
    <w:family w:val="auto"/>
    <w:pitch w:val="variable"/>
    <w:sig w:usb0="00000287" w:usb1="00000800" w:usb2="00000000" w:usb3="00000000" w:csb0="0000009F" w:csb1="00000000"/>
  </w:font>
  <w:font w:name="ArialNarrow">
    <w:charset w:val="00"/>
    <w:family w:val="auto"/>
    <w:pitch w:val="variable"/>
    <w:sig w:usb0="00000287" w:usb1="00000800" w:usb2="00000000" w:usb3="00000000" w:csb0="0000009F" w:csb1="00000000"/>
  </w:font>
  <w:font w:name="Garamond">
    <w:panose1 w:val="02020404030301010803"/>
    <w:charset w:val="00"/>
    <w:family w:val="auto"/>
    <w:pitch w:val="variable"/>
    <w:sig w:usb0="00000287" w:usb1="00000000" w:usb2="00000000" w:usb3="00000000" w:csb0="0000009F" w:csb1="00000000"/>
  </w:font>
  <w:font w:name="Garamond-Bold">
    <w:charset w:val="00"/>
    <w:family w:val="auto"/>
    <w:pitch w:val="variable"/>
    <w:sig w:usb0="00000287" w:usb1="00000000" w:usb2="00000000" w:usb3="00000000" w:csb0="0000009F" w:csb1="00000000"/>
  </w:font>
  <w:font w:name="ArialNarrow-Bold">
    <w:charset w:val="00"/>
    <w:family w:val="auto"/>
    <w:pitch w:val="variable"/>
    <w:sig w:usb0="00000287" w:usb1="000008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MinionPro-Regular">
    <w:charset w:val="00"/>
    <w:family w:val="auto"/>
    <w:pitch w:val="variable"/>
    <w:sig w:usb0="60000287" w:usb1="00000001" w:usb2="00000000" w:usb3="00000000" w:csb0="0000019F" w:csb1="00000000"/>
  </w:font>
  <w:font w:name="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AB6653" w14:textId="77777777" w:rsidR="002F478E" w:rsidRDefault="002F478E" w:rsidP="008F5444">
      <w:r>
        <w:separator/>
      </w:r>
    </w:p>
  </w:footnote>
  <w:footnote w:type="continuationSeparator" w:id="0">
    <w:p w14:paraId="68EAD0F9" w14:textId="77777777" w:rsidR="002F478E" w:rsidRDefault="002F478E" w:rsidP="008F544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E3BB6D" w14:textId="77777777" w:rsidR="00E4170B" w:rsidRDefault="00E4170B" w:rsidP="0043131F">
    <w:pPr>
      <w:pStyle w:val="Sidhuvud"/>
      <w:ind w:right="-290"/>
    </w:pPr>
    <w:r>
      <w:rPr>
        <w:noProof/>
      </w:rPr>
      <w:drawing>
        <wp:anchor distT="0" distB="0" distL="114300" distR="114300" simplePos="0" relativeHeight="251658240" behindDoc="1" locked="0" layoutInCell="1" allowOverlap="1" wp14:anchorId="6CDCF474" wp14:editId="739AF315">
          <wp:simplePos x="0" y="0"/>
          <wp:positionH relativeFrom="page">
            <wp:posOffset>4785360</wp:posOffset>
          </wp:positionH>
          <wp:positionV relativeFrom="page">
            <wp:posOffset>518795</wp:posOffset>
          </wp:positionV>
          <wp:extent cx="2152015" cy="763477"/>
          <wp:effectExtent l="0" t="0" r="6985" b="0"/>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ga.png"/>
                  <pic:cNvPicPr/>
                </pic:nvPicPr>
                <pic:blipFill>
                  <a:blip r:embed="rId1">
                    <a:extLst>
                      <a:ext uri="{28A0092B-C50C-407E-A947-70E740481C1C}">
                        <a14:useLocalDpi xmlns:a14="http://schemas.microsoft.com/office/drawing/2010/main" val="0"/>
                      </a:ext>
                    </a:extLst>
                  </a:blip>
                  <a:stretch>
                    <a:fillRect/>
                  </a:stretch>
                </pic:blipFill>
                <pic:spPr>
                  <a:xfrm>
                    <a:off x="0" y="0"/>
                    <a:ext cx="2152015" cy="763477"/>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E961CBC"/>
    <w:multiLevelType w:val="hybridMultilevel"/>
    <w:tmpl w:val="1778D6E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5F726B1C"/>
    <w:multiLevelType w:val="hybridMultilevel"/>
    <w:tmpl w:val="AC70FAE6"/>
    <w:lvl w:ilvl="0" w:tplc="C008927A">
      <w:start w:val="1"/>
      <w:numFmt w:val="bullet"/>
      <w:pStyle w:val="P-punktlista-2"/>
      <w:lvlText w:val=""/>
      <w:lvlJc w:val="left"/>
      <w:pPr>
        <w:ind w:left="1060" w:hanging="360"/>
      </w:pPr>
      <w:rPr>
        <w:rFonts w:ascii="Symbol" w:hAnsi="Symbol" w:hint="default"/>
      </w:rPr>
    </w:lvl>
    <w:lvl w:ilvl="1" w:tplc="041D0003" w:tentative="1">
      <w:start w:val="1"/>
      <w:numFmt w:val="bullet"/>
      <w:lvlText w:val="o"/>
      <w:lvlJc w:val="left"/>
      <w:pPr>
        <w:ind w:left="1780" w:hanging="360"/>
      </w:pPr>
      <w:rPr>
        <w:rFonts w:ascii="Courier New" w:hAnsi="Courier New" w:cs="Courier New" w:hint="default"/>
      </w:rPr>
    </w:lvl>
    <w:lvl w:ilvl="2" w:tplc="041D0005" w:tentative="1">
      <w:start w:val="1"/>
      <w:numFmt w:val="bullet"/>
      <w:lvlText w:val=""/>
      <w:lvlJc w:val="left"/>
      <w:pPr>
        <w:ind w:left="2500" w:hanging="360"/>
      </w:pPr>
      <w:rPr>
        <w:rFonts w:ascii="Wingdings" w:hAnsi="Wingdings" w:hint="default"/>
      </w:rPr>
    </w:lvl>
    <w:lvl w:ilvl="3" w:tplc="041D0001" w:tentative="1">
      <w:start w:val="1"/>
      <w:numFmt w:val="bullet"/>
      <w:lvlText w:val=""/>
      <w:lvlJc w:val="left"/>
      <w:pPr>
        <w:ind w:left="3220" w:hanging="360"/>
      </w:pPr>
      <w:rPr>
        <w:rFonts w:ascii="Symbol" w:hAnsi="Symbol" w:hint="default"/>
      </w:rPr>
    </w:lvl>
    <w:lvl w:ilvl="4" w:tplc="041D0003" w:tentative="1">
      <w:start w:val="1"/>
      <w:numFmt w:val="bullet"/>
      <w:lvlText w:val="o"/>
      <w:lvlJc w:val="left"/>
      <w:pPr>
        <w:ind w:left="3940" w:hanging="360"/>
      </w:pPr>
      <w:rPr>
        <w:rFonts w:ascii="Courier New" w:hAnsi="Courier New" w:cs="Courier New" w:hint="default"/>
      </w:rPr>
    </w:lvl>
    <w:lvl w:ilvl="5" w:tplc="041D0005" w:tentative="1">
      <w:start w:val="1"/>
      <w:numFmt w:val="bullet"/>
      <w:lvlText w:val=""/>
      <w:lvlJc w:val="left"/>
      <w:pPr>
        <w:ind w:left="4660" w:hanging="360"/>
      </w:pPr>
      <w:rPr>
        <w:rFonts w:ascii="Wingdings" w:hAnsi="Wingdings" w:hint="default"/>
      </w:rPr>
    </w:lvl>
    <w:lvl w:ilvl="6" w:tplc="041D0001" w:tentative="1">
      <w:start w:val="1"/>
      <w:numFmt w:val="bullet"/>
      <w:lvlText w:val=""/>
      <w:lvlJc w:val="left"/>
      <w:pPr>
        <w:ind w:left="5380" w:hanging="360"/>
      </w:pPr>
      <w:rPr>
        <w:rFonts w:ascii="Symbol" w:hAnsi="Symbol" w:hint="default"/>
      </w:rPr>
    </w:lvl>
    <w:lvl w:ilvl="7" w:tplc="041D0003" w:tentative="1">
      <w:start w:val="1"/>
      <w:numFmt w:val="bullet"/>
      <w:lvlText w:val="o"/>
      <w:lvlJc w:val="left"/>
      <w:pPr>
        <w:ind w:left="6100" w:hanging="360"/>
      </w:pPr>
      <w:rPr>
        <w:rFonts w:ascii="Courier New" w:hAnsi="Courier New" w:cs="Courier New" w:hint="default"/>
      </w:rPr>
    </w:lvl>
    <w:lvl w:ilvl="8" w:tplc="041D0005" w:tentative="1">
      <w:start w:val="1"/>
      <w:numFmt w:val="bullet"/>
      <w:lvlText w:val=""/>
      <w:lvlJc w:val="left"/>
      <w:pPr>
        <w:ind w:left="682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attachedTemplate r:id="rId1"/>
  <w:defaultTabStop w:val="1304"/>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73EB"/>
    <w:rsid w:val="00026DD3"/>
    <w:rsid w:val="00145DA7"/>
    <w:rsid w:val="0016268D"/>
    <w:rsid w:val="001672EB"/>
    <w:rsid w:val="001673FB"/>
    <w:rsid w:val="001B0823"/>
    <w:rsid w:val="001D0AB9"/>
    <w:rsid w:val="001E31B4"/>
    <w:rsid w:val="00246493"/>
    <w:rsid w:val="002773EB"/>
    <w:rsid w:val="002E66E5"/>
    <w:rsid w:val="002F478E"/>
    <w:rsid w:val="003D670C"/>
    <w:rsid w:val="0043131F"/>
    <w:rsid w:val="00584420"/>
    <w:rsid w:val="00631F95"/>
    <w:rsid w:val="00635758"/>
    <w:rsid w:val="00653F8C"/>
    <w:rsid w:val="0066644B"/>
    <w:rsid w:val="0072114C"/>
    <w:rsid w:val="00775953"/>
    <w:rsid w:val="0077696E"/>
    <w:rsid w:val="00791DAB"/>
    <w:rsid w:val="007940A9"/>
    <w:rsid w:val="007A1DC6"/>
    <w:rsid w:val="007E2A48"/>
    <w:rsid w:val="00823400"/>
    <w:rsid w:val="0086248B"/>
    <w:rsid w:val="008801AB"/>
    <w:rsid w:val="008F5444"/>
    <w:rsid w:val="0091458B"/>
    <w:rsid w:val="009302DA"/>
    <w:rsid w:val="00994109"/>
    <w:rsid w:val="009A524A"/>
    <w:rsid w:val="009B3854"/>
    <w:rsid w:val="00A0074E"/>
    <w:rsid w:val="00A30507"/>
    <w:rsid w:val="00A30B0C"/>
    <w:rsid w:val="00A93117"/>
    <w:rsid w:val="00AB6E8A"/>
    <w:rsid w:val="00AF5859"/>
    <w:rsid w:val="00B47E01"/>
    <w:rsid w:val="00C22EE7"/>
    <w:rsid w:val="00C6304A"/>
    <w:rsid w:val="00CB2836"/>
    <w:rsid w:val="00CB298E"/>
    <w:rsid w:val="00D9226D"/>
    <w:rsid w:val="00DB2C40"/>
    <w:rsid w:val="00DC69EE"/>
    <w:rsid w:val="00E4170B"/>
    <w:rsid w:val="00E57F47"/>
    <w:rsid w:val="00F150F9"/>
    <w:rsid w:val="00F16BCB"/>
    <w:rsid w:val="00F84231"/>
    <w:rsid w:val="00FF70D0"/>
  </w:rsids>
  <m:mathPr>
    <m:mathFont m:val="Cambria Math"/>
    <m:brkBin m:val="before"/>
    <m:brkBinSub m:val="--"/>
    <m:smallFrac m:val="0"/>
    <m:dispDef m:val="0"/>
    <m:lMargin m:val="0"/>
    <m:rMargin m:val="0"/>
    <m:defJc m:val="centerGroup"/>
    <m:wrapRight/>
    <m:intLim m:val="subSup"/>
    <m:naryLim m:val="subSup"/>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D38F1E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A0074E"/>
    <w:rPr>
      <w:lang w:eastAsia="en-US"/>
    </w:rPr>
  </w:style>
  <w:style w:type="paragraph" w:styleId="Rubrik2">
    <w:name w:val="heading 2"/>
    <w:basedOn w:val="Normal"/>
    <w:next w:val="Normal"/>
    <w:link w:val="Rubrik2Char"/>
    <w:uiPriority w:val="9"/>
    <w:semiHidden/>
    <w:unhideWhenUsed/>
    <w:qFormat/>
    <w:rsid w:val="00653F8C"/>
    <w:pPr>
      <w:keepNext/>
      <w:keepLines/>
      <w:spacing w:before="200"/>
      <w:outlineLvl w:val="1"/>
    </w:pPr>
    <w:rPr>
      <w:rFonts w:asciiTheme="majorHAnsi" w:eastAsiaTheme="majorEastAsia" w:hAnsiTheme="majorHAnsi" w:cstheme="majorBidi"/>
      <w:b/>
      <w:bCs/>
      <w:color w:val="4F81BD" w:themeColor="accent1"/>
      <w:sz w:val="26"/>
      <w:szCs w:val="26"/>
      <w:lang w:eastAsia="sv-SE"/>
    </w:rPr>
  </w:style>
  <w:style w:type="paragraph" w:styleId="Rubrik3">
    <w:name w:val="heading 3"/>
    <w:basedOn w:val="Rubrik2"/>
    <w:next w:val="Brdtext"/>
    <w:link w:val="Rubrik3Char"/>
    <w:uiPriority w:val="9"/>
    <w:unhideWhenUsed/>
    <w:qFormat/>
    <w:rsid w:val="00653F8C"/>
    <w:pPr>
      <w:tabs>
        <w:tab w:val="left" w:pos="794"/>
        <w:tab w:val="right" w:pos="10376"/>
      </w:tabs>
      <w:spacing w:before="0" w:line="240" w:lineRule="exact"/>
      <w:outlineLvl w:val="2"/>
    </w:pPr>
    <w:rPr>
      <w:rFonts w:ascii="Arial Narrow" w:hAnsi="Arial Narrow"/>
      <w:b w:val="0"/>
      <w:caps/>
      <w:color w:val="auto"/>
      <w:sz w:val="18"/>
      <w:szCs w:val="1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3Char">
    <w:name w:val="Rubrik 3 Char"/>
    <w:basedOn w:val="Standardstycketeckensnitt"/>
    <w:link w:val="Rubrik3"/>
    <w:uiPriority w:val="9"/>
    <w:rsid w:val="00653F8C"/>
    <w:rPr>
      <w:rFonts w:ascii="Arial Narrow" w:eastAsiaTheme="majorEastAsia" w:hAnsi="Arial Narrow" w:cstheme="majorBidi"/>
      <w:bCs/>
      <w:caps/>
      <w:sz w:val="18"/>
      <w:szCs w:val="18"/>
    </w:rPr>
  </w:style>
  <w:style w:type="character" w:customStyle="1" w:styleId="Rubrik2Char">
    <w:name w:val="Rubrik 2 Char"/>
    <w:basedOn w:val="Standardstycketeckensnitt"/>
    <w:link w:val="Rubrik2"/>
    <w:uiPriority w:val="9"/>
    <w:semiHidden/>
    <w:rsid w:val="00653F8C"/>
    <w:rPr>
      <w:rFonts w:asciiTheme="majorHAnsi" w:eastAsiaTheme="majorEastAsia" w:hAnsiTheme="majorHAnsi" w:cstheme="majorBidi"/>
      <w:b/>
      <w:bCs/>
      <w:color w:val="4F81BD" w:themeColor="accent1"/>
      <w:sz w:val="26"/>
      <w:szCs w:val="26"/>
    </w:rPr>
  </w:style>
  <w:style w:type="paragraph" w:styleId="Brdtext">
    <w:name w:val="Body Text"/>
    <w:basedOn w:val="Normal"/>
    <w:link w:val="BrdtextChar"/>
    <w:uiPriority w:val="99"/>
    <w:semiHidden/>
    <w:unhideWhenUsed/>
    <w:rsid w:val="00653F8C"/>
    <w:pPr>
      <w:spacing w:after="120"/>
    </w:pPr>
    <w:rPr>
      <w:lang w:eastAsia="sv-SE"/>
    </w:rPr>
  </w:style>
  <w:style w:type="character" w:customStyle="1" w:styleId="BrdtextChar">
    <w:name w:val="Brödtext Char"/>
    <w:basedOn w:val="Standardstycketeckensnitt"/>
    <w:link w:val="Brdtext"/>
    <w:uiPriority w:val="99"/>
    <w:semiHidden/>
    <w:rsid w:val="00653F8C"/>
  </w:style>
  <w:style w:type="paragraph" w:customStyle="1" w:styleId="Precio-Rubbe1">
    <w:name w:val="Precio-Rubbe1"/>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ArialNarrow" w:hAnsi="ArialNarrow" w:cs="ArialNarrow"/>
      <w:color w:val="1F497D" w:themeColor="text2"/>
      <w:sz w:val="60"/>
      <w:szCs w:val="60"/>
    </w:rPr>
  </w:style>
  <w:style w:type="paragraph" w:customStyle="1" w:styleId="Precio-brd">
    <w:name w:val="Precio-bröd"/>
    <w:basedOn w:val="Normal"/>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Garamond" w:hAnsi="Garamond" w:cs="Garamond"/>
      <w:color w:val="000000" w:themeColor="text1"/>
      <w:sz w:val="22"/>
      <w:szCs w:val="22"/>
      <w:lang w:eastAsia="sv-SE"/>
    </w:rPr>
  </w:style>
  <w:style w:type="paragraph" w:customStyle="1" w:styleId="Precio-Rubbe2">
    <w:name w:val="Precio-Rubbe2"/>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ArialNarrow" w:hAnsi="ArialNarrow" w:cs="ArialNarrow"/>
      <w:color w:val="000000"/>
      <w:sz w:val="32"/>
      <w:szCs w:val="32"/>
    </w:rPr>
  </w:style>
  <w:style w:type="paragraph" w:customStyle="1" w:styleId="Precio-Rubbe3num">
    <w:name w:val="Precio-Rubbe3 num"/>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Garamond-Bold" w:hAnsi="Garamond-Bold" w:cs="Garamond-Bold"/>
      <w:b/>
      <w:bCs/>
      <w:color w:val="000000"/>
      <w:sz w:val="22"/>
      <w:szCs w:val="22"/>
    </w:rPr>
  </w:style>
  <w:style w:type="paragraph" w:customStyle="1" w:styleId="Precio-punktlista-1">
    <w:name w:val="Precio-punktlista-1"/>
    <w:qFormat/>
    <w:rsid w:val="00246493"/>
    <w:pPr>
      <w:widowControl w:val="0"/>
      <w:tabs>
        <w:tab w:val="left" w:pos="580"/>
        <w:tab w:val="left" w:pos="900"/>
        <w:tab w:val="right" w:leader="dot" w:pos="7860"/>
      </w:tabs>
      <w:autoSpaceDE w:val="0"/>
      <w:autoSpaceDN w:val="0"/>
      <w:adjustRightInd w:val="0"/>
      <w:spacing w:line="288" w:lineRule="auto"/>
      <w:ind w:left="1134" w:hanging="340"/>
      <w:textAlignment w:val="center"/>
    </w:pPr>
    <w:rPr>
      <w:rFonts w:ascii="Garamond" w:hAnsi="Garamond" w:cs="Garamond"/>
      <w:color w:val="000000"/>
      <w:sz w:val="22"/>
      <w:szCs w:val="22"/>
    </w:rPr>
  </w:style>
  <w:style w:type="paragraph" w:customStyle="1" w:styleId="P-punktlista-2">
    <w:name w:val="P-punktlista-2"/>
    <w:basedOn w:val="Precio-punktlista-1"/>
    <w:qFormat/>
    <w:rsid w:val="00246493"/>
    <w:pPr>
      <w:numPr>
        <w:numId w:val="1"/>
      </w:numPr>
    </w:pPr>
  </w:style>
  <w:style w:type="paragraph" w:customStyle="1" w:styleId="P-brd">
    <w:name w:val="P-bröd"/>
    <w:basedOn w:val="Normal"/>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Garamond" w:hAnsi="Garamond" w:cs="Garamond"/>
      <w:color w:val="000000" w:themeColor="text1"/>
      <w:sz w:val="22"/>
      <w:szCs w:val="22"/>
      <w:lang w:eastAsia="sv-SE"/>
    </w:rPr>
  </w:style>
  <w:style w:type="paragraph" w:customStyle="1" w:styleId="P-sidfot">
    <w:name w:val="P-sidfot"/>
    <w:basedOn w:val="Normal"/>
    <w:qFormat/>
    <w:rsid w:val="00246493"/>
    <w:pPr>
      <w:widowControl w:val="0"/>
      <w:tabs>
        <w:tab w:val="left" w:pos="1418"/>
        <w:tab w:val="left" w:pos="2835"/>
        <w:tab w:val="left" w:pos="4253"/>
        <w:tab w:val="left" w:pos="5670"/>
        <w:tab w:val="left" w:pos="7088"/>
      </w:tabs>
      <w:autoSpaceDE w:val="0"/>
      <w:autoSpaceDN w:val="0"/>
      <w:adjustRightInd w:val="0"/>
      <w:spacing w:line="288" w:lineRule="auto"/>
      <w:textAlignment w:val="center"/>
    </w:pPr>
    <w:rPr>
      <w:rFonts w:asciiTheme="majorHAnsi" w:hAnsiTheme="majorHAnsi" w:cs="ArialNarrow-Bold"/>
      <w:bCs/>
      <w:color w:val="000000"/>
      <w:sz w:val="13"/>
      <w:szCs w:val="13"/>
      <w:lang w:eastAsia="sv-SE"/>
    </w:rPr>
  </w:style>
  <w:style w:type="paragraph" w:customStyle="1" w:styleId="P-Rubbe2">
    <w:name w:val="P-Rubbe2"/>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ArialNarrow" w:hAnsi="ArialNarrow" w:cs="ArialNarrow"/>
      <w:color w:val="000000"/>
      <w:sz w:val="32"/>
      <w:szCs w:val="32"/>
    </w:rPr>
  </w:style>
  <w:style w:type="paragraph" w:customStyle="1" w:styleId="P-Rubbe3">
    <w:name w:val="P-Rubbe3"/>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Garamond-Bold" w:hAnsi="Garamond-Bold" w:cs="Garamond-Bold"/>
      <w:b/>
      <w:bCs/>
      <w:color w:val="000000"/>
      <w:sz w:val="22"/>
      <w:szCs w:val="22"/>
    </w:rPr>
  </w:style>
  <w:style w:type="paragraph" w:styleId="Sidhuvud">
    <w:name w:val="header"/>
    <w:basedOn w:val="Normal"/>
    <w:link w:val="SidhuvudChar"/>
    <w:uiPriority w:val="99"/>
    <w:unhideWhenUsed/>
    <w:rsid w:val="008F5444"/>
    <w:pPr>
      <w:tabs>
        <w:tab w:val="center" w:pos="4536"/>
        <w:tab w:val="right" w:pos="9072"/>
      </w:tabs>
    </w:pPr>
    <w:rPr>
      <w:lang w:eastAsia="sv-SE"/>
    </w:rPr>
  </w:style>
  <w:style w:type="character" w:customStyle="1" w:styleId="SidhuvudChar">
    <w:name w:val="Sidhuvud Char"/>
    <w:basedOn w:val="Standardstycketeckensnitt"/>
    <w:link w:val="Sidhuvud"/>
    <w:uiPriority w:val="99"/>
    <w:rsid w:val="008F5444"/>
  </w:style>
  <w:style w:type="paragraph" w:styleId="Sidfot">
    <w:name w:val="footer"/>
    <w:basedOn w:val="Normal"/>
    <w:link w:val="SidfotChar"/>
    <w:uiPriority w:val="99"/>
    <w:unhideWhenUsed/>
    <w:rsid w:val="008F5444"/>
    <w:pPr>
      <w:tabs>
        <w:tab w:val="center" w:pos="4536"/>
        <w:tab w:val="right" w:pos="9072"/>
      </w:tabs>
    </w:pPr>
    <w:rPr>
      <w:lang w:eastAsia="sv-SE"/>
    </w:rPr>
  </w:style>
  <w:style w:type="character" w:customStyle="1" w:styleId="SidfotChar">
    <w:name w:val="Sidfot Char"/>
    <w:basedOn w:val="Standardstycketeckensnitt"/>
    <w:link w:val="Sidfot"/>
    <w:uiPriority w:val="99"/>
    <w:rsid w:val="008F5444"/>
  </w:style>
  <w:style w:type="paragraph" w:styleId="Ballongtext">
    <w:name w:val="Balloon Text"/>
    <w:basedOn w:val="Normal"/>
    <w:link w:val="BallongtextChar"/>
    <w:uiPriority w:val="99"/>
    <w:semiHidden/>
    <w:unhideWhenUsed/>
    <w:rsid w:val="008F5444"/>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8F5444"/>
    <w:rPr>
      <w:rFonts w:ascii="Lucida Grande" w:hAnsi="Lucida Grande" w:cs="Lucida Grande"/>
      <w:sz w:val="18"/>
      <w:szCs w:val="18"/>
    </w:rPr>
  </w:style>
  <w:style w:type="paragraph" w:customStyle="1" w:styleId="BasicParagraph">
    <w:name w:val="[Basic Paragraph]"/>
    <w:basedOn w:val="Normal"/>
    <w:uiPriority w:val="99"/>
    <w:rsid w:val="009302DA"/>
    <w:pPr>
      <w:widowControl w:val="0"/>
      <w:autoSpaceDE w:val="0"/>
      <w:autoSpaceDN w:val="0"/>
      <w:adjustRightInd w:val="0"/>
      <w:spacing w:line="288" w:lineRule="auto"/>
      <w:textAlignment w:val="center"/>
    </w:pPr>
    <w:rPr>
      <w:rFonts w:ascii="MinionPro-Regular" w:hAnsi="MinionPro-Regular" w:cs="MinionPro-Regular"/>
      <w:color w:val="000000"/>
      <w:lang w:val="en-GB" w:eastAsia="sv-SE"/>
    </w:rPr>
  </w:style>
  <w:style w:type="paragraph" w:styleId="Liststycke">
    <w:name w:val="List Paragraph"/>
    <w:basedOn w:val="Normal"/>
    <w:uiPriority w:val="34"/>
    <w:qFormat/>
    <w:rsid w:val="007E2A48"/>
    <w:pPr>
      <w:ind w:left="720"/>
      <w:contextualSpacing/>
    </w:pPr>
    <w:rPr>
      <w:lang w:eastAsia="sv-SE"/>
    </w:rPr>
  </w:style>
  <w:style w:type="character" w:styleId="Hyperlnk">
    <w:name w:val="Hyperlink"/>
    <w:basedOn w:val="Standardstycketeckensnitt"/>
    <w:uiPriority w:val="99"/>
    <w:unhideWhenUsed/>
    <w:rsid w:val="0077595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53625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knaufinsulation.se" TargetMode="External"/><Relationship Id="rId9" Type="http://schemas.openxmlformats.org/officeDocument/2006/relationships/hyperlink" Target="http://www.knaufinsulation.se" TargetMode="External"/><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fredrikstengarn:Library:Containers:com.apple.mail:Data:Library:Mail%20Downloads:165CB7EA-29DE-4FFB-80F7-430B8F829475:Pressmeddelande%20mal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34A190-D121-7D46-9B89-960C24435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 HD:Users:fredrikstengarn:Library:Containers:com.apple.mail:Data:Library:Mail Downloads:165CB7EA-29DE-4FFB-80F7-430B8F829475:Pressmeddelande mall.dotx</Template>
  <TotalTime>7</TotalTime>
  <Pages>2</Pages>
  <Words>439</Words>
  <Characters>2327</Characters>
  <Application>Microsoft Macintosh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Strateg Marknadsföring</Company>
  <LinksUpToDate>false</LinksUpToDate>
  <CharactersWithSpaces>2761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Fredrik Stengarn</dc:creator>
  <cp:keywords/>
  <dc:description/>
  <cp:lastModifiedBy>Johanna Lidman</cp:lastModifiedBy>
  <cp:revision>4</cp:revision>
  <cp:lastPrinted>2014-06-13T11:24:00Z</cp:lastPrinted>
  <dcterms:created xsi:type="dcterms:W3CDTF">2016-11-22T16:13:00Z</dcterms:created>
  <dcterms:modified xsi:type="dcterms:W3CDTF">2016-11-23T19:12:00Z</dcterms:modified>
</cp:coreProperties>
</file>