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3D29A2DB" w14:textId="29E39D0C" w:rsidR="00C3514C" w:rsidRPr="00C35C83" w:rsidRDefault="002D18FA" w:rsidP="00C80079">
      <w:pPr>
        <w:spacing w:before="160" w:line="216" w:lineRule="auto"/>
        <w:ind w:right="3056"/>
        <w:rPr>
          <w:rFonts w:ascii="Segoe UI" w:hAnsi="Segoe UI" w:cs="Segoe UI"/>
          <w:b/>
          <w:bCs/>
          <w:sz w:val="64"/>
        </w:rPr>
      </w:pPr>
      <w:r>
        <w:rPr>
          <w:rFonts w:ascii="Segoe UI" w:hAnsi="Segoe UI" w:cs="Segoe UI"/>
          <w:b/>
          <w:bCs/>
          <w:color w:val="2F3639"/>
          <w:sz w:val="64"/>
        </w:rPr>
        <w:t>N</w:t>
      </w:r>
      <w:r w:rsidR="00EB294D" w:rsidRPr="00EB294D">
        <w:rPr>
          <w:rFonts w:ascii="Segoe UI" w:hAnsi="Segoe UI" w:cs="Segoe UI"/>
          <w:b/>
          <w:bCs/>
          <w:color w:val="2F3639"/>
          <w:sz w:val="64"/>
        </w:rPr>
        <w:t>eue</w:t>
      </w:r>
      <w:r>
        <w:rPr>
          <w:rFonts w:ascii="Segoe UI" w:hAnsi="Segoe UI" w:cs="Segoe UI"/>
          <w:b/>
          <w:bCs/>
          <w:color w:val="2F3639"/>
          <w:sz w:val="64"/>
        </w:rPr>
        <w:t>r</w:t>
      </w:r>
      <w:r w:rsidR="00EB294D" w:rsidRPr="00EB294D">
        <w:rPr>
          <w:rFonts w:ascii="Segoe UI" w:hAnsi="Segoe UI" w:cs="Segoe UI"/>
          <w:b/>
          <w:bCs/>
          <w:color w:val="2F3639"/>
          <w:sz w:val="64"/>
        </w:rPr>
        <w:t xml:space="preserve"> </w:t>
      </w:r>
      <w:r w:rsidR="006B6237" w:rsidRPr="00214D3C">
        <w:rPr>
          <w:rFonts w:ascii="Segoe UI" w:hAnsi="Segoe UI" w:cs="Segoe UI"/>
          <w:b/>
          <w:bCs/>
          <w:color w:val="2F3639"/>
          <w:sz w:val="64"/>
        </w:rPr>
        <w:t>Standard</w:t>
      </w:r>
      <w:r w:rsidR="006B6237" w:rsidRPr="00EA4383">
        <w:rPr>
          <w:rFonts w:ascii="Segoe UI" w:hAnsi="Segoe UI" w:cs="Segoe UI"/>
          <w:b/>
          <w:bCs/>
          <w:sz w:val="64"/>
        </w:rPr>
        <w:t xml:space="preserve"> </w:t>
      </w:r>
      <w:r w:rsidR="00EB294D" w:rsidRPr="00EB294D">
        <w:rPr>
          <w:rFonts w:ascii="Segoe UI" w:hAnsi="Segoe UI" w:cs="Segoe UI"/>
          <w:b/>
          <w:bCs/>
          <w:color w:val="2F3639"/>
          <w:sz w:val="64"/>
        </w:rPr>
        <w:t xml:space="preserve">für </w:t>
      </w:r>
      <w:r w:rsidR="0087613F">
        <w:rPr>
          <w:rFonts w:ascii="Segoe UI" w:hAnsi="Segoe UI" w:cs="Segoe UI"/>
          <w:b/>
          <w:bCs/>
          <w:color w:val="2F3639"/>
          <w:sz w:val="64"/>
        </w:rPr>
        <w:t xml:space="preserve">eine </w:t>
      </w:r>
      <w:r w:rsidR="00EB294D" w:rsidRPr="00EB294D">
        <w:rPr>
          <w:rFonts w:ascii="Segoe UI" w:hAnsi="Segoe UI" w:cs="Segoe UI"/>
          <w:b/>
          <w:bCs/>
          <w:color w:val="2F3639"/>
          <w:sz w:val="64"/>
        </w:rPr>
        <w:t>effiziente Fördertechnik</w:t>
      </w:r>
      <w:r w:rsidR="0077081A">
        <w:rPr>
          <w:rFonts w:ascii="Segoe UI" w:hAnsi="Segoe UI" w:cs="Segoe UI"/>
          <w:b/>
          <w:bCs/>
          <w:color w:val="2F3639"/>
          <w:sz w:val="64"/>
        </w:rPr>
        <w:t xml:space="preserve"> </w:t>
      </w:r>
    </w:p>
    <w:p w14:paraId="01598EFE" w14:textId="77777777" w:rsidR="00476A24" w:rsidRDefault="00476A24" w:rsidP="00561AD1">
      <w:pPr>
        <w:ind w:right="3054"/>
        <w:rPr>
          <w:rFonts w:ascii="Segoe UI" w:hAnsi="Segoe UI" w:cs="Segoe UI"/>
        </w:rPr>
      </w:pPr>
    </w:p>
    <w:p w14:paraId="560BDC7B" w14:textId="78C1BFF9" w:rsidR="00171DAC" w:rsidRPr="00C35C83" w:rsidRDefault="00171DAC" w:rsidP="00561AD1">
      <w:pPr>
        <w:ind w:right="3054"/>
        <w:rPr>
          <w:rFonts w:ascii="Segoe UI" w:hAnsi="Segoe UI" w:cs="Segoe UI"/>
        </w:rPr>
      </w:pPr>
      <w:r w:rsidRPr="00654883">
        <w:rPr>
          <w:rFonts w:ascii="Segoe UI" w:hAnsi="Segoe UI" w:cs="Segoe U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2BBCA7E7">
                <wp:simplePos x="0" y="0"/>
                <wp:positionH relativeFrom="column">
                  <wp:posOffset>5331460</wp:posOffset>
                </wp:positionH>
                <wp:positionV relativeFrom="paragraph">
                  <wp:posOffset>158115</wp:posOffset>
                </wp:positionV>
                <wp:extent cx="1618615" cy="5800725"/>
                <wp:effectExtent l="0" t="0" r="635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5800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628003644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123C6616" w14:textId="736A7DC4" w:rsidR="00827B31" w:rsidRDefault="00827B31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EW-EURODRIVE </w:t>
                            </w:r>
                            <w:r w:rsidR="00764A9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– </w:t>
                            </w:r>
                            <w:r w:rsidR="002A0A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SPS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202</w:t>
                            </w:r>
                            <w:r w:rsidR="0044298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6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="00764A9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– </w:t>
                            </w:r>
                            <w:r w:rsidR="0044298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MOVIONE</w:t>
                            </w:r>
                            <w:r w:rsidR="0087613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346A8F1" w14:textId="77777777" w:rsidR="00827B31" w:rsidRPr="00C35C83" w:rsidRDefault="00827B31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</w:p>
                          <w:p w14:paraId="6B048FB6" w14:textId="4BFE4E2B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0D153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e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6C6B2EC3" w14:textId="77777777" w:rsidR="0087613F" w:rsidRDefault="00442984" w:rsidP="004126DC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Umrichter MOVIONE</w:t>
                            </w:r>
                            <w:r w:rsidR="006A0A5D" w:rsidRPr="00EA43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87613F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65287643" w14:textId="00A519F9" w:rsidR="0087613F" w:rsidRDefault="00A20D11" w:rsidP="004126DC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A20D11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Automatisierungsbaukasten MOVI-C</w:t>
                            </w:r>
                            <w:r w:rsidRPr="007A27D2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87613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FB84165" w14:textId="1E955B03" w:rsidR="00442984" w:rsidRDefault="00442984" w:rsidP="004126DC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Fördertechnik</w:t>
                            </w:r>
                            <w:r w:rsidR="0087613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047F680" w14:textId="1E72D8E2" w:rsidR="004E157E" w:rsidRPr="004126DC" w:rsidRDefault="002A0A8C" w:rsidP="004126DC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SPS</w:t>
                            </w:r>
                            <w:r w:rsidR="0044298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2026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90A21DE" w14:textId="2DCF12E6" w:rsidR="00133F29" w:rsidRPr="00C35C83" w:rsidRDefault="00133F29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</w:p>
                          <w:p w14:paraId="04C21918" w14:textId="05A25338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1A5509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6591F5E4" w14:textId="6962271F" w:rsidR="0087613F" w:rsidRDefault="007A27D2" w:rsidP="0087613F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9" w:history="1">
                              <w:r>
                                <w:rPr>
                                  <w:rStyle w:val="Hyperlink"/>
                                  <w:rFonts w:ascii="Segoe UI" w:hAnsi="Segoe UI" w:cs="Segoe UI"/>
                                  <w:spacing w:val="-3"/>
                                  <w:kern w:val="10"/>
                                  <w:sz w:val="14"/>
                                  <w:szCs w:val="1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www.sew-eurodrive.de/movione</w:t>
                              </w:r>
                            </w:hyperlink>
                            <w:r w:rsidR="0087613F">
                              <w:t xml:space="preserve"> </w:t>
                            </w:r>
                          </w:p>
                          <w:p w14:paraId="7519FBBB" w14:textId="14CAC959" w:rsidR="00551630" w:rsidRDefault="0087613F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10" w:history="1">
                              <w:r w:rsidRPr="008F2FA6">
                                <w:rPr>
                                  <w:rStyle w:val="Hyperlink"/>
                                  <w:rFonts w:ascii="Segoe UI" w:hAnsi="Segoe UI" w:cs="Segoe UI"/>
                                  <w:spacing w:val="-3"/>
                                  <w:kern w:val="10"/>
                                  <w:sz w:val="14"/>
                                  <w:szCs w:val="1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www.sew-eurodrive.de/</w:t>
                              </w:r>
                              <w:r w:rsidRPr="008F2FA6">
                                <w:rPr>
                                  <w:rStyle w:val="Hyperlink"/>
                                  <w:rFonts w:ascii="Segoe UI" w:hAnsi="Segoe UI" w:cs="Segoe UI"/>
                                  <w:spacing w:val="-3"/>
                                  <w:kern w:val="10"/>
                                  <w:sz w:val="14"/>
                                  <w:szCs w:val="1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br/>
                                <w:t>synchronmotoren-dr2c</w:t>
                              </w:r>
                            </w:hyperlink>
                            <w:r w:rsidR="00551630" w:rsidRPr="00551630">
                              <w:rPr>
                                <w:rStyle w:val="Hyperlink"/>
                                <w:rFonts w:ascii="Segoe UI" w:hAnsi="Segoe UI" w:cs="Segoe UI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5592F894" w14:textId="77777777" w:rsidR="0087613F" w:rsidRDefault="0087613F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9EE34B4" w14:textId="77777777" w:rsidR="002D18FA" w:rsidRPr="00C35C83" w:rsidRDefault="002D18FA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CD69CC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919596096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CC2BC3" w14:textId="77777777" w:rsidR="00EC6C2C" w:rsidRPr="00C35C83" w:rsidRDefault="00EC6C2C" w:rsidP="00EC6C2C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60B782FF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SEW-EURODRIVE GmbH &amp; Co KG </w:t>
                            </w:r>
                          </w:p>
                          <w:p w14:paraId="7B296273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 Market Management</w:t>
                            </w:r>
                          </w:p>
                          <w:p w14:paraId="7DB2D29B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Ernst-Blickle-Straße 42 </w:t>
                            </w:r>
                          </w:p>
                          <w:p w14:paraId="504675D3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76646 Bruchsal </w:t>
                            </w:r>
                          </w:p>
                          <w:p w14:paraId="3A2300AF" w14:textId="77777777" w:rsidR="00EC6C2C" w:rsidRPr="00D86A96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6BDE1C07" w14:textId="77777777" w:rsidR="00EC6C2C" w:rsidRPr="00D86A96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42E62C4F" w14:textId="77777777" w:rsidR="00EC6C2C" w:rsidRPr="00EC5A4E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P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edg.marktmanagement@sew-eurodrive.de</w:instrText>
                            </w:r>
                          </w:p>
                          <w:p w14:paraId="133E9E9B" w14:textId="77777777" w:rsidR="00EC6C2C" w:rsidRPr="00A13FCD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A13FCD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edg.marktmanagement@sew-eurodrive.de</w:t>
                            </w:r>
                          </w:p>
                          <w:p w14:paraId="59C7DA98" w14:textId="7F82260D" w:rsidR="0087613F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538F791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Andrea Balser </w:t>
                            </w:r>
                          </w:p>
                          <w:p w14:paraId="757E2494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</w:p>
                          <w:p w14:paraId="034E36BC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6A966C3D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11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74718DB3" w14:textId="77777777" w:rsidR="0087613F" w:rsidRPr="00CD69CC" w:rsidRDefault="0087613F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0935C7ED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6F438950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</w:p>
                          <w:p w14:paraId="0CF7C770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18AAD374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12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363708C4" w14:textId="39086309" w:rsidR="00133F29" w:rsidRPr="008A3348" w:rsidRDefault="00133F29" w:rsidP="008A3348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9.8pt;margin-top:12.45pt;width:127.45pt;height:45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628003644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123C6616" w14:textId="736A7DC4" w:rsidR="00827B31" w:rsidRDefault="00827B31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EW-EURODRIVE </w:t>
                      </w:r>
                      <w:r w:rsidR="00764A9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– </w:t>
                      </w:r>
                      <w:r w:rsidR="002A0A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SPS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202</w:t>
                      </w:r>
                      <w:r w:rsidR="0044298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6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="00764A9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– </w:t>
                      </w:r>
                      <w:r w:rsidR="0044298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MOVIONE</w:t>
                      </w:r>
                      <w:r w:rsidR="0087613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346A8F1" w14:textId="77777777" w:rsidR="00827B31" w:rsidRPr="00C35C83" w:rsidRDefault="00827B31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</w:p>
                    <w:p w14:paraId="6B048FB6" w14:textId="4BFE4E2B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0D153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e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6C6B2EC3" w14:textId="77777777" w:rsidR="0087613F" w:rsidRDefault="00442984" w:rsidP="004126DC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Umrichter MOVIONE</w:t>
                      </w:r>
                      <w:r w:rsidR="006A0A5D" w:rsidRPr="00EA43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="0087613F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65287643" w14:textId="00A519F9" w:rsidR="0087613F" w:rsidRDefault="00A20D11" w:rsidP="004126DC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A20D11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Automatisierungsbaukasten MOVI-C</w:t>
                      </w:r>
                      <w:r w:rsidRPr="007A27D2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  <w:vertAlign w:val="superscript"/>
                        </w:rPr>
                        <w:t>®</w:t>
                      </w:r>
                      <w:r w:rsidR="0087613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FB84165" w14:textId="1E955B03" w:rsidR="00442984" w:rsidRDefault="00442984" w:rsidP="004126DC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Fördertechnik</w:t>
                      </w:r>
                      <w:r w:rsidR="0087613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047F680" w14:textId="1E72D8E2" w:rsidR="004E157E" w:rsidRPr="004126DC" w:rsidRDefault="002A0A8C" w:rsidP="004126DC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SPS</w:t>
                      </w:r>
                      <w:r w:rsidR="0044298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2026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90A21DE" w14:textId="2DCF12E6" w:rsidR="00133F29" w:rsidRPr="00C35C83" w:rsidRDefault="00133F29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</w:p>
                    <w:p w14:paraId="04C21918" w14:textId="05A25338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1A5509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s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6591F5E4" w14:textId="6962271F" w:rsidR="0087613F" w:rsidRDefault="007A27D2" w:rsidP="0087613F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3" w:history="1">
                        <w:r>
                          <w:rPr>
                            <w:rStyle w:val="Hyperlink"/>
                            <w:rFonts w:ascii="Segoe UI" w:hAnsi="Segoe UI" w:cs="Segoe UI"/>
                            <w:spacing w:val="-3"/>
                            <w:kern w:val="10"/>
                            <w:sz w:val="14"/>
                            <w:szCs w:val="1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www.sew-eurodrive.de/movione</w:t>
                        </w:r>
                      </w:hyperlink>
                      <w:r w:rsidR="0087613F">
                        <w:t xml:space="preserve"> </w:t>
                      </w:r>
                    </w:p>
                    <w:p w14:paraId="7519FBBB" w14:textId="14CAC959" w:rsidR="00551630" w:rsidRDefault="0087613F" w:rsidP="00133F29">
                      <w:pPr>
                        <w:ind w:right="-14"/>
                        <w:rPr>
                          <w:rFonts w:ascii="Segoe UI" w:hAnsi="Segoe UI" w:cs="Segoe UI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4" w:history="1">
                        <w:r w:rsidRPr="008F2FA6">
                          <w:rPr>
                            <w:rStyle w:val="Hyperlink"/>
                            <w:rFonts w:ascii="Segoe UI" w:hAnsi="Segoe UI" w:cs="Segoe UI"/>
                            <w:spacing w:val="-3"/>
                            <w:kern w:val="10"/>
                            <w:sz w:val="14"/>
                            <w:szCs w:val="1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www.sew-eurodrive.de/</w:t>
                        </w:r>
                        <w:r w:rsidRPr="008F2FA6">
                          <w:rPr>
                            <w:rStyle w:val="Hyperlink"/>
                            <w:rFonts w:ascii="Segoe UI" w:hAnsi="Segoe UI" w:cs="Segoe UI"/>
                            <w:spacing w:val="-3"/>
                            <w:kern w:val="10"/>
                            <w:sz w:val="14"/>
                            <w:szCs w:val="1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br/>
                          <w:t>synchronmotoren-dr2c</w:t>
                        </w:r>
                      </w:hyperlink>
                      <w:r w:rsidR="00551630" w:rsidRPr="00551630">
                        <w:rPr>
                          <w:rStyle w:val="Hyperlink"/>
                          <w:rFonts w:ascii="Segoe UI" w:hAnsi="Segoe UI" w:cs="Segoe UI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5592F894" w14:textId="77777777" w:rsidR="0087613F" w:rsidRDefault="0087613F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9EE34B4" w14:textId="77777777" w:rsidR="002D18FA" w:rsidRPr="00C35C83" w:rsidRDefault="002D18FA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CD69CC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919596096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CC2BC3" w14:textId="77777777" w:rsidR="00EC6C2C" w:rsidRPr="00C35C83" w:rsidRDefault="00EC6C2C" w:rsidP="00EC6C2C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60B782FF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SEW-EURODRIVE GmbH &amp; Co KG </w:t>
                      </w:r>
                    </w:p>
                    <w:p w14:paraId="7B296273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 Market Management</w:t>
                      </w:r>
                    </w:p>
                    <w:p w14:paraId="7DB2D29B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Ernst-Blickle-Straße 42 </w:t>
                      </w:r>
                    </w:p>
                    <w:p w14:paraId="504675D3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76646 Bruchsal </w:t>
                      </w:r>
                    </w:p>
                    <w:p w14:paraId="3A2300AF" w14:textId="77777777" w:rsidR="00EC6C2C" w:rsidRPr="00D86A96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6BDE1C07" w14:textId="77777777" w:rsidR="00EC6C2C" w:rsidRPr="00D86A96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42E62C4F" w14:textId="77777777" w:rsidR="00EC6C2C" w:rsidRPr="00EC5A4E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P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edg.marktmanagement@sew-eurodrive.de</w:instrText>
                      </w:r>
                    </w:p>
                    <w:p w14:paraId="133E9E9B" w14:textId="77777777" w:rsidR="00EC6C2C" w:rsidRPr="00A13FCD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A13FCD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edg.marktmanagement@sew-eurodrive.de</w:t>
                      </w:r>
                    </w:p>
                    <w:p w14:paraId="59C7DA98" w14:textId="7F82260D" w:rsidR="0087613F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538F791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Andrea Balser </w:t>
                      </w:r>
                    </w:p>
                    <w:p w14:paraId="757E2494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</w:p>
                    <w:p w14:paraId="034E36BC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6A966C3D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5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74718DB3" w14:textId="77777777" w:rsidR="0087613F" w:rsidRPr="00CD69CC" w:rsidRDefault="0087613F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0935C7ED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6F438950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</w:p>
                    <w:p w14:paraId="0CF7C770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18AAD374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6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363708C4" w14:textId="39086309" w:rsidR="00133F29" w:rsidRPr="008A3348" w:rsidRDefault="00133F29" w:rsidP="008A3348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F9BC6C" w14:textId="7AFDE186" w:rsidR="00206EEB" w:rsidRPr="00654883" w:rsidRDefault="0087613F" w:rsidP="00561AD1">
      <w:pPr>
        <w:pStyle w:val="FlietextHelveticaNowTextRegular9"/>
        <w:ind w:right="3054"/>
        <w:rPr>
          <w:rFonts w:ascii="Segoe UI" w:hAnsi="Segoe UI" w:cs="Segoe UI"/>
          <w:b/>
          <w:bCs/>
          <w:color w:val="auto"/>
          <w:lang w:val="ca-ES"/>
        </w:rPr>
      </w:pPr>
      <w:r w:rsidRPr="00654883">
        <w:rPr>
          <w:rFonts w:ascii="Segoe UI" w:hAnsi="Segoe UI" w:cs="Segoe UI"/>
          <w:b/>
          <w:color w:val="auto"/>
        </w:rPr>
        <w:t>Antriebseinheit MOVIONE</w:t>
      </w:r>
      <w:r w:rsidRPr="00654883">
        <w:rPr>
          <w:rFonts w:ascii="Segoe UI" w:hAnsi="Segoe UI" w:cs="Segoe UI"/>
          <w:b/>
          <w:color w:val="auto"/>
          <w:vertAlign w:val="superscript"/>
        </w:rPr>
        <w:t>®</w:t>
      </w:r>
      <w:r w:rsidRPr="00654883">
        <w:rPr>
          <w:rFonts w:ascii="Segoe UI" w:hAnsi="Segoe UI" w:cs="Segoe UI"/>
          <w:b/>
          <w:color w:val="auto"/>
        </w:rPr>
        <w:t xml:space="preserve"> </w:t>
      </w:r>
      <w:r w:rsidR="00EB294D" w:rsidRPr="00654883">
        <w:rPr>
          <w:rFonts w:ascii="Segoe UI" w:hAnsi="Segoe UI" w:cs="Segoe UI"/>
          <w:b/>
          <w:bCs/>
          <w:noProof/>
          <w:color w:val="auto"/>
          <w:lang w:val="ca-ES"/>
        </w:rPr>
        <w:t>für dezentrale Antriebslösungen</w:t>
      </w:r>
      <w:r w:rsidR="005D557A" w:rsidRPr="00654883">
        <w:rPr>
          <w:rFonts w:ascii="Segoe UI" w:hAnsi="Segoe UI" w:cs="Segoe UI"/>
          <w:b/>
          <w:bCs/>
          <w:color w:val="auto"/>
          <w:lang w:val="ca-ES"/>
        </w:rPr>
        <w:t xml:space="preserve"> </w:t>
      </w:r>
    </w:p>
    <w:p w14:paraId="2DEF213A" w14:textId="77777777" w:rsidR="00446C03" w:rsidRDefault="00446C03" w:rsidP="00561AD1">
      <w:pPr>
        <w:pStyle w:val="FlietextHelveticaNowTextRegular9"/>
        <w:ind w:right="3054"/>
        <w:rPr>
          <w:rFonts w:ascii="Segoe UI" w:hAnsi="Segoe UI" w:cs="Segoe UI"/>
          <w:bCs/>
          <w:color w:val="auto"/>
          <w:lang w:val="ca-ES"/>
        </w:rPr>
      </w:pPr>
    </w:p>
    <w:p w14:paraId="0FDB3F7E" w14:textId="77777777" w:rsidR="00171DAC" w:rsidRPr="00654883" w:rsidRDefault="00171DAC" w:rsidP="00561AD1">
      <w:pPr>
        <w:pStyle w:val="FlietextHelveticaNowTextRegular9"/>
        <w:ind w:right="3054"/>
        <w:rPr>
          <w:rFonts w:ascii="Segoe UI" w:hAnsi="Segoe UI" w:cs="Segoe UI"/>
          <w:bCs/>
          <w:color w:val="auto"/>
          <w:lang w:val="ca-ES"/>
        </w:rPr>
      </w:pPr>
    </w:p>
    <w:p w14:paraId="18934EB7" w14:textId="2E5A282B" w:rsidR="00532995" w:rsidRPr="00654883" w:rsidRDefault="00206EEB" w:rsidP="000D153C">
      <w:pPr>
        <w:pStyle w:val="FlietextHelveticaNowTextRegular9"/>
        <w:ind w:right="3054"/>
        <w:rPr>
          <w:rFonts w:ascii="Segoe UI" w:hAnsi="Segoe UI" w:cs="Segoe UI"/>
          <w:b/>
          <w:color w:val="auto"/>
        </w:rPr>
      </w:pPr>
      <w:r w:rsidRPr="00654883">
        <w:rPr>
          <w:rFonts w:ascii="Segoe UI" w:hAnsi="Segoe UI" w:cs="Segoe UI"/>
          <w:b/>
          <w:bCs/>
          <w:color w:val="auto"/>
          <w:lang w:val="ca-ES"/>
        </w:rPr>
        <w:t>Bruchsal/</w:t>
      </w:r>
      <w:r w:rsidR="004327BB" w:rsidRPr="00654883">
        <w:rPr>
          <w:rFonts w:ascii="Segoe UI" w:hAnsi="Segoe UI" w:cs="Segoe UI"/>
          <w:b/>
          <w:bCs/>
          <w:color w:val="auto"/>
          <w:lang w:val="ca-ES"/>
        </w:rPr>
        <w:t>Nürnberg</w:t>
      </w:r>
      <w:r w:rsidR="00EC6C2C" w:rsidRPr="00654883">
        <w:rPr>
          <w:rFonts w:ascii="Segoe UI" w:hAnsi="Segoe UI" w:cs="Segoe UI"/>
          <w:b/>
          <w:bCs/>
          <w:color w:val="auto"/>
          <w:lang w:val="ca-ES"/>
        </w:rPr>
        <w:t>, SPS</w:t>
      </w:r>
      <w:r w:rsidR="00377EFE" w:rsidRPr="00654883">
        <w:rPr>
          <w:rFonts w:ascii="Segoe UI" w:hAnsi="Segoe UI" w:cs="Segoe UI"/>
          <w:b/>
          <w:bCs/>
          <w:color w:val="auto"/>
          <w:lang w:val="ca-ES"/>
        </w:rPr>
        <w:t xml:space="preserve"> </w:t>
      </w:r>
      <w:r w:rsidRPr="00654883">
        <w:rPr>
          <w:rFonts w:ascii="Segoe UI" w:hAnsi="Segoe UI" w:cs="Segoe UI"/>
          <w:b/>
          <w:bCs/>
          <w:color w:val="auto"/>
          <w:lang w:val="ca-ES"/>
        </w:rPr>
        <w:t>202</w:t>
      </w:r>
      <w:r w:rsidR="00EB294D" w:rsidRPr="00654883">
        <w:rPr>
          <w:rFonts w:ascii="Segoe UI" w:hAnsi="Segoe UI" w:cs="Segoe UI"/>
          <w:b/>
          <w:bCs/>
          <w:color w:val="auto"/>
          <w:lang w:val="ca-ES"/>
        </w:rPr>
        <w:t>6</w:t>
      </w:r>
      <w:r w:rsidRPr="00654883">
        <w:rPr>
          <w:rFonts w:ascii="Segoe UI" w:hAnsi="Segoe UI" w:cs="Segoe UI"/>
          <w:b/>
          <w:bCs/>
          <w:color w:val="auto"/>
          <w:lang w:val="ca-ES"/>
        </w:rPr>
        <w:t xml:space="preserve"> –</w:t>
      </w:r>
      <w:r w:rsidR="00E26701" w:rsidRPr="00654883">
        <w:rPr>
          <w:rFonts w:ascii="Segoe UI" w:hAnsi="Segoe UI" w:cs="Segoe UI"/>
          <w:b/>
          <w:bCs/>
          <w:color w:val="auto"/>
          <w:lang w:val="ca-ES"/>
        </w:rPr>
        <w:t xml:space="preserve"> </w:t>
      </w:r>
      <w:r w:rsidR="00EB294D" w:rsidRPr="00654883">
        <w:rPr>
          <w:rFonts w:ascii="Segoe UI" w:hAnsi="Segoe UI" w:cs="Segoe UI"/>
          <w:b/>
          <w:color w:val="auto"/>
        </w:rPr>
        <w:t xml:space="preserve">SEW-EURODRIVE präsentiert auf der </w:t>
      </w:r>
      <w:r w:rsidR="000D3E4D" w:rsidRPr="00654883">
        <w:rPr>
          <w:rFonts w:ascii="Segoe UI" w:hAnsi="Segoe UI" w:cs="Segoe UI"/>
          <w:b/>
          <w:color w:val="auto"/>
        </w:rPr>
        <w:t xml:space="preserve">SPS </w:t>
      </w:r>
      <w:r w:rsidR="00EB294D" w:rsidRPr="00654883">
        <w:rPr>
          <w:rFonts w:ascii="Segoe UI" w:hAnsi="Segoe UI" w:cs="Segoe UI"/>
          <w:b/>
          <w:color w:val="auto"/>
        </w:rPr>
        <w:t xml:space="preserve">2026 </w:t>
      </w:r>
      <w:r w:rsidR="006B6237" w:rsidRPr="00654883">
        <w:rPr>
          <w:rFonts w:ascii="Segoe UI" w:hAnsi="Segoe UI" w:cs="Segoe UI"/>
          <w:b/>
          <w:color w:val="auto"/>
        </w:rPr>
        <w:t>die Antriebseinheit</w:t>
      </w:r>
      <w:r w:rsidR="00EB294D" w:rsidRPr="00654883">
        <w:rPr>
          <w:rFonts w:ascii="Segoe UI" w:hAnsi="Segoe UI" w:cs="Segoe UI"/>
          <w:b/>
          <w:color w:val="auto"/>
        </w:rPr>
        <w:t xml:space="preserve"> MOVIONE</w:t>
      </w:r>
      <w:r w:rsidR="00EB294D" w:rsidRPr="00654883">
        <w:rPr>
          <w:rFonts w:ascii="Segoe UI" w:hAnsi="Segoe UI" w:cs="Segoe UI"/>
          <w:b/>
          <w:color w:val="auto"/>
          <w:vertAlign w:val="superscript"/>
        </w:rPr>
        <w:t>®</w:t>
      </w:r>
      <w:r w:rsidR="00EB294D" w:rsidRPr="00654883">
        <w:rPr>
          <w:rFonts w:ascii="Segoe UI" w:hAnsi="Segoe UI" w:cs="Segoe UI"/>
          <w:b/>
          <w:color w:val="auto"/>
        </w:rPr>
        <w:t xml:space="preserve"> und erweitert damit </w:t>
      </w:r>
      <w:r w:rsidR="0030658C" w:rsidRPr="00654883">
        <w:rPr>
          <w:rFonts w:ascii="Segoe UI" w:hAnsi="Segoe UI" w:cs="Segoe UI"/>
          <w:b/>
          <w:color w:val="auto"/>
        </w:rPr>
        <w:t xml:space="preserve">das </w:t>
      </w:r>
      <w:r w:rsidR="00EB294D" w:rsidRPr="00654883">
        <w:rPr>
          <w:rFonts w:ascii="Segoe UI" w:hAnsi="Segoe UI" w:cs="Segoe UI"/>
          <w:b/>
          <w:color w:val="auto"/>
        </w:rPr>
        <w:t>Portfolio an dezentralen Antriebslösungen um eine besonders einfache, optimierte und standardisierte Lösung für die Fördertechnik. MOVIONE</w:t>
      </w:r>
      <w:r w:rsidR="00EB294D" w:rsidRPr="00654883">
        <w:rPr>
          <w:rFonts w:ascii="Segoe UI" w:hAnsi="Segoe UI" w:cs="Segoe UI"/>
          <w:b/>
          <w:color w:val="auto"/>
          <w:vertAlign w:val="superscript"/>
        </w:rPr>
        <w:t>®</w:t>
      </w:r>
      <w:r w:rsidR="00EB294D" w:rsidRPr="00654883">
        <w:rPr>
          <w:rFonts w:ascii="Segoe UI" w:hAnsi="Segoe UI" w:cs="Segoe UI"/>
          <w:b/>
          <w:color w:val="auto"/>
        </w:rPr>
        <w:t xml:space="preserve"> wurde speziell für den Einsatz in Materialflussanwendungen entwickelt und überzeugt durch Vielseitigkeit, Wirtschaftlichkeit und eine nahtlose Integration in bestehende Systeme.</w:t>
      </w:r>
      <w:r w:rsidR="002D18FA">
        <w:rPr>
          <w:rFonts w:ascii="Segoe UI" w:hAnsi="Segoe UI" w:cs="Segoe UI"/>
          <w:b/>
          <w:color w:val="auto"/>
        </w:rPr>
        <w:t xml:space="preserve"> </w:t>
      </w:r>
    </w:p>
    <w:p w14:paraId="54DD9468" w14:textId="77777777" w:rsidR="00D81D27" w:rsidRPr="00654883" w:rsidRDefault="00D81D27" w:rsidP="00AD4FBC">
      <w:pPr>
        <w:pStyle w:val="FlietextHelveticaNowTextRegular9"/>
        <w:ind w:right="3054"/>
        <w:rPr>
          <w:rFonts w:ascii="Segoe UI" w:hAnsi="Segoe UI" w:cs="Segoe UI"/>
          <w:color w:val="auto"/>
          <w:lang w:val="ca-ES"/>
        </w:rPr>
      </w:pPr>
    </w:p>
    <w:p w14:paraId="1F791FA7" w14:textId="3EFAB875" w:rsidR="001A5509" w:rsidRPr="001A5509" w:rsidRDefault="00EB294D" w:rsidP="001535F1">
      <w:pPr>
        <w:pStyle w:val="FlietextHelveticaNowTextRegular9"/>
        <w:ind w:right="3054"/>
        <w:rPr>
          <w:rFonts w:ascii="Segoe UI" w:hAnsi="Segoe UI" w:cs="Segoe UI"/>
          <w:color w:val="auto"/>
          <w:lang w:val="ca-ES"/>
        </w:rPr>
      </w:pPr>
      <w:r w:rsidRPr="00654883">
        <w:rPr>
          <w:rFonts w:ascii="Segoe UI" w:hAnsi="Segoe UI" w:cs="Segoe UI"/>
          <w:color w:val="auto"/>
          <w:lang w:val="ca-ES"/>
        </w:rPr>
        <w:t xml:space="preserve">Mit der </w:t>
      </w:r>
      <w:r w:rsidR="00DE69F6" w:rsidRPr="00654883">
        <w:rPr>
          <w:rFonts w:ascii="Segoe UI" w:hAnsi="Segoe UI" w:cs="Segoe UI"/>
          <w:color w:val="auto"/>
          <w:lang w:val="ca-ES"/>
        </w:rPr>
        <w:t>Antriebsi</w:t>
      </w:r>
      <w:r w:rsidRPr="00654883">
        <w:rPr>
          <w:rFonts w:ascii="Segoe UI" w:hAnsi="Segoe UI" w:cs="Segoe UI"/>
          <w:color w:val="auto"/>
          <w:lang w:val="ca-ES"/>
        </w:rPr>
        <w:t xml:space="preserve">nnovation </w:t>
      </w:r>
      <w:r w:rsidR="001A5509" w:rsidRPr="00654883">
        <w:rPr>
          <w:rFonts w:ascii="Segoe UI" w:hAnsi="Segoe UI" w:cs="Segoe UI"/>
          <w:color w:val="auto"/>
          <w:lang w:val="ca-ES"/>
        </w:rPr>
        <w:t>MOVIONE</w:t>
      </w:r>
      <w:r w:rsidR="001A5509" w:rsidRPr="00654883">
        <w:rPr>
          <w:rFonts w:ascii="Segoe UI" w:hAnsi="Segoe UI" w:cs="Segoe UI"/>
          <w:color w:val="auto"/>
          <w:vertAlign w:val="superscript"/>
          <w:lang w:val="ca-ES"/>
        </w:rPr>
        <w:t>®</w:t>
      </w:r>
      <w:r w:rsidR="001A5509" w:rsidRPr="00654883">
        <w:rPr>
          <w:rFonts w:ascii="Segoe UI" w:hAnsi="Segoe UI" w:cs="Segoe UI"/>
          <w:color w:val="auto"/>
          <w:lang w:val="ca-ES"/>
        </w:rPr>
        <w:t xml:space="preserve"> </w:t>
      </w:r>
      <w:r w:rsidRPr="00654883">
        <w:rPr>
          <w:rFonts w:ascii="Segoe UI" w:hAnsi="Segoe UI" w:cs="Segoe UI"/>
          <w:color w:val="auto"/>
          <w:lang w:val="ca-ES"/>
        </w:rPr>
        <w:t xml:space="preserve">reagiert SEW-EURODRIVE auf die steigenden Anforderungen in der Fördertechnik und setzt einen weiteren Meilenstein für durchgängige, dezentrale Automatisierung mit System. </w:t>
      </w:r>
      <w:r w:rsidR="00DE69F6" w:rsidRPr="00654883">
        <w:rPr>
          <w:rFonts w:ascii="Segoe UI" w:hAnsi="Segoe UI" w:cs="Segoe UI"/>
          <w:color w:val="auto"/>
          <w:lang w:val="ca-ES"/>
        </w:rPr>
        <w:t>D</w:t>
      </w:r>
      <w:r w:rsidR="001A5509">
        <w:rPr>
          <w:rFonts w:ascii="Segoe UI" w:hAnsi="Segoe UI" w:cs="Segoe UI"/>
          <w:color w:val="auto"/>
          <w:lang w:val="ca-ES"/>
        </w:rPr>
        <w:t>ad</w:t>
      </w:r>
      <w:r w:rsidR="00DE69F6" w:rsidRPr="00654883">
        <w:rPr>
          <w:rFonts w:ascii="Segoe UI" w:hAnsi="Segoe UI" w:cs="Segoe UI"/>
          <w:color w:val="auto"/>
          <w:lang w:val="ca-ES"/>
        </w:rPr>
        <w:t xml:space="preserve">urch </w:t>
      </w:r>
      <w:r w:rsidR="002208A7" w:rsidRPr="00654883">
        <w:rPr>
          <w:rFonts w:ascii="Segoe UI" w:hAnsi="Segoe UI" w:cs="Segoe UI"/>
          <w:color w:val="auto"/>
          <w:lang w:val="ca-ES"/>
        </w:rPr>
        <w:t>g</w:t>
      </w:r>
      <w:r w:rsidR="008F28E9" w:rsidRPr="00654883">
        <w:rPr>
          <w:rFonts w:ascii="Segoe UI" w:hAnsi="Segoe UI" w:cs="Segoe UI"/>
          <w:color w:val="auto"/>
          <w:lang w:val="ca-ES"/>
        </w:rPr>
        <w:t xml:space="preserve">elingt der Einstieg in die dezentrale Antriebstechnik so leicht wie nie zuvor. Der Fokus liegt bewusst auf </w:t>
      </w:r>
      <w:r w:rsidR="00EA1AF2" w:rsidRPr="00654883">
        <w:rPr>
          <w:rFonts w:ascii="Segoe UI" w:hAnsi="Segoe UI" w:cs="Segoe UI"/>
          <w:color w:val="auto"/>
          <w:lang w:val="ca-ES"/>
        </w:rPr>
        <w:t>ausg</w:t>
      </w:r>
      <w:r w:rsidR="00A828AA" w:rsidRPr="00654883">
        <w:rPr>
          <w:rFonts w:ascii="Segoe UI" w:hAnsi="Segoe UI" w:cs="Segoe UI"/>
          <w:color w:val="auto"/>
          <w:lang w:val="ca-ES"/>
        </w:rPr>
        <w:t>e</w:t>
      </w:r>
      <w:r w:rsidR="00EA1AF2" w:rsidRPr="00654883">
        <w:rPr>
          <w:rFonts w:ascii="Segoe UI" w:hAnsi="Segoe UI" w:cs="Segoe UI"/>
          <w:color w:val="auto"/>
          <w:lang w:val="ca-ES"/>
        </w:rPr>
        <w:t xml:space="preserve">wählten, </w:t>
      </w:r>
      <w:r w:rsidR="008F28E9" w:rsidRPr="00654883">
        <w:rPr>
          <w:rFonts w:ascii="Segoe UI" w:hAnsi="Segoe UI" w:cs="Segoe UI"/>
          <w:color w:val="auto"/>
          <w:lang w:val="ca-ES"/>
        </w:rPr>
        <w:t>typischen Anwendungsfällen</w:t>
      </w:r>
      <w:r w:rsidR="00276626" w:rsidRPr="00654883">
        <w:rPr>
          <w:rFonts w:ascii="Segoe UI" w:hAnsi="Segoe UI" w:cs="Segoe UI"/>
          <w:color w:val="auto"/>
          <w:lang w:val="ca-ES"/>
        </w:rPr>
        <w:t>.</w:t>
      </w:r>
      <w:r w:rsidR="00A15032" w:rsidRPr="00654883">
        <w:rPr>
          <w:rFonts w:ascii="Segoe UI" w:hAnsi="Segoe UI" w:cs="Segoe UI"/>
          <w:color w:val="auto"/>
          <w:lang w:val="ca-ES"/>
        </w:rPr>
        <w:t xml:space="preserve"> </w:t>
      </w:r>
      <w:r w:rsidR="008934D9" w:rsidRPr="00654883">
        <w:rPr>
          <w:rFonts w:ascii="Segoe UI" w:hAnsi="Segoe UI" w:cs="Segoe UI"/>
          <w:color w:val="auto"/>
          <w:lang w:val="ca-ES"/>
        </w:rPr>
        <w:t>MOVIONE</w:t>
      </w:r>
      <w:r w:rsidR="007268CB" w:rsidRPr="00654883">
        <w:rPr>
          <w:rFonts w:ascii="Segoe UI" w:hAnsi="Segoe UI" w:cs="Segoe UI"/>
          <w:color w:val="auto"/>
          <w:vertAlign w:val="superscript"/>
          <w:lang w:val="ca-ES"/>
        </w:rPr>
        <w:t>®</w:t>
      </w:r>
      <w:r w:rsidR="008934D9" w:rsidRPr="00654883">
        <w:rPr>
          <w:rFonts w:ascii="Segoe UI" w:hAnsi="Segoe UI" w:cs="Segoe UI"/>
          <w:color w:val="auto"/>
          <w:lang w:val="ca-ES"/>
        </w:rPr>
        <w:t xml:space="preserve"> kann als kompakte Antriebseinheit oder als dezentraler Umrichter in Kombination mit hocheffizienten IE3- oder IE5-Motoren eingesetzt werden. </w:t>
      </w:r>
      <w:r w:rsidR="00C260E8" w:rsidRPr="00654883">
        <w:rPr>
          <w:rFonts w:ascii="Segoe UI" w:hAnsi="Segoe UI" w:cs="Segoe UI"/>
          <w:color w:val="auto"/>
        </w:rPr>
        <w:t xml:space="preserve">Ihr volles Einsparpotenzial entfaltet die Antriebseinheit im Zusammenspiel mit </w:t>
      </w:r>
      <w:r w:rsidR="00321780" w:rsidRPr="00654883">
        <w:rPr>
          <w:rFonts w:ascii="Segoe UI" w:hAnsi="Segoe UI" w:cs="Segoe UI"/>
          <w:color w:val="auto"/>
        </w:rPr>
        <w:t xml:space="preserve">den neuen </w:t>
      </w:r>
      <w:r w:rsidR="00C260E8" w:rsidRPr="00654883">
        <w:rPr>
          <w:rFonts w:ascii="Segoe UI" w:hAnsi="Segoe UI" w:cs="Segoe UI"/>
          <w:color w:val="auto"/>
        </w:rPr>
        <w:t>DR2</w:t>
      </w:r>
      <w:proofErr w:type="gramStart"/>
      <w:r w:rsidR="00C260E8" w:rsidRPr="00654883">
        <w:rPr>
          <w:rFonts w:ascii="Segoe UI" w:hAnsi="Segoe UI" w:cs="Segoe UI"/>
          <w:color w:val="auto"/>
        </w:rPr>
        <w:t>C</w:t>
      </w:r>
      <w:r w:rsidR="008568F0" w:rsidRPr="00654883">
        <w:rPr>
          <w:rFonts w:ascii="Segoe UI" w:hAnsi="Segoe UI" w:cs="Segoe UI"/>
          <w:color w:val="auto"/>
        </w:rPr>
        <w:t>..</w:t>
      </w:r>
      <w:r w:rsidR="00C260E8" w:rsidRPr="00654883">
        <w:rPr>
          <w:rFonts w:ascii="Segoe UI" w:hAnsi="Segoe UI" w:cs="Segoe UI"/>
          <w:color w:val="auto"/>
        </w:rPr>
        <w:t>‑</w:t>
      </w:r>
      <w:proofErr w:type="gramEnd"/>
      <w:r w:rsidR="00C260E8" w:rsidRPr="00654883">
        <w:rPr>
          <w:rFonts w:ascii="Segoe UI" w:hAnsi="Segoe UI" w:cs="Segoe UI"/>
          <w:color w:val="auto"/>
        </w:rPr>
        <w:t xml:space="preserve">Motoren und effizienten Getrieben aus dem </w:t>
      </w:r>
      <w:r w:rsidR="00321780" w:rsidRPr="00654883">
        <w:rPr>
          <w:rFonts w:ascii="Segoe UI" w:hAnsi="Segoe UI" w:cs="Segoe UI"/>
          <w:color w:val="auto"/>
        </w:rPr>
        <w:t xml:space="preserve">bewährten </w:t>
      </w:r>
      <w:r w:rsidR="00C260E8" w:rsidRPr="00654883">
        <w:rPr>
          <w:rFonts w:ascii="Segoe UI" w:hAnsi="Segoe UI" w:cs="Segoe UI"/>
          <w:color w:val="auto"/>
        </w:rPr>
        <w:t>Baukasten. Die Motortypen DR2C..A mit innenliegenden Permanentmagneten (IPM) und maximale</w:t>
      </w:r>
      <w:r w:rsidR="004327BB" w:rsidRPr="00654883">
        <w:rPr>
          <w:rFonts w:ascii="Segoe UI" w:hAnsi="Segoe UI" w:cs="Segoe UI"/>
          <w:color w:val="auto"/>
        </w:rPr>
        <w:t>r</w:t>
      </w:r>
      <w:r w:rsidR="00C260E8" w:rsidRPr="00654883">
        <w:rPr>
          <w:rFonts w:ascii="Segoe UI" w:hAnsi="Segoe UI" w:cs="Segoe UI"/>
          <w:color w:val="auto"/>
        </w:rPr>
        <w:t xml:space="preserve"> Energie</w:t>
      </w:r>
      <w:r w:rsidR="008568F0" w:rsidRPr="00654883">
        <w:rPr>
          <w:rFonts w:ascii="Segoe UI" w:hAnsi="Segoe UI" w:cs="Segoe UI"/>
          <w:color w:val="auto"/>
        </w:rPr>
        <w:t>-E</w:t>
      </w:r>
      <w:r w:rsidR="00C260E8" w:rsidRPr="00654883">
        <w:rPr>
          <w:rFonts w:ascii="Segoe UI" w:hAnsi="Segoe UI" w:cs="Segoe UI"/>
          <w:color w:val="auto"/>
        </w:rPr>
        <w:t xml:space="preserve">ffizienz der Klasse IE5 punkten durch besonders hohe Leistungsdichten. </w:t>
      </w:r>
      <w:r w:rsidR="004327BB" w:rsidRPr="00654883">
        <w:rPr>
          <w:rFonts w:ascii="Segoe UI" w:hAnsi="Segoe UI" w:cs="Segoe UI"/>
          <w:color w:val="auto"/>
        </w:rPr>
        <w:t xml:space="preserve">Gleichzeitig kombinieren sie </w:t>
      </w:r>
      <w:r w:rsidR="00C260E8" w:rsidRPr="00654883">
        <w:rPr>
          <w:rFonts w:ascii="Segoe UI" w:hAnsi="Segoe UI" w:cs="Segoe UI"/>
          <w:color w:val="auto"/>
        </w:rPr>
        <w:t>die Robustheit eines Asynchronmotors mit der Regelbarkeit und Präzision eines Synchronmotors.</w:t>
      </w:r>
      <w:r w:rsidR="005220CF" w:rsidRPr="00654883">
        <w:rPr>
          <w:rFonts w:ascii="Segoe UI" w:hAnsi="Segoe UI" w:cs="Segoe UI"/>
          <w:color w:val="auto"/>
        </w:rPr>
        <w:t xml:space="preserve"> </w:t>
      </w:r>
      <w:r w:rsidR="00C0436A" w:rsidRPr="00654883">
        <w:rPr>
          <w:rFonts w:ascii="Segoe UI" w:hAnsi="Segoe UI" w:cs="Segoe UI"/>
          <w:color w:val="auto"/>
          <w:lang w:val="ca-ES"/>
        </w:rPr>
        <w:t>Die neue Antriebseinheit sorgt für maximale Flexibilität von Rollen-, Gurt- und Kettenförderern – sowohl in Neuanlagen als auch bei Nachrüstungen.</w:t>
      </w:r>
      <w:r w:rsidR="002D18FA">
        <w:rPr>
          <w:rFonts w:ascii="Segoe UI" w:hAnsi="Segoe UI" w:cs="Segoe UI"/>
          <w:color w:val="auto"/>
          <w:lang w:val="ca-ES"/>
        </w:rPr>
        <w:t xml:space="preserve"> </w:t>
      </w:r>
    </w:p>
    <w:p w14:paraId="5414897A" w14:textId="33834489" w:rsidR="001A5509" w:rsidRPr="00654883" w:rsidRDefault="0022756B" w:rsidP="0028641E">
      <w:pPr>
        <w:pStyle w:val="FlietextHelveticaNowTextRegular9"/>
        <w:ind w:right="3054"/>
        <w:rPr>
          <w:rFonts w:ascii="Segoe UI" w:hAnsi="Segoe UI" w:cs="Segoe UI"/>
          <w:color w:val="auto"/>
          <w:lang w:val="ca-ES"/>
        </w:rPr>
      </w:pPr>
      <w:r w:rsidRPr="00654883">
        <w:rPr>
          <w:rFonts w:ascii="Segoe UI" w:hAnsi="Segoe UI" w:cs="Segoe UI"/>
          <w:color w:val="auto"/>
        </w:rPr>
        <w:t>Durch vorausschauenden Anlagenbetrieb und bedarfs</w:t>
      </w:r>
      <w:r w:rsidR="00AD02A7" w:rsidRPr="00654883">
        <w:rPr>
          <w:rFonts w:ascii="Segoe UI" w:hAnsi="Segoe UI" w:cs="Segoe UI"/>
          <w:color w:val="auto"/>
        </w:rPr>
        <w:t>ge</w:t>
      </w:r>
      <w:r w:rsidRPr="00654883">
        <w:rPr>
          <w:rFonts w:ascii="Segoe UI" w:hAnsi="Segoe UI" w:cs="Segoe UI"/>
          <w:color w:val="auto"/>
        </w:rPr>
        <w:t>rechte Drehzahlregelung lassen sich im System beträchtliche Energie</w:t>
      </w:r>
      <w:r w:rsidR="008568F0" w:rsidRPr="00654883">
        <w:rPr>
          <w:rFonts w:ascii="Segoe UI" w:hAnsi="Segoe UI" w:cs="Segoe UI"/>
          <w:color w:val="auto"/>
        </w:rPr>
        <w:t>-E</w:t>
      </w:r>
      <w:r w:rsidRPr="00654883">
        <w:rPr>
          <w:rFonts w:ascii="Segoe UI" w:hAnsi="Segoe UI" w:cs="Segoe UI"/>
          <w:color w:val="auto"/>
        </w:rPr>
        <w:t>insparungen erzielen. Im Vergleich zum Einsatz einzelner</w:t>
      </w:r>
      <w:r w:rsidR="00AD02A7" w:rsidRPr="00654883">
        <w:rPr>
          <w:rFonts w:ascii="Segoe UI" w:hAnsi="Segoe UI" w:cs="Segoe UI"/>
          <w:color w:val="auto"/>
        </w:rPr>
        <w:t>,</w:t>
      </w:r>
      <w:r w:rsidRPr="00654883">
        <w:rPr>
          <w:rFonts w:ascii="Segoe UI" w:hAnsi="Segoe UI" w:cs="Segoe UI"/>
          <w:color w:val="auto"/>
        </w:rPr>
        <w:t xml:space="preserve"> wirkungsgradoptimierte</w:t>
      </w:r>
      <w:r w:rsidR="003C72BC" w:rsidRPr="00654883">
        <w:rPr>
          <w:rFonts w:ascii="Segoe UI" w:hAnsi="Segoe UI" w:cs="Segoe UI"/>
          <w:color w:val="auto"/>
        </w:rPr>
        <w:t>r</w:t>
      </w:r>
      <w:r w:rsidRPr="00654883">
        <w:rPr>
          <w:rFonts w:ascii="Segoe UI" w:hAnsi="Segoe UI" w:cs="Segoe UI"/>
          <w:color w:val="auto"/>
        </w:rPr>
        <w:t xml:space="preserve"> Komponenten fallen diese meistens deutlich höher aus und </w:t>
      </w:r>
      <w:r w:rsidR="005220CF" w:rsidRPr="00654883">
        <w:rPr>
          <w:rFonts w:ascii="Segoe UI" w:hAnsi="Segoe UI" w:cs="Segoe UI"/>
          <w:color w:val="auto"/>
        </w:rPr>
        <w:t xml:space="preserve">verbessern </w:t>
      </w:r>
      <w:r w:rsidRPr="00654883">
        <w:rPr>
          <w:rFonts w:ascii="Segoe UI" w:hAnsi="Segoe UI" w:cs="Segoe UI"/>
          <w:color w:val="auto"/>
        </w:rPr>
        <w:t xml:space="preserve">somit die </w:t>
      </w:r>
      <w:r w:rsidR="005220CF" w:rsidRPr="00654883">
        <w:rPr>
          <w:rFonts w:ascii="Segoe UI" w:hAnsi="Segoe UI" w:cs="Segoe UI"/>
          <w:color w:val="auto"/>
        </w:rPr>
        <w:t>Energiebilanz</w:t>
      </w:r>
      <w:r w:rsidRPr="00654883">
        <w:rPr>
          <w:rFonts w:ascii="Segoe UI" w:hAnsi="Segoe UI" w:cs="Segoe UI"/>
          <w:color w:val="auto"/>
        </w:rPr>
        <w:t xml:space="preserve"> der </w:t>
      </w:r>
      <w:r w:rsidR="005220CF" w:rsidRPr="00654883">
        <w:rPr>
          <w:rFonts w:ascii="Segoe UI" w:hAnsi="Segoe UI" w:cs="Segoe UI"/>
          <w:color w:val="auto"/>
        </w:rPr>
        <w:t>Gesamta</w:t>
      </w:r>
      <w:r w:rsidRPr="00654883">
        <w:rPr>
          <w:rFonts w:ascii="Segoe UI" w:hAnsi="Segoe UI" w:cs="Segoe UI"/>
          <w:color w:val="auto"/>
        </w:rPr>
        <w:t>pplikation</w:t>
      </w:r>
      <w:r w:rsidR="00AD02A7" w:rsidRPr="00654883">
        <w:rPr>
          <w:rFonts w:ascii="Segoe UI" w:hAnsi="Segoe UI" w:cs="Segoe UI"/>
          <w:color w:val="auto"/>
        </w:rPr>
        <w:t xml:space="preserve"> beträchtlich</w:t>
      </w:r>
      <w:r w:rsidRPr="00654883">
        <w:rPr>
          <w:rFonts w:ascii="Segoe UI" w:hAnsi="Segoe UI" w:cs="Segoe UI"/>
          <w:color w:val="auto"/>
        </w:rPr>
        <w:t>.</w:t>
      </w:r>
      <w:r w:rsidR="001A5509">
        <w:rPr>
          <w:rFonts w:ascii="Segoe UI" w:hAnsi="Segoe UI" w:cs="Segoe UI"/>
          <w:color w:val="auto"/>
        </w:rPr>
        <w:t xml:space="preserve"> </w:t>
      </w:r>
      <w:r w:rsidR="00EB294D" w:rsidRPr="00654883">
        <w:rPr>
          <w:rFonts w:ascii="Segoe UI" w:hAnsi="Segoe UI" w:cs="Segoe UI"/>
          <w:color w:val="auto"/>
          <w:lang w:val="ca-ES"/>
        </w:rPr>
        <w:t>Als Teil des modularen Automatisierungsbaukastens MOVI-C</w:t>
      </w:r>
      <w:r w:rsidR="00EE1B95" w:rsidRPr="00654883">
        <w:rPr>
          <w:rFonts w:ascii="Segoe UI" w:hAnsi="Segoe UI" w:cs="Segoe UI"/>
          <w:color w:val="auto"/>
          <w:vertAlign w:val="superscript"/>
          <w:lang w:val="ca-ES"/>
        </w:rPr>
        <w:t>®</w:t>
      </w:r>
      <w:r w:rsidR="00EB294D" w:rsidRPr="00654883">
        <w:rPr>
          <w:rFonts w:ascii="Segoe UI" w:hAnsi="Segoe UI" w:cs="Segoe UI"/>
          <w:color w:val="auto"/>
          <w:lang w:val="ca-ES"/>
        </w:rPr>
        <w:t xml:space="preserve"> lässt sich </w:t>
      </w:r>
      <w:r w:rsidR="00276626" w:rsidRPr="00654883">
        <w:rPr>
          <w:rFonts w:ascii="Segoe UI" w:hAnsi="Segoe UI" w:cs="Segoe UI"/>
          <w:color w:val="auto"/>
          <w:lang w:val="ca-ES"/>
        </w:rPr>
        <w:t xml:space="preserve">die kompakte Antriebseinheit </w:t>
      </w:r>
      <w:r w:rsidR="00EB294D" w:rsidRPr="00654883">
        <w:rPr>
          <w:rFonts w:ascii="Segoe UI" w:hAnsi="Segoe UI" w:cs="Segoe UI"/>
          <w:color w:val="auto"/>
          <w:lang w:val="ca-ES"/>
        </w:rPr>
        <w:t xml:space="preserve">besonders einfach in bestehende Automatisierungslösungen einbinden. Die standardisierte Schnittstelle, die kompakte Bauweise und die durchdachte Systemarchitektur sorgen für eine schnelle Inbetriebnahme und hohe Betriebssicherheit. Gleichzeitig profitieren </w:t>
      </w:r>
      <w:r w:rsidR="006A0A5D" w:rsidRPr="00654883">
        <w:rPr>
          <w:rFonts w:ascii="Segoe UI" w:hAnsi="Segoe UI" w:cs="Segoe UI"/>
          <w:color w:val="auto"/>
          <w:lang w:val="ca-ES"/>
        </w:rPr>
        <w:t xml:space="preserve">Anwendende </w:t>
      </w:r>
      <w:r w:rsidR="00EB294D" w:rsidRPr="00654883">
        <w:rPr>
          <w:rFonts w:ascii="Segoe UI" w:hAnsi="Segoe UI" w:cs="Segoe UI"/>
          <w:color w:val="auto"/>
          <w:lang w:val="ca-ES"/>
        </w:rPr>
        <w:t>von niedrigen Investitions- und Betriebskosten</w:t>
      </w:r>
      <w:r w:rsidR="004958AB" w:rsidRPr="00654883">
        <w:rPr>
          <w:rFonts w:ascii="Segoe UI" w:hAnsi="Segoe UI" w:cs="Segoe UI"/>
          <w:color w:val="auto"/>
          <w:lang w:val="ca-ES"/>
        </w:rPr>
        <w:t>.</w:t>
      </w:r>
      <w:r w:rsidR="00EB294D" w:rsidRPr="00654883">
        <w:rPr>
          <w:rFonts w:ascii="Segoe UI" w:hAnsi="Segoe UI" w:cs="Segoe UI"/>
          <w:color w:val="auto"/>
          <w:lang w:val="ca-ES"/>
        </w:rPr>
        <w:t xml:space="preserve"> </w:t>
      </w:r>
    </w:p>
    <w:p w14:paraId="673A3DFC" w14:textId="225E302B" w:rsidR="002D18FA" w:rsidRPr="00654883" w:rsidRDefault="00276626" w:rsidP="0028641E">
      <w:pPr>
        <w:pStyle w:val="FlietextHelveticaNowTextRegular9"/>
        <w:ind w:right="3054"/>
        <w:rPr>
          <w:rFonts w:ascii="Segoe UI" w:hAnsi="Segoe UI" w:cs="Segoe UI"/>
          <w:color w:val="auto"/>
          <w:lang w:val="ca-ES"/>
        </w:rPr>
      </w:pPr>
      <w:r w:rsidRPr="00654883">
        <w:rPr>
          <w:rFonts w:ascii="Segoe UI" w:hAnsi="Segoe UI" w:cs="Segoe UI"/>
          <w:color w:val="auto"/>
          <w:lang w:val="ca-ES"/>
        </w:rPr>
        <w:t>MOVIONE</w:t>
      </w:r>
      <w:r w:rsidRPr="00654883">
        <w:rPr>
          <w:rFonts w:ascii="Segoe UI" w:hAnsi="Segoe UI" w:cs="Segoe UI"/>
          <w:color w:val="auto"/>
          <w:vertAlign w:val="superscript"/>
          <w:lang w:val="ca-ES"/>
        </w:rPr>
        <w:t>®</w:t>
      </w:r>
      <w:r w:rsidRPr="00654883">
        <w:rPr>
          <w:rFonts w:ascii="Segoe UI" w:hAnsi="Segoe UI" w:cs="Segoe UI"/>
          <w:color w:val="auto"/>
          <w:lang w:val="ca-ES"/>
        </w:rPr>
        <w:t xml:space="preserve"> </w:t>
      </w:r>
      <w:r w:rsidR="00EB294D" w:rsidRPr="00654883">
        <w:rPr>
          <w:rFonts w:ascii="Segoe UI" w:hAnsi="Segoe UI" w:cs="Segoe UI"/>
          <w:color w:val="auto"/>
          <w:lang w:val="ca-ES"/>
        </w:rPr>
        <w:t xml:space="preserve">erfüllt </w:t>
      </w:r>
      <w:r w:rsidR="004958AB" w:rsidRPr="00654883">
        <w:rPr>
          <w:rFonts w:ascii="Segoe UI" w:hAnsi="Segoe UI" w:cs="Segoe UI"/>
          <w:color w:val="auto"/>
          <w:lang w:val="ca-ES"/>
        </w:rPr>
        <w:t xml:space="preserve">höchste </w:t>
      </w:r>
      <w:r w:rsidR="00AD02A7" w:rsidRPr="00654883">
        <w:rPr>
          <w:rFonts w:ascii="Segoe UI" w:hAnsi="Segoe UI" w:cs="Segoe UI"/>
          <w:color w:val="auto"/>
          <w:lang w:val="ca-ES"/>
        </w:rPr>
        <w:t xml:space="preserve">Sicherheitsstandards </w:t>
      </w:r>
      <w:r w:rsidR="00EB294D" w:rsidRPr="00654883">
        <w:rPr>
          <w:rFonts w:ascii="Segoe UI" w:hAnsi="Segoe UI" w:cs="Segoe UI"/>
          <w:color w:val="auto"/>
          <w:lang w:val="ca-ES"/>
        </w:rPr>
        <w:t xml:space="preserve">und ist </w:t>
      </w:r>
      <w:r w:rsidR="00AD02A7" w:rsidRPr="00654883">
        <w:rPr>
          <w:rFonts w:ascii="Segoe UI" w:hAnsi="Segoe UI" w:cs="Segoe UI"/>
          <w:color w:val="auto"/>
          <w:lang w:val="ca-ES"/>
        </w:rPr>
        <w:t xml:space="preserve">auf </w:t>
      </w:r>
      <w:r w:rsidR="00EB294D" w:rsidRPr="00654883">
        <w:rPr>
          <w:rFonts w:ascii="Segoe UI" w:hAnsi="Segoe UI" w:cs="Segoe UI"/>
          <w:color w:val="auto"/>
          <w:lang w:val="ca-ES"/>
        </w:rPr>
        <w:t xml:space="preserve">zukünftige Anforderungen </w:t>
      </w:r>
      <w:r w:rsidR="00AD02A7" w:rsidRPr="00654883">
        <w:rPr>
          <w:rFonts w:ascii="Segoe UI" w:hAnsi="Segoe UI" w:cs="Segoe UI"/>
          <w:color w:val="auto"/>
          <w:lang w:val="ca-ES"/>
        </w:rPr>
        <w:t>vorbereitet.</w:t>
      </w:r>
      <w:r w:rsidR="00EB294D" w:rsidRPr="00654883">
        <w:rPr>
          <w:rFonts w:ascii="Segoe UI" w:hAnsi="Segoe UI" w:cs="Segoe UI"/>
          <w:color w:val="auto"/>
          <w:lang w:val="ca-ES"/>
        </w:rPr>
        <w:t xml:space="preserve"> Ob in der Intralogistik, im Maschinenbau oder in der Verpackungsindustrie – der neue Umrichter bringt Förderanlagen in den richtigen Takt. Seine Flexibilität und Skalierbarkeit machen ihn zu einer wirtschaftlich nachhaltigen Lösung für unterschiedlichste Anwendungen.</w:t>
      </w:r>
      <w:r w:rsidR="00A15032" w:rsidRPr="00654883">
        <w:rPr>
          <w:rFonts w:ascii="Segoe UI" w:hAnsi="Segoe UI" w:cs="Segoe UI"/>
          <w:color w:val="auto"/>
          <w:lang w:val="ca-ES"/>
        </w:rPr>
        <w:t xml:space="preserve"> </w:t>
      </w:r>
      <w:r w:rsidR="008F28E9" w:rsidRPr="00654883">
        <w:rPr>
          <w:rFonts w:ascii="Segoe UI" w:hAnsi="Segoe UI" w:cs="Segoe UI"/>
          <w:color w:val="auto"/>
          <w:lang w:val="ca-ES"/>
        </w:rPr>
        <w:t xml:space="preserve">Für weiterführende Anforderungen stehen </w:t>
      </w:r>
      <w:r w:rsidR="00DE69F6" w:rsidRPr="00654883">
        <w:rPr>
          <w:rFonts w:ascii="Segoe UI" w:hAnsi="Segoe UI" w:cs="Segoe UI"/>
          <w:color w:val="auto"/>
          <w:lang w:val="ca-ES"/>
        </w:rPr>
        <w:t xml:space="preserve">zusätzliche Komponenten </w:t>
      </w:r>
      <w:r w:rsidR="008F28E9" w:rsidRPr="00654883">
        <w:rPr>
          <w:rFonts w:ascii="Segoe UI" w:hAnsi="Segoe UI" w:cs="Segoe UI"/>
          <w:color w:val="auto"/>
          <w:lang w:val="ca-ES"/>
        </w:rPr>
        <w:t>aus dem Automatisierungsbaukasten MOVI-C</w:t>
      </w:r>
      <w:r w:rsidR="00EE1B95" w:rsidRPr="00654883">
        <w:rPr>
          <w:rFonts w:ascii="Segoe UI" w:hAnsi="Segoe UI" w:cs="Segoe UI"/>
          <w:color w:val="auto"/>
          <w:vertAlign w:val="superscript"/>
          <w:lang w:val="ca-ES"/>
        </w:rPr>
        <w:t>®</w:t>
      </w:r>
      <w:r w:rsidR="008F28E9" w:rsidRPr="00654883">
        <w:rPr>
          <w:rFonts w:ascii="Segoe UI" w:hAnsi="Segoe UI" w:cs="Segoe UI"/>
          <w:color w:val="auto"/>
          <w:lang w:val="ca-ES"/>
        </w:rPr>
        <w:t xml:space="preserve"> zur Verfügung – mit erweiterter Flexibilität und Skalierbarkeit. Vorteil: </w:t>
      </w:r>
      <w:r w:rsidR="00654883" w:rsidRPr="00654883">
        <w:rPr>
          <w:rFonts w:ascii="Segoe UI" w:hAnsi="Segoe UI" w:cs="Segoe UI"/>
          <w:color w:val="auto"/>
          <w:lang w:val="ca-ES"/>
        </w:rPr>
        <w:t>Im gesamten Baukasten sind stets die optimale Lösung mit einheitlicher und durchgängiger Handhabung zu finden.</w:t>
      </w:r>
      <w:r w:rsidR="002D18FA">
        <w:rPr>
          <w:rFonts w:ascii="Segoe UI" w:hAnsi="Segoe UI" w:cs="Segoe UI"/>
          <w:color w:val="auto"/>
          <w:lang w:val="ca-ES"/>
        </w:rPr>
        <w:t xml:space="preserve"> </w:t>
      </w:r>
    </w:p>
    <w:sectPr w:rsidR="002D18FA" w:rsidRPr="00654883" w:rsidSect="00DC64DA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985F6" w14:textId="77777777" w:rsidR="00796943" w:rsidRDefault="00796943" w:rsidP="00E3073C">
      <w:r>
        <w:separator/>
      </w:r>
    </w:p>
  </w:endnote>
  <w:endnote w:type="continuationSeparator" w:id="0">
    <w:p w14:paraId="07B3211A" w14:textId="77777777" w:rsidR="00796943" w:rsidRDefault="00796943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00"/>
    <w:family w:val="swiss"/>
    <w:pitch w:val="variable"/>
    <w:sig w:usb0="A000006F" w:usb1="0000847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34E02AC5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654883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5C065295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276626">
      <w:rPr>
        <w:rFonts w:ascii="Segoe UI" w:hAnsi="Segoe UI" w:cs="Segoe UI"/>
        <w:color w:val="2F3639"/>
        <w:sz w:val="14"/>
        <w:szCs w:val="14"/>
      </w:rPr>
      <w:t>3</w:t>
    </w:r>
    <w:r w:rsidR="0089649A">
      <w:rPr>
        <w:rFonts w:ascii="Segoe UI" w:hAnsi="Segoe UI" w:cs="Segoe UI"/>
        <w:color w:val="2F3639"/>
        <w:sz w:val="14"/>
        <w:szCs w:val="14"/>
      </w:rPr>
      <w:t>0</w:t>
    </w:r>
    <w:r w:rsidR="00276626">
      <w:rPr>
        <w:rFonts w:ascii="Segoe UI" w:hAnsi="Segoe UI" w:cs="Segoe UI"/>
        <w:color w:val="2F3639"/>
        <w:sz w:val="14"/>
        <w:szCs w:val="14"/>
      </w:rPr>
      <w:t>.</w:t>
    </w:r>
    <w:r w:rsidR="0089649A">
      <w:rPr>
        <w:rFonts w:ascii="Segoe UI" w:hAnsi="Segoe UI" w:cs="Segoe UI"/>
        <w:color w:val="2F3639"/>
        <w:sz w:val="14"/>
        <w:szCs w:val="14"/>
      </w:rPr>
      <w:t>11</w:t>
    </w:r>
    <w:r w:rsidR="00276626">
      <w:rPr>
        <w:rFonts w:ascii="Segoe UI" w:hAnsi="Segoe UI" w:cs="Segoe UI"/>
        <w:color w:val="2F3639"/>
        <w:sz w:val="14"/>
        <w:szCs w:val="14"/>
      </w:rPr>
      <w:t>.2027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8F7B7" w14:textId="77777777" w:rsidR="00796943" w:rsidRDefault="00796943" w:rsidP="00E3073C">
      <w:r>
        <w:separator/>
      </w:r>
    </w:p>
  </w:footnote>
  <w:footnote w:type="continuationSeparator" w:id="0">
    <w:p w14:paraId="6A9AA916" w14:textId="77777777" w:rsidR="00796943" w:rsidRDefault="00796943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6927DE16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fugias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proofErr w:type="gram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  <w:r w:rsidR="008568F0">
      <w:rPr>
        <w:rFonts w:ascii="Segoe UI" w:hAnsi="Segoe UI" w:cs="Segoe UI"/>
        <w:color w:val="30373A"/>
        <w:sz w:val="14"/>
        <w:szCs w:val="14"/>
      </w:rPr>
      <w:t xml:space="preserve"> ?????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D6D25"/>
    <w:multiLevelType w:val="hybridMultilevel"/>
    <w:tmpl w:val="E88CDE9E"/>
    <w:lvl w:ilvl="0" w:tplc="CA4408DA">
      <w:start w:val="3"/>
      <w:numFmt w:val="bullet"/>
      <w:lvlText w:val=""/>
      <w:lvlJc w:val="left"/>
      <w:pPr>
        <w:ind w:left="720" w:hanging="360"/>
      </w:pPr>
      <w:rPr>
        <w:rFonts w:ascii="Wingdings" w:eastAsia="Helvetica Now Text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81AA7"/>
    <w:multiLevelType w:val="hybridMultilevel"/>
    <w:tmpl w:val="89A2AA20"/>
    <w:lvl w:ilvl="0" w:tplc="967A4214">
      <w:start w:val="3"/>
      <w:numFmt w:val="bullet"/>
      <w:lvlText w:val=""/>
      <w:lvlJc w:val="left"/>
      <w:pPr>
        <w:ind w:left="750" w:hanging="360"/>
      </w:pPr>
      <w:rPr>
        <w:rFonts w:ascii="Wingdings" w:eastAsiaTheme="minorHAnsi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1F10D15"/>
    <w:multiLevelType w:val="hybridMultilevel"/>
    <w:tmpl w:val="89749428"/>
    <w:lvl w:ilvl="0" w:tplc="C5BC5FFA">
      <w:start w:val="3"/>
      <w:numFmt w:val="bullet"/>
      <w:lvlText w:val=""/>
      <w:lvlJc w:val="left"/>
      <w:pPr>
        <w:ind w:left="720" w:hanging="360"/>
      </w:pPr>
      <w:rPr>
        <w:rFonts w:ascii="Wingdings" w:eastAsia="Helvetica Now Text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754BB"/>
    <w:multiLevelType w:val="hybridMultilevel"/>
    <w:tmpl w:val="6A5823FA"/>
    <w:lvl w:ilvl="0" w:tplc="2F24E1E4">
      <w:start w:val="3"/>
      <w:numFmt w:val="bullet"/>
      <w:lvlText w:val=""/>
      <w:lvlJc w:val="left"/>
      <w:pPr>
        <w:ind w:left="390" w:hanging="360"/>
      </w:pPr>
      <w:rPr>
        <w:rFonts w:ascii="Wingdings" w:eastAsia="Helvetica Now Text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43112086"/>
    <w:multiLevelType w:val="hybridMultilevel"/>
    <w:tmpl w:val="6DDC00B2"/>
    <w:lvl w:ilvl="0" w:tplc="3D1CAE9E">
      <w:start w:val="3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889241">
    <w:abstractNumId w:val="4"/>
  </w:num>
  <w:num w:numId="2" w16cid:durableId="1906798938">
    <w:abstractNumId w:val="2"/>
  </w:num>
  <w:num w:numId="3" w16cid:durableId="542444284">
    <w:abstractNumId w:val="3"/>
  </w:num>
  <w:num w:numId="4" w16cid:durableId="1781801137">
    <w:abstractNumId w:val="1"/>
  </w:num>
  <w:num w:numId="5" w16cid:durableId="32239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0116E"/>
    <w:rsid w:val="00001279"/>
    <w:rsid w:val="00011C25"/>
    <w:rsid w:val="00021039"/>
    <w:rsid w:val="00024906"/>
    <w:rsid w:val="00050404"/>
    <w:rsid w:val="00060701"/>
    <w:rsid w:val="0008682B"/>
    <w:rsid w:val="000A2320"/>
    <w:rsid w:val="000B48F4"/>
    <w:rsid w:val="000C56FE"/>
    <w:rsid w:val="000D153C"/>
    <w:rsid w:val="000D3E4D"/>
    <w:rsid w:val="000F1AD6"/>
    <w:rsid w:val="000F3475"/>
    <w:rsid w:val="0010711A"/>
    <w:rsid w:val="001314AE"/>
    <w:rsid w:val="00133F29"/>
    <w:rsid w:val="00141E55"/>
    <w:rsid w:val="00141FE3"/>
    <w:rsid w:val="001435C6"/>
    <w:rsid w:val="001535F1"/>
    <w:rsid w:val="00160149"/>
    <w:rsid w:val="001647F0"/>
    <w:rsid w:val="00171DAC"/>
    <w:rsid w:val="00175B58"/>
    <w:rsid w:val="0019455A"/>
    <w:rsid w:val="001A5509"/>
    <w:rsid w:val="001B5426"/>
    <w:rsid w:val="001C794D"/>
    <w:rsid w:val="001D303F"/>
    <w:rsid w:val="001D3D9E"/>
    <w:rsid w:val="001F5B83"/>
    <w:rsid w:val="0020061A"/>
    <w:rsid w:val="002048CB"/>
    <w:rsid w:val="00206EEB"/>
    <w:rsid w:val="002101FF"/>
    <w:rsid w:val="00214D3C"/>
    <w:rsid w:val="002208A7"/>
    <w:rsid w:val="0022756B"/>
    <w:rsid w:val="002304CD"/>
    <w:rsid w:val="00235CB1"/>
    <w:rsid w:val="0023658B"/>
    <w:rsid w:val="00240A45"/>
    <w:rsid w:val="00240A6E"/>
    <w:rsid w:val="0025427F"/>
    <w:rsid w:val="002556B8"/>
    <w:rsid w:val="0026218A"/>
    <w:rsid w:val="00270F00"/>
    <w:rsid w:val="00276626"/>
    <w:rsid w:val="0028641E"/>
    <w:rsid w:val="002A0A8C"/>
    <w:rsid w:val="002A7B91"/>
    <w:rsid w:val="002B06F3"/>
    <w:rsid w:val="002B2DB0"/>
    <w:rsid w:val="002B4968"/>
    <w:rsid w:val="002B50FC"/>
    <w:rsid w:val="002C5E0A"/>
    <w:rsid w:val="002D18FA"/>
    <w:rsid w:val="002E7B70"/>
    <w:rsid w:val="0030658C"/>
    <w:rsid w:val="00307CFA"/>
    <w:rsid w:val="00321780"/>
    <w:rsid w:val="003579C7"/>
    <w:rsid w:val="00377EFE"/>
    <w:rsid w:val="003836CE"/>
    <w:rsid w:val="0039182A"/>
    <w:rsid w:val="003A5D3C"/>
    <w:rsid w:val="003B4AAC"/>
    <w:rsid w:val="003C141B"/>
    <w:rsid w:val="003C26ED"/>
    <w:rsid w:val="003C5539"/>
    <w:rsid w:val="003C72BC"/>
    <w:rsid w:val="003D29F2"/>
    <w:rsid w:val="003D7B47"/>
    <w:rsid w:val="003E291F"/>
    <w:rsid w:val="003F60CF"/>
    <w:rsid w:val="00401931"/>
    <w:rsid w:val="00410F0B"/>
    <w:rsid w:val="004126DC"/>
    <w:rsid w:val="00414900"/>
    <w:rsid w:val="00416635"/>
    <w:rsid w:val="00417732"/>
    <w:rsid w:val="0042002F"/>
    <w:rsid w:val="004327BB"/>
    <w:rsid w:val="00437705"/>
    <w:rsid w:val="00442984"/>
    <w:rsid w:val="00446C03"/>
    <w:rsid w:val="00447BFA"/>
    <w:rsid w:val="00453738"/>
    <w:rsid w:val="00454CAA"/>
    <w:rsid w:val="00476A24"/>
    <w:rsid w:val="004868AA"/>
    <w:rsid w:val="004958AB"/>
    <w:rsid w:val="00496A80"/>
    <w:rsid w:val="004B433F"/>
    <w:rsid w:val="004E157E"/>
    <w:rsid w:val="004E2005"/>
    <w:rsid w:val="004E60B2"/>
    <w:rsid w:val="004E790E"/>
    <w:rsid w:val="004F2D0A"/>
    <w:rsid w:val="005050DF"/>
    <w:rsid w:val="0051604E"/>
    <w:rsid w:val="005220CF"/>
    <w:rsid w:val="00532995"/>
    <w:rsid w:val="00533EE4"/>
    <w:rsid w:val="00551630"/>
    <w:rsid w:val="00561AD1"/>
    <w:rsid w:val="00575274"/>
    <w:rsid w:val="00582C70"/>
    <w:rsid w:val="0058579A"/>
    <w:rsid w:val="00587939"/>
    <w:rsid w:val="0059453E"/>
    <w:rsid w:val="005A6635"/>
    <w:rsid w:val="005B28D3"/>
    <w:rsid w:val="005D557A"/>
    <w:rsid w:val="00615310"/>
    <w:rsid w:val="006205BF"/>
    <w:rsid w:val="006303A5"/>
    <w:rsid w:val="00634B00"/>
    <w:rsid w:val="006371BE"/>
    <w:rsid w:val="00654883"/>
    <w:rsid w:val="0068303E"/>
    <w:rsid w:val="006A0A5D"/>
    <w:rsid w:val="006B6237"/>
    <w:rsid w:val="006E1392"/>
    <w:rsid w:val="006E59BB"/>
    <w:rsid w:val="007007C6"/>
    <w:rsid w:val="0072527E"/>
    <w:rsid w:val="007268CB"/>
    <w:rsid w:val="00746DFE"/>
    <w:rsid w:val="00764A9A"/>
    <w:rsid w:val="0077081A"/>
    <w:rsid w:val="00775A46"/>
    <w:rsid w:val="00777B1F"/>
    <w:rsid w:val="00780EA3"/>
    <w:rsid w:val="00784CDA"/>
    <w:rsid w:val="00796943"/>
    <w:rsid w:val="007A27D2"/>
    <w:rsid w:val="007A6805"/>
    <w:rsid w:val="007B2A7B"/>
    <w:rsid w:val="007C20B4"/>
    <w:rsid w:val="007C631A"/>
    <w:rsid w:val="007D7AA3"/>
    <w:rsid w:val="007E6E6A"/>
    <w:rsid w:val="007E776D"/>
    <w:rsid w:val="007E78E0"/>
    <w:rsid w:val="007F036A"/>
    <w:rsid w:val="008043D8"/>
    <w:rsid w:val="00814DEE"/>
    <w:rsid w:val="008154DC"/>
    <w:rsid w:val="0082704B"/>
    <w:rsid w:val="00827B31"/>
    <w:rsid w:val="008568F0"/>
    <w:rsid w:val="008637E9"/>
    <w:rsid w:val="008638CE"/>
    <w:rsid w:val="008750DD"/>
    <w:rsid w:val="0087613F"/>
    <w:rsid w:val="008934D9"/>
    <w:rsid w:val="0089649A"/>
    <w:rsid w:val="008A3348"/>
    <w:rsid w:val="008A7C32"/>
    <w:rsid w:val="008B577E"/>
    <w:rsid w:val="008C1071"/>
    <w:rsid w:val="008C3444"/>
    <w:rsid w:val="008E13F1"/>
    <w:rsid w:val="008F0EE9"/>
    <w:rsid w:val="008F28E9"/>
    <w:rsid w:val="009118D3"/>
    <w:rsid w:val="00911C8E"/>
    <w:rsid w:val="009348CA"/>
    <w:rsid w:val="009751B3"/>
    <w:rsid w:val="0098371D"/>
    <w:rsid w:val="009A21DB"/>
    <w:rsid w:val="009A3FB6"/>
    <w:rsid w:val="009A46BA"/>
    <w:rsid w:val="009A6911"/>
    <w:rsid w:val="009B75C5"/>
    <w:rsid w:val="009C5264"/>
    <w:rsid w:val="009D751E"/>
    <w:rsid w:val="009E34AD"/>
    <w:rsid w:val="00A05733"/>
    <w:rsid w:val="00A10DB6"/>
    <w:rsid w:val="00A12A0F"/>
    <w:rsid w:val="00A15032"/>
    <w:rsid w:val="00A17CF4"/>
    <w:rsid w:val="00A20D11"/>
    <w:rsid w:val="00A34C75"/>
    <w:rsid w:val="00A75D85"/>
    <w:rsid w:val="00A828AA"/>
    <w:rsid w:val="00A91ACF"/>
    <w:rsid w:val="00AA6B3C"/>
    <w:rsid w:val="00AB002F"/>
    <w:rsid w:val="00AB4919"/>
    <w:rsid w:val="00AB5132"/>
    <w:rsid w:val="00AD02A7"/>
    <w:rsid w:val="00AD1292"/>
    <w:rsid w:val="00AD1629"/>
    <w:rsid w:val="00AD1687"/>
    <w:rsid w:val="00AD47FA"/>
    <w:rsid w:val="00AD4FBC"/>
    <w:rsid w:val="00AF3F7E"/>
    <w:rsid w:val="00B13F03"/>
    <w:rsid w:val="00B31712"/>
    <w:rsid w:val="00B343EF"/>
    <w:rsid w:val="00B638B8"/>
    <w:rsid w:val="00B71138"/>
    <w:rsid w:val="00BA06B9"/>
    <w:rsid w:val="00BB0266"/>
    <w:rsid w:val="00BB5D84"/>
    <w:rsid w:val="00BC028B"/>
    <w:rsid w:val="00BE31C2"/>
    <w:rsid w:val="00BE3C7D"/>
    <w:rsid w:val="00C03EA4"/>
    <w:rsid w:val="00C0436A"/>
    <w:rsid w:val="00C06963"/>
    <w:rsid w:val="00C06E0D"/>
    <w:rsid w:val="00C21931"/>
    <w:rsid w:val="00C239C3"/>
    <w:rsid w:val="00C260E8"/>
    <w:rsid w:val="00C3340A"/>
    <w:rsid w:val="00C3514C"/>
    <w:rsid w:val="00C35C83"/>
    <w:rsid w:val="00C50196"/>
    <w:rsid w:val="00C54EB5"/>
    <w:rsid w:val="00C559A8"/>
    <w:rsid w:val="00C80079"/>
    <w:rsid w:val="00C86684"/>
    <w:rsid w:val="00C9274E"/>
    <w:rsid w:val="00C935DD"/>
    <w:rsid w:val="00C97AEF"/>
    <w:rsid w:val="00CA606A"/>
    <w:rsid w:val="00CD5E4A"/>
    <w:rsid w:val="00CD69CC"/>
    <w:rsid w:val="00CD7CAC"/>
    <w:rsid w:val="00CE1810"/>
    <w:rsid w:val="00D03413"/>
    <w:rsid w:val="00D06AB7"/>
    <w:rsid w:val="00D07004"/>
    <w:rsid w:val="00D32F74"/>
    <w:rsid w:val="00D44DCC"/>
    <w:rsid w:val="00D45A42"/>
    <w:rsid w:val="00D61611"/>
    <w:rsid w:val="00D73401"/>
    <w:rsid w:val="00D762A8"/>
    <w:rsid w:val="00D81D27"/>
    <w:rsid w:val="00D86A96"/>
    <w:rsid w:val="00D8784C"/>
    <w:rsid w:val="00D93072"/>
    <w:rsid w:val="00DA1624"/>
    <w:rsid w:val="00DA1B0C"/>
    <w:rsid w:val="00DB4446"/>
    <w:rsid w:val="00DB6674"/>
    <w:rsid w:val="00DC64DA"/>
    <w:rsid w:val="00DD2BBB"/>
    <w:rsid w:val="00DD3F4A"/>
    <w:rsid w:val="00DE69F6"/>
    <w:rsid w:val="00DF034D"/>
    <w:rsid w:val="00E26701"/>
    <w:rsid w:val="00E3073C"/>
    <w:rsid w:val="00E31855"/>
    <w:rsid w:val="00E372DA"/>
    <w:rsid w:val="00E46CB7"/>
    <w:rsid w:val="00E50166"/>
    <w:rsid w:val="00E50D39"/>
    <w:rsid w:val="00E6780F"/>
    <w:rsid w:val="00E82F43"/>
    <w:rsid w:val="00E83C39"/>
    <w:rsid w:val="00E911EE"/>
    <w:rsid w:val="00EA1AF2"/>
    <w:rsid w:val="00EA4383"/>
    <w:rsid w:val="00EA4B53"/>
    <w:rsid w:val="00EB294D"/>
    <w:rsid w:val="00EC41AC"/>
    <w:rsid w:val="00EC6C2C"/>
    <w:rsid w:val="00ED195B"/>
    <w:rsid w:val="00EE1B95"/>
    <w:rsid w:val="00EE6A95"/>
    <w:rsid w:val="00EE72D2"/>
    <w:rsid w:val="00EF53DB"/>
    <w:rsid w:val="00F14FFE"/>
    <w:rsid w:val="00F26B83"/>
    <w:rsid w:val="00F30F0C"/>
    <w:rsid w:val="00F453D8"/>
    <w:rsid w:val="00F560C5"/>
    <w:rsid w:val="00F6089B"/>
    <w:rsid w:val="00F6343F"/>
    <w:rsid w:val="00F76500"/>
    <w:rsid w:val="00F82A61"/>
    <w:rsid w:val="00F90582"/>
    <w:rsid w:val="00F9296A"/>
    <w:rsid w:val="00FA7F1B"/>
    <w:rsid w:val="00FB20D9"/>
    <w:rsid w:val="00FE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1B5426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012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0127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01279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012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01279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sew-eurodrive.de/movione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gunthart.mau@sew-eurodrive.d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ndrea.balser@sew-eurodrive.de" TargetMode="External"/><Relationship Id="rId10" Type="http://schemas.openxmlformats.org/officeDocument/2006/relationships/hyperlink" Target="http://www.sew-eurodrive.de/synchronmotoren-dr2c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sew-eurodrive.de/movione/" TargetMode="External"/><Relationship Id="rId14" Type="http://schemas.openxmlformats.org/officeDocument/2006/relationships/hyperlink" Target="http://www.sew-eurodrive.de/synchronmotoren-dr2c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99F7F4-FF89-45CD-BA49-F6465F49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2729</Characters>
  <DocSecurity>0</DocSecurity>
  <Lines>47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2026-09-18T09:31:00Z</dcterms:created>
  <dcterms:modified xsi:type="dcterms:W3CDTF">2026-09-24T08:33:00Z</dcterms:modified>
</cp:coreProperties>
</file>