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7F91" w14:textId="77777777" w:rsidR="005F0953" w:rsidRDefault="005F0953" w:rsidP="00BB076B">
      <w:pPr>
        <w:spacing w:line="300" w:lineRule="auto"/>
        <w:jc w:val="both"/>
        <w:rPr>
          <w:b/>
          <w:bCs/>
          <w:lang w:val="en-US"/>
        </w:rPr>
      </w:pPr>
    </w:p>
    <w:p w14:paraId="4FA5F69F" w14:textId="77777777" w:rsidR="005F0953" w:rsidRDefault="005F0953" w:rsidP="00BB076B">
      <w:pPr>
        <w:spacing w:line="300" w:lineRule="auto"/>
        <w:jc w:val="both"/>
        <w:rPr>
          <w:b/>
          <w:bCs/>
          <w:lang w:val="en-US"/>
        </w:rPr>
      </w:pPr>
    </w:p>
    <w:p w14:paraId="0372A039" w14:textId="77777777" w:rsidR="005F0953" w:rsidRDefault="005F0953" w:rsidP="00BB076B">
      <w:pPr>
        <w:spacing w:line="300" w:lineRule="auto"/>
        <w:jc w:val="both"/>
        <w:rPr>
          <w:b/>
          <w:bCs/>
          <w:lang w:val="en-US"/>
        </w:rPr>
      </w:pPr>
    </w:p>
    <w:p w14:paraId="500D6C80" w14:textId="77777777" w:rsidR="005F0953" w:rsidRDefault="005F0953" w:rsidP="00BB076B">
      <w:pPr>
        <w:spacing w:line="300" w:lineRule="auto"/>
        <w:jc w:val="both"/>
        <w:rPr>
          <w:b/>
          <w:bCs/>
          <w:lang w:val="en-US"/>
        </w:rPr>
      </w:pPr>
    </w:p>
    <w:p w14:paraId="750442BA" w14:textId="5F796B12" w:rsidR="00BB076B" w:rsidRPr="00BB076B" w:rsidRDefault="00BB076B" w:rsidP="00BB076B">
      <w:pPr>
        <w:spacing w:line="30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NFC Technology wi</w:t>
      </w:r>
      <w:r w:rsidRPr="00BB076B">
        <w:rPr>
          <w:b/>
          <w:bCs/>
          <w:lang w:val="en-US"/>
        </w:rPr>
        <w:t>ll be available in the Patient Status Engine in the future</w:t>
      </w:r>
    </w:p>
    <w:p w14:paraId="3F80C624" w14:textId="4D72DFBC" w:rsidR="00BB076B" w:rsidRPr="000F6E86" w:rsidRDefault="00BB076B" w:rsidP="00BB076B">
      <w:pPr>
        <w:spacing w:line="300" w:lineRule="auto"/>
        <w:jc w:val="both"/>
        <w:rPr>
          <w:b/>
          <w:bCs/>
          <w:lang w:val="en-US"/>
        </w:rPr>
      </w:pPr>
      <w:r w:rsidRPr="000F6E86">
        <w:rPr>
          <w:b/>
          <w:bCs/>
          <w:lang w:val="en-US"/>
        </w:rPr>
        <w:t xml:space="preserve">With the support of a funding project of the </w:t>
      </w:r>
      <w:r w:rsidR="000F6E86" w:rsidRPr="000F6E86">
        <w:rPr>
          <w:b/>
          <w:bCs/>
          <w:lang w:val="en-US"/>
        </w:rPr>
        <w:t>I</w:t>
      </w:r>
      <w:r w:rsidRPr="000F6E86">
        <w:rPr>
          <w:b/>
          <w:bCs/>
          <w:lang w:val="en-US"/>
        </w:rPr>
        <w:t>LB Brandenburg</w:t>
      </w:r>
    </w:p>
    <w:p w14:paraId="3CB9EA19" w14:textId="77777777" w:rsidR="00BB076B" w:rsidRPr="000F6E86" w:rsidRDefault="00BB076B" w:rsidP="00D71BAA">
      <w:pPr>
        <w:spacing w:line="300" w:lineRule="auto"/>
        <w:jc w:val="both"/>
        <w:rPr>
          <w:b/>
          <w:bCs/>
          <w:lang w:val="en-US"/>
        </w:rPr>
      </w:pPr>
    </w:p>
    <w:p w14:paraId="43569D05" w14:textId="6608C6C2" w:rsidR="00BB076B" w:rsidRPr="00A07F19" w:rsidRDefault="00A07F19" w:rsidP="00D71BAA">
      <w:pPr>
        <w:spacing w:line="300" w:lineRule="auto"/>
        <w:jc w:val="both"/>
        <w:rPr>
          <w:b/>
          <w:bCs/>
          <w:lang w:val="en-US"/>
        </w:rPr>
      </w:pPr>
      <w:r w:rsidRPr="00A07F19">
        <w:rPr>
          <w:lang w:val="en-US"/>
        </w:rPr>
        <w:t xml:space="preserve">Due to funding by </w:t>
      </w:r>
      <w:r w:rsidR="000F6E86" w:rsidRPr="00A07F19">
        <w:rPr>
          <w:lang w:val="en-US"/>
        </w:rPr>
        <w:t xml:space="preserve">ILB Brandenburg (Big </w:t>
      </w:r>
      <w:proofErr w:type="spellStart"/>
      <w:r w:rsidR="000F6E86" w:rsidRPr="00A07F19">
        <w:rPr>
          <w:lang w:val="en-US"/>
        </w:rPr>
        <w:t>FuE</w:t>
      </w:r>
      <w:proofErr w:type="spellEnd"/>
      <w:r w:rsidR="000F6E86" w:rsidRPr="00A07F19">
        <w:rPr>
          <w:lang w:val="en-US"/>
        </w:rPr>
        <w:t>)</w:t>
      </w:r>
      <w:r>
        <w:rPr>
          <w:lang w:val="en-US"/>
        </w:rPr>
        <w:t>,</w:t>
      </w:r>
      <w:r w:rsidRPr="00A07F19">
        <w:rPr>
          <w:lang w:val="en-US"/>
        </w:rPr>
        <w:t xml:space="preserve"> the </w:t>
      </w:r>
      <w:r w:rsidR="00F375E2">
        <w:rPr>
          <w:lang w:val="en-US"/>
        </w:rPr>
        <w:t xml:space="preserve">implementation of the </w:t>
      </w:r>
      <w:r w:rsidRPr="00A07F19">
        <w:rPr>
          <w:lang w:val="en-US"/>
        </w:rPr>
        <w:t>integration of NFC/RFID-Technologies for</w:t>
      </w:r>
      <w:r>
        <w:rPr>
          <w:lang w:val="en-US"/>
        </w:rPr>
        <w:t xml:space="preserve"> t</w:t>
      </w:r>
      <w:r w:rsidRPr="00A07F19">
        <w:rPr>
          <w:lang w:val="en-US"/>
        </w:rPr>
        <w:t xml:space="preserve">he identification of medical devices in use </w:t>
      </w:r>
      <w:r>
        <w:rPr>
          <w:lang w:val="en-US"/>
        </w:rPr>
        <w:t xml:space="preserve">on patients </w:t>
      </w:r>
      <w:r w:rsidRPr="00A07F19">
        <w:rPr>
          <w:lang w:val="en-US"/>
        </w:rPr>
        <w:t xml:space="preserve">for telemedical </w:t>
      </w:r>
      <w:r>
        <w:rPr>
          <w:lang w:val="en-US"/>
        </w:rPr>
        <w:t xml:space="preserve">applications </w:t>
      </w:r>
      <w:r w:rsidR="00B76F27">
        <w:rPr>
          <w:lang w:val="en-US"/>
        </w:rPr>
        <w:t xml:space="preserve">was </w:t>
      </w:r>
      <w:r w:rsidR="00F375E2">
        <w:rPr>
          <w:lang w:val="en-US"/>
        </w:rPr>
        <w:t>successful</w:t>
      </w:r>
      <w:r w:rsidRPr="00A07F19">
        <w:rPr>
          <w:lang w:val="en-US"/>
        </w:rPr>
        <w:t>.</w:t>
      </w:r>
      <w:r w:rsidR="000F6E86" w:rsidRPr="00A07F19">
        <w:rPr>
          <w:lang w:val="en-US"/>
        </w:rPr>
        <w:t xml:space="preserve"> </w:t>
      </w:r>
      <w:r>
        <w:rPr>
          <w:lang w:val="en-US"/>
        </w:rPr>
        <w:t xml:space="preserve">The prototype is complete and the test phase can start. The plan is to integrate the new technologies into the </w:t>
      </w:r>
      <w:r w:rsidR="00E6191B">
        <w:rPr>
          <w:lang w:val="en-US"/>
        </w:rPr>
        <w:t xml:space="preserve">medical </w:t>
      </w:r>
      <w:r w:rsidR="00900799">
        <w:rPr>
          <w:lang w:val="en-US"/>
        </w:rPr>
        <w:t>device</w:t>
      </w:r>
      <w:r w:rsidR="00E6191B">
        <w:rPr>
          <w:lang w:val="en-US"/>
        </w:rPr>
        <w:t>.</w:t>
      </w:r>
    </w:p>
    <w:p w14:paraId="6CD29DC8" w14:textId="77777777" w:rsidR="00BB076B" w:rsidRPr="00A07F19" w:rsidRDefault="00BB076B" w:rsidP="00D71BAA">
      <w:pPr>
        <w:spacing w:line="300" w:lineRule="auto"/>
        <w:jc w:val="both"/>
        <w:rPr>
          <w:b/>
          <w:bCs/>
          <w:lang w:val="en-US"/>
        </w:rPr>
      </w:pPr>
    </w:p>
    <w:p w14:paraId="63791C7F" w14:textId="68BCFF7A" w:rsidR="002A58C7" w:rsidRDefault="00D42DF1" w:rsidP="002A58C7">
      <w:pPr>
        <w:spacing w:line="300" w:lineRule="auto"/>
        <w:jc w:val="both"/>
        <w:rPr>
          <w:bCs/>
          <w:lang w:val="en-US"/>
        </w:rPr>
      </w:pPr>
      <w:r>
        <w:rPr>
          <w:bCs/>
          <w:lang w:val="en-US"/>
        </w:rPr>
        <w:t>The simplification of the workflow by implementing RFID-Technology was</w:t>
      </w:r>
      <w:r w:rsidRPr="00D42DF1">
        <w:rPr>
          <w:bCs/>
          <w:lang w:val="en-US"/>
        </w:rPr>
        <w:t xml:space="preserve"> the key goal of the project.</w:t>
      </w:r>
      <w:r w:rsidR="002277C1">
        <w:rPr>
          <w:bCs/>
          <w:lang w:val="en-US"/>
        </w:rPr>
        <w:t xml:space="preserve"> The NFC-Technology, which is based on the RFID-Technology, is used at the gateway for the registration of persons (patient</w:t>
      </w:r>
      <w:r w:rsidR="00AD0638">
        <w:rPr>
          <w:bCs/>
          <w:lang w:val="en-US"/>
        </w:rPr>
        <w:t>s</w:t>
      </w:r>
      <w:r w:rsidR="002277C1">
        <w:rPr>
          <w:bCs/>
          <w:lang w:val="en-US"/>
        </w:rPr>
        <w:t xml:space="preserve"> and medical staff) and for the registration of the respective sensors (patches</w:t>
      </w:r>
      <w:r w:rsidR="00900799">
        <w:rPr>
          <w:bCs/>
          <w:lang w:val="en-US"/>
        </w:rPr>
        <w:t xml:space="preserve"> Lifetouch, Lifetemp, Blood pressure and oxygen saturation</w:t>
      </w:r>
      <w:r w:rsidR="002277C1">
        <w:rPr>
          <w:bCs/>
          <w:lang w:val="en-US"/>
        </w:rPr>
        <w:t>).</w:t>
      </w:r>
      <w:r w:rsidR="00AD0638">
        <w:rPr>
          <w:bCs/>
          <w:lang w:val="en-US"/>
        </w:rPr>
        <w:t xml:space="preserve"> </w:t>
      </w:r>
      <w:r w:rsidR="00F375E2">
        <w:rPr>
          <w:bCs/>
          <w:lang w:val="en-US"/>
        </w:rPr>
        <w:t>While connected</w:t>
      </w:r>
      <w:r w:rsidR="009F195A" w:rsidRPr="009F195A">
        <w:rPr>
          <w:bCs/>
          <w:lang w:val="en-US"/>
        </w:rPr>
        <w:t xml:space="preserve"> the required persons and sensors are in </w:t>
      </w:r>
      <w:r w:rsidR="009F195A">
        <w:rPr>
          <w:bCs/>
          <w:lang w:val="en-US"/>
        </w:rPr>
        <w:t>close</w:t>
      </w:r>
      <w:r w:rsidR="009F195A" w:rsidRPr="009F195A">
        <w:rPr>
          <w:bCs/>
          <w:lang w:val="en-US"/>
        </w:rPr>
        <w:t xml:space="preserve"> proximity. </w:t>
      </w:r>
      <w:r w:rsidR="009F195A" w:rsidRPr="002A58C7">
        <w:rPr>
          <w:bCs/>
          <w:lang w:val="en-US"/>
        </w:rPr>
        <w:t xml:space="preserve">Each login and each logoff </w:t>
      </w:r>
      <w:r w:rsidR="002A58C7">
        <w:rPr>
          <w:bCs/>
          <w:lang w:val="en-US"/>
        </w:rPr>
        <w:t>is</w:t>
      </w:r>
      <w:r w:rsidR="009F195A" w:rsidRPr="002A58C7">
        <w:rPr>
          <w:bCs/>
          <w:lang w:val="en-US"/>
        </w:rPr>
        <w:t xml:space="preserve"> currently </w:t>
      </w:r>
      <w:r w:rsidR="002A58C7">
        <w:rPr>
          <w:bCs/>
          <w:lang w:val="en-US"/>
        </w:rPr>
        <w:t>controlled</w:t>
      </w:r>
      <w:r w:rsidR="009F195A" w:rsidRPr="002A58C7">
        <w:rPr>
          <w:bCs/>
          <w:lang w:val="en-US"/>
        </w:rPr>
        <w:t xml:space="preserve"> by </w:t>
      </w:r>
      <w:r w:rsidR="002A58C7" w:rsidRPr="002A58C7">
        <w:rPr>
          <w:bCs/>
          <w:lang w:val="en-US"/>
        </w:rPr>
        <w:t>a barcode solution.</w:t>
      </w:r>
      <w:r w:rsidR="002A58C7">
        <w:rPr>
          <w:bCs/>
          <w:lang w:val="en-US"/>
        </w:rPr>
        <w:t xml:space="preserve"> Various discussions with users have made clear that this procedure, developed for hospitals, </w:t>
      </w:r>
      <w:r w:rsidR="002C09EF">
        <w:rPr>
          <w:bCs/>
          <w:lang w:val="en-US"/>
        </w:rPr>
        <w:t>is not effective</w:t>
      </w:r>
      <w:r w:rsidR="00F04D29">
        <w:rPr>
          <w:bCs/>
          <w:lang w:val="en-US"/>
        </w:rPr>
        <w:t xml:space="preserve"> outside clearly defined institutions. </w:t>
      </w:r>
      <w:r w:rsidR="002C09EF">
        <w:rPr>
          <w:bCs/>
          <w:lang w:val="en-US"/>
        </w:rPr>
        <w:t xml:space="preserve">The goal was to create a considerably </w:t>
      </w:r>
      <w:bookmarkStart w:id="0" w:name="_GoBack"/>
      <w:r w:rsidR="0023327F">
        <w:rPr>
          <w:bCs/>
          <w:lang w:val="en-US"/>
        </w:rPr>
        <w:t>simplified and optimized workflow</w:t>
      </w:r>
      <w:bookmarkEnd w:id="0"/>
      <w:r w:rsidR="0023327F">
        <w:rPr>
          <w:bCs/>
          <w:lang w:val="en-US"/>
        </w:rPr>
        <w:t>, which enables the connection of patient and device in “3 simple clicks”.</w:t>
      </w:r>
    </w:p>
    <w:p w14:paraId="565D4B3D" w14:textId="541C4D08" w:rsidR="006F77C0" w:rsidRPr="005F0953" w:rsidRDefault="006F77C0" w:rsidP="00D71BAA">
      <w:pPr>
        <w:spacing w:line="300" w:lineRule="auto"/>
        <w:jc w:val="both"/>
        <w:rPr>
          <w:lang w:val="en-GB"/>
        </w:rPr>
      </w:pPr>
    </w:p>
    <w:p w14:paraId="5CC41EFF" w14:textId="6AE5F679" w:rsidR="006F77C0" w:rsidRPr="005F0953" w:rsidRDefault="006F77C0" w:rsidP="00D71BAA">
      <w:pPr>
        <w:spacing w:line="300" w:lineRule="auto"/>
        <w:jc w:val="both"/>
        <w:rPr>
          <w:lang w:val="en-GB"/>
        </w:rPr>
      </w:pPr>
      <w:r w:rsidRPr="00F70449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32D77FF" wp14:editId="73CE1BB9">
            <wp:simplePos x="0" y="0"/>
            <wp:positionH relativeFrom="margin">
              <wp:posOffset>-635</wp:posOffset>
            </wp:positionH>
            <wp:positionV relativeFrom="paragraph">
              <wp:posOffset>198755</wp:posOffset>
            </wp:positionV>
            <wp:extent cx="2789555" cy="1965325"/>
            <wp:effectExtent l="0" t="0" r="0" b="0"/>
            <wp:wrapTopAndBottom/>
            <wp:docPr id="7" name="Grafik 7" descr="C:\Users\Michael Menge\AppData\Local\Microsoft\Windows\INetCache\Content.Word\Use_Case_3_RF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el Menge\AppData\Local\Microsoft\Windows\INetCache\Content.Word\Use_Case_3_RFI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3A6F" w14:textId="77777777" w:rsidR="00D92EA8" w:rsidRPr="005F0953" w:rsidRDefault="00D92EA8" w:rsidP="00D71BAA">
      <w:pPr>
        <w:spacing w:line="300" w:lineRule="auto"/>
        <w:jc w:val="both"/>
        <w:rPr>
          <w:lang w:val="en-GB"/>
        </w:rPr>
      </w:pPr>
    </w:p>
    <w:p w14:paraId="194FD597" w14:textId="77777777" w:rsidR="00F375E2" w:rsidRDefault="00F375E2" w:rsidP="00F375E2">
      <w:pPr>
        <w:spacing w:line="300" w:lineRule="auto"/>
        <w:jc w:val="both"/>
        <w:rPr>
          <w:bCs/>
          <w:lang w:val="en-US"/>
        </w:rPr>
      </w:pPr>
    </w:p>
    <w:p w14:paraId="26C1BFD3" w14:textId="5751375B" w:rsidR="00F375E2" w:rsidRDefault="00F375E2" w:rsidP="00F375E2">
      <w:pPr>
        <w:spacing w:line="300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The use of the technology is making an essential contribution to preparing the Patient Status Engine (PSE) for new applications </w:t>
      </w:r>
      <w:r w:rsidR="00E67320">
        <w:rPr>
          <w:bCs/>
          <w:lang w:val="en-US"/>
        </w:rPr>
        <w:t>for</w:t>
      </w:r>
      <w:r>
        <w:rPr>
          <w:bCs/>
          <w:lang w:val="en-US"/>
        </w:rPr>
        <w:t xml:space="preserve"> telemedicine (“Hospital at Home”) in the future. In the field of </w:t>
      </w:r>
      <w:proofErr w:type="gramStart"/>
      <w:r>
        <w:rPr>
          <w:bCs/>
          <w:lang w:val="en-US"/>
        </w:rPr>
        <w:t>telemedicine</w:t>
      </w:r>
      <w:proofErr w:type="gramEnd"/>
      <w:r>
        <w:rPr>
          <w:bCs/>
          <w:lang w:val="en-US"/>
        </w:rPr>
        <w:t xml:space="preserve"> a simple and quick workflow is needed. To be able to manage the workflow for the staff (for example emergency services) by just three “touches” is a great relief and increases the transparency and security for the medical staff and the patients at the same time.</w:t>
      </w:r>
    </w:p>
    <w:p w14:paraId="798A4DEC" w14:textId="0D19293E" w:rsidR="008B677F" w:rsidRPr="00F375E2" w:rsidRDefault="008B677F" w:rsidP="00F375E2">
      <w:pPr>
        <w:spacing w:line="300" w:lineRule="auto"/>
        <w:jc w:val="both"/>
        <w:rPr>
          <w:lang w:val="en-US"/>
        </w:rPr>
      </w:pPr>
    </w:p>
    <w:sectPr w:rsidR="008B677F" w:rsidRPr="00F375E2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E272" w14:textId="77777777" w:rsidR="0060518D" w:rsidRDefault="0060518D" w:rsidP="005F0953">
      <w:r>
        <w:separator/>
      </w:r>
    </w:p>
  </w:endnote>
  <w:endnote w:type="continuationSeparator" w:id="0">
    <w:p w14:paraId="31CD91E7" w14:textId="77777777" w:rsidR="0060518D" w:rsidRDefault="0060518D" w:rsidP="005F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6D95" w14:textId="77777777" w:rsidR="0060518D" w:rsidRDefault="0060518D" w:rsidP="005F0953">
      <w:r>
        <w:separator/>
      </w:r>
    </w:p>
  </w:footnote>
  <w:footnote w:type="continuationSeparator" w:id="0">
    <w:p w14:paraId="2F0825D5" w14:textId="77777777" w:rsidR="0060518D" w:rsidRDefault="0060518D" w:rsidP="005F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B045" w14:textId="666950DA" w:rsidR="005F0953" w:rsidRDefault="005F0953" w:rsidP="005F0953">
    <w:pPr>
      <w:pStyle w:val="Header"/>
      <w:jc w:val="right"/>
    </w:pPr>
    <w:r>
      <w:rPr>
        <w:noProof/>
      </w:rPr>
      <w:drawing>
        <wp:inline distT="0" distB="0" distL="0" distR="0" wp14:anchorId="714FB89F" wp14:editId="69AEA079">
          <wp:extent cx="2103033" cy="586740"/>
          <wp:effectExtent l="0" t="0" r="0" b="3810"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ansy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772" cy="62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86440"/>
    <w:multiLevelType w:val="hybridMultilevel"/>
    <w:tmpl w:val="4330EC56"/>
    <w:lvl w:ilvl="0" w:tplc="FBFE0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AA"/>
    <w:rsid w:val="0003368B"/>
    <w:rsid w:val="00041E56"/>
    <w:rsid w:val="000A58F0"/>
    <w:rsid w:val="000E432B"/>
    <w:rsid w:val="000F1526"/>
    <w:rsid w:val="000F6E86"/>
    <w:rsid w:val="001117CA"/>
    <w:rsid w:val="00115021"/>
    <w:rsid w:val="001206E0"/>
    <w:rsid w:val="00120A5D"/>
    <w:rsid w:val="00140171"/>
    <w:rsid w:val="00143CA4"/>
    <w:rsid w:val="00170D4B"/>
    <w:rsid w:val="00194C63"/>
    <w:rsid w:val="001C630C"/>
    <w:rsid w:val="00201016"/>
    <w:rsid w:val="00211121"/>
    <w:rsid w:val="00215E3E"/>
    <w:rsid w:val="002277C1"/>
    <w:rsid w:val="00230242"/>
    <w:rsid w:val="0023327F"/>
    <w:rsid w:val="00235D80"/>
    <w:rsid w:val="00253E5A"/>
    <w:rsid w:val="0028698C"/>
    <w:rsid w:val="002A58C7"/>
    <w:rsid w:val="002B5877"/>
    <w:rsid w:val="002B7F03"/>
    <w:rsid w:val="002C09EF"/>
    <w:rsid w:val="002D642D"/>
    <w:rsid w:val="00315BEF"/>
    <w:rsid w:val="00333F89"/>
    <w:rsid w:val="003A7CF5"/>
    <w:rsid w:val="003E01CE"/>
    <w:rsid w:val="00422326"/>
    <w:rsid w:val="0047599A"/>
    <w:rsid w:val="00475EF7"/>
    <w:rsid w:val="004A4750"/>
    <w:rsid w:val="004B5261"/>
    <w:rsid w:val="004B6B4B"/>
    <w:rsid w:val="004D15B3"/>
    <w:rsid w:val="004E6BC6"/>
    <w:rsid w:val="00593A22"/>
    <w:rsid w:val="005D3CAB"/>
    <w:rsid w:val="005E4385"/>
    <w:rsid w:val="005F0953"/>
    <w:rsid w:val="0060518D"/>
    <w:rsid w:val="00641A59"/>
    <w:rsid w:val="00667D77"/>
    <w:rsid w:val="006A6B77"/>
    <w:rsid w:val="006C4B1F"/>
    <w:rsid w:val="006E722A"/>
    <w:rsid w:val="006F77C0"/>
    <w:rsid w:val="00703C32"/>
    <w:rsid w:val="00724613"/>
    <w:rsid w:val="00731FC3"/>
    <w:rsid w:val="00756BC4"/>
    <w:rsid w:val="00757032"/>
    <w:rsid w:val="00781E97"/>
    <w:rsid w:val="008B677F"/>
    <w:rsid w:val="008C54C4"/>
    <w:rsid w:val="008D4103"/>
    <w:rsid w:val="00900799"/>
    <w:rsid w:val="009F195A"/>
    <w:rsid w:val="009F6ABC"/>
    <w:rsid w:val="00A07F19"/>
    <w:rsid w:val="00A25717"/>
    <w:rsid w:val="00A749CE"/>
    <w:rsid w:val="00A9422F"/>
    <w:rsid w:val="00AC4352"/>
    <w:rsid w:val="00AD0638"/>
    <w:rsid w:val="00B17F30"/>
    <w:rsid w:val="00B21141"/>
    <w:rsid w:val="00B405B4"/>
    <w:rsid w:val="00B63E80"/>
    <w:rsid w:val="00B76F27"/>
    <w:rsid w:val="00B84647"/>
    <w:rsid w:val="00BB076B"/>
    <w:rsid w:val="00BB6D68"/>
    <w:rsid w:val="00BE1853"/>
    <w:rsid w:val="00CB1447"/>
    <w:rsid w:val="00CB679A"/>
    <w:rsid w:val="00CF0C7F"/>
    <w:rsid w:val="00CF5090"/>
    <w:rsid w:val="00D42DF1"/>
    <w:rsid w:val="00D61188"/>
    <w:rsid w:val="00D71BAA"/>
    <w:rsid w:val="00D73EF7"/>
    <w:rsid w:val="00D92EA8"/>
    <w:rsid w:val="00DA1169"/>
    <w:rsid w:val="00E51EA6"/>
    <w:rsid w:val="00E6191B"/>
    <w:rsid w:val="00E6675C"/>
    <w:rsid w:val="00E67320"/>
    <w:rsid w:val="00E86D1C"/>
    <w:rsid w:val="00EE35A4"/>
    <w:rsid w:val="00EE6783"/>
    <w:rsid w:val="00EF6824"/>
    <w:rsid w:val="00F04D29"/>
    <w:rsid w:val="00F129A3"/>
    <w:rsid w:val="00F332A0"/>
    <w:rsid w:val="00F375E2"/>
    <w:rsid w:val="00F835A9"/>
    <w:rsid w:val="00F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97C4C"/>
  <w15:docId w15:val="{70BEF43A-8AAB-4C39-B652-434ED666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AA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9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953"/>
    <w:rPr>
      <w:rFonts w:ascii="Arial" w:eastAsia="Times New Roman" w:hAnsi="Arial" w:cs="Times New Roman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F09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953"/>
    <w:rPr>
      <w:rFonts w:ascii="Arial" w:eastAsia="Times New Roman" w:hAnsi="Arial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54C7BDC125F4BB6D51ACB84B8106E" ma:contentTypeVersion="12" ma:contentTypeDescription="Ein neues Dokument erstellen." ma:contentTypeScope="" ma:versionID="67df9d1fcb3add6b60258cd3dafade6b">
  <xsd:schema xmlns:xsd="http://www.w3.org/2001/XMLSchema" xmlns:xs="http://www.w3.org/2001/XMLSchema" xmlns:p="http://schemas.microsoft.com/office/2006/metadata/properties" xmlns:ns3="47779baa-f668-4552-8b71-3e11cf08845a" xmlns:ns4="15aa1a70-5a12-48f7-8ff1-6fee4ac38be3" targetNamespace="http://schemas.microsoft.com/office/2006/metadata/properties" ma:root="true" ma:fieldsID="2efe5777414cbf552bd7184c793f513e" ns3:_="" ns4:_="">
    <xsd:import namespace="47779baa-f668-4552-8b71-3e11cf08845a"/>
    <xsd:import namespace="15aa1a70-5a12-48f7-8ff1-6fee4ac38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79baa-f668-4552-8b71-3e11cf088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a1a70-5a12-48f7-8ff1-6fee4ac38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0138-5735-423B-8DC4-EB85BEE8C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2859B-2BCC-48B5-9695-01012B8F9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79baa-f668-4552-8b71-3e11cf08845a"/>
    <ds:schemaRef ds:uri="15aa1a70-5a12-48f7-8ff1-6fee4ac38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59015-8CBF-46A5-96DB-9440E940D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C74E7C-2FFA-416C-9440-2EDFE6D8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MesseBerlin GmbH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Menge</dc:creator>
  <cp:lastModifiedBy>Georgina Horton</cp:lastModifiedBy>
  <cp:revision>2</cp:revision>
  <dcterms:created xsi:type="dcterms:W3CDTF">2020-03-23T13:26:00Z</dcterms:created>
  <dcterms:modified xsi:type="dcterms:W3CDTF">2020-03-23T13:26:00Z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0x010100BE454C7BDC125F4BB6D51ACB84B8106E</vt:lpwstr>
  </property>
</Properties>
</file>