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0BD" w:rsidRPr="008B4735" w:rsidRDefault="003C397F">
      <w:pPr>
        <w:rPr>
          <w:rFonts w:ascii="Arial" w:hAnsi="Arial" w:cs="Arial"/>
        </w:rPr>
      </w:pPr>
      <w:r w:rsidRPr="008B4735">
        <w:rPr>
          <w:rFonts w:ascii="Arial" w:hAnsi="Arial" w:cs="Arial"/>
        </w:rPr>
        <w:t>Pressmeddelande 12 nov 2020</w:t>
      </w:r>
    </w:p>
    <w:p w:rsidR="003C397F" w:rsidRPr="008B4735" w:rsidRDefault="003C397F">
      <w:pPr>
        <w:rPr>
          <w:rFonts w:ascii="Arial" w:hAnsi="Arial" w:cs="Arial"/>
        </w:rPr>
      </w:pPr>
    </w:p>
    <w:p w:rsidR="003C397F" w:rsidRPr="008B4735" w:rsidRDefault="003C397F">
      <w:pPr>
        <w:rPr>
          <w:rFonts w:ascii="Arial" w:hAnsi="Arial" w:cs="Arial"/>
          <w:b/>
          <w:bCs/>
        </w:rPr>
      </w:pPr>
      <w:r w:rsidRPr="008B4735">
        <w:rPr>
          <w:rFonts w:ascii="Arial" w:hAnsi="Arial" w:cs="Arial"/>
          <w:b/>
          <w:bCs/>
          <w:color w:val="000000"/>
        </w:rPr>
        <w:t>Äldres företagande - vad bidrar det till och för vem?</w:t>
      </w:r>
    </w:p>
    <w:p w:rsidR="003C397F" w:rsidRPr="008B4735" w:rsidRDefault="003C397F">
      <w:pPr>
        <w:rPr>
          <w:rFonts w:ascii="Arial" w:hAnsi="Arial" w:cs="Arial"/>
        </w:rPr>
      </w:pPr>
    </w:p>
    <w:p w:rsidR="00F0683F" w:rsidRPr="008B4735" w:rsidRDefault="00F0683F" w:rsidP="00F0683F">
      <w:pPr>
        <w:rPr>
          <w:rFonts w:ascii="Arial" w:hAnsi="Arial" w:cs="Arial"/>
          <w:color w:val="000000"/>
        </w:rPr>
      </w:pPr>
      <w:r w:rsidRPr="008B4735">
        <w:rPr>
          <w:rFonts w:ascii="Arial" w:hAnsi="Arial" w:cs="Arial"/>
          <w:color w:val="000000"/>
        </w:rPr>
        <w:t>Välkommen till</w:t>
      </w:r>
      <w:r w:rsidRPr="008B4735">
        <w:rPr>
          <w:rFonts w:ascii="Arial" w:hAnsi="Arial" w:cs="Arial"/>
          <w:color w:val="000000"/>
        </w:rPr>
        <w:t xml:space="preserve"> ett kostnadsfritt </w:t>
      </w:r>
      <w:proofErr w:type="spellStart"/>
      <w:proofErr w:type="gramStart"/>
      <w:r w:rsidRPr="008B4735">
        <w:rPr>
          <w:rFonts w:ascii="Arial" w:hAnsi="Arial" w:cs="Arial"/>
          <w:color w:val="000000"/>
        </w:rPr>
        <w:t>Estrad:webbinarium</w:t>
      </w:r>
      <w:proofErr w:type="spellEnd"/>
      <w:proofErr w:type="gramEnd"/>
      <w:r w:rsidRPr="008B4735">
        <w:rPr>
          <w:rFonts w:ascii="Arial" w:hAnsi="Arial" w:cs="Arial"/>
          <w:color w:val="000000"/>
        </w:rPr>
        <w:t xml:space="preserve"> </w:t>
      </w:r>
      <w:r w:rsidRPr="008B4735">
        <w:rPr>
          <w:rFonts w:ascii="Arial" w:hAnsi="Arial" w:cs="Arial"/>
          <w:color w:val="000000"/>
        </w:rPr>
        <w:t xml:space="preserve">där </w:t>
      </w:r>
      <w:r w:rsidRPr="008B4735">
        <w:rPr>
          <w:rFonts w:ascii="Arial" w:hAnsi="Arial" w:cs="Arial"/>
          <w:color w:val="000000"/>
        </w:rPr>
        <w:t xml:space="preserve">forskarna Carin Holmquist och Elisabeth Sundin </w:t>
      </w:r>
      <w:r w:rsidRPr="008B4735">
        <w:rPr>
          <w:rFonts w:ascii="Arial" w:hAnsi="Arial" w:cs="Arial"/>
          <w:color w:val="000000"/>
        </w:rPr>
        <w:t xml:space="preserve">kommer </w:t>
      </w:r>
      <w:r w:rsidRPr="008B4735">
        <w:rPr>
          <w:rFonts w:ascii="Arial" w:hAnsi="Arial" w:cs="Arial"/>
          <w:color w:val="000000"/>
        </w:rPr>
        <w:t xml:space="preserve">att presentera fakta från projektet ”Äldre som företagare”. I projektet har ett stort antal studier genomförts som bidragit till värdefull ny kunskap kring äldres företagande. Studierna bygger både på kvantitativa data från SCB och på kvalitativa data från intervjuer med företagare. </w:t>
      </w:r>
    </w:p>
    <w:p w:rsidR="00F0683F" w:rsidRPr="008B4735" w:rsidRDefault="00F0683F" w:rsidP="003C397F">
      <w:pPr>
        <w:rPr>
          <w:rFonts w:ascii="Arial" w:hAnsi="Arial" w:cs="Arial"/>
        </w:rPr>
      </w:pPr>
    </w:p>
    <w:p w:rsidR="003C397F" w:rsidRPr="008B4735" w:rsidRDefault="003C397F" w:rsidP="003C397F">
      <w:pPr>
        <w:rPr>
          <w:rFonts w:ascii="Arial" w:hAnsi="Arial" w:cs="Arial"/>
        </w:rPr>
      </w:pPr>
      <w:r w:rsidRPr="008B4735">
        <w:rPr>
          <w:rFonts w:ascii="Arial" w:hAnsi="Arial" w:cs="Arial"/>
        </w:rPr>
        <w:t xml:space="preserve">Sverige har en stor andel äldre företagare, hela 13% av de som är </w:t>
      </w:r>
      <w:proofErr w:type="gramStart"/>
      <w:r w:rsidRPr="008B4735">
        <w:rPr>
          <w:rFonts w:ascii="Arial" w:hAnsi="Arial" w:cs="Arial"/>
        </w:rPr>
        <w:t>66-70</w:t>
      </w:r>
      <w:proofErr w:type="gramEnd"/>
      <w:r w:rsidRPr="008B4735">
        <w:rPr>
          <w:rFonts w:ascii="Arial" w:hAnsi="Arial" w:cs="Arial"/>
        </w:rPr>
        <w:t xml:space="preserve"> år driver företag, jämfört med 4% av de som är 26-30 år. Vilka av de äldre är det då som startar företag och vad är orsaken till att de väljer företagande? Finns det en outnyttjad resurs bland seniorerna?</w:t>
      </w:r>
    </w:p>
    <w:p w:rsidR="00F0683F" w:rsidRPr="008B4735" w:rsidRDefault="00F0683F" w:rsidP="003C397F">
      <w:pPr>
        <w:rPr>
          <w:rFonts w:ascii="Arial" w:hAnsi="Arial" w:cs="Arial"/>
        </w:rPr>
      </w:pPr>
    </w:p>
    <w:p w:rsidR="00F0683F" w:rsidRPr="008B4735" w:rsidRDefault="00F0683F" w:rsidP="00F0683F">
      <w:pPr>
        <w:rPr>
          <w:rFonts w:ascii="Arial" w:hAnsi="Arial" w:cs="Arial"/>
        </w:rPr>
      </w:pPr>
      <w:r w:rsidRPr="008B4735">
        <w:rPr>
          <w:rFonts w:ascii="Arial" w:hAnsi="Arial" w:cs="Arial"/>
          <w:color w:val="000000"/>
        </w:rPr>
        <w:t xml:space="preserve">Under </w:t>
      </w:r>
      <w:proofErr w:type="spellStart"/>
      <w:r w:rsidRPr="008B4735">
        <w:rPr>
          <w:rFonts w:ascii="Arial" w:hAnsi="Arial" w:cs="Arial"/>
          <w:color w:val="000000"/>
        </w:rPr>
        <w:t>webbinariet</w:t>
      </w:r>
      <w:proofErr w:type="spellEnd"/>
      <w:r w:rsidRPr="008B4735">
        <w:rPr>
          <w:rFonts w:ascii="Arial" w:hAnsi="Arial" w:cs="Arial"/>
          <w:color w:val="000000"/>
        </w:rPr>
        <w:t xml:space="preserve"> kommer bland annat följande frågor att belysas:</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vem är ”äldre”?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kännetecknar de äldre som företagare, homogenitet eller heterogenitet?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säger äldres företagande om företagande i allmänhet? Vilka likheter och/eller skillnader finns?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är företagande ett sätt för äldre att undkomma åldersdiskriminering på arbetsmarknaden?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är företagande ett sätt för äldre att ”äntligen” få göra något de länge drömt om?</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betyder äldres företagande för ekonomin? </w:t>
      </w:r>
    </w:p>
    <w:p w:rsidR="00F0683F" w:rsidRPr="008B4735" w:rsidRDefault="00F0683F" w:rsidP="00F0683F">
      <w:pPr>
        <w:pStyle w:val="Normalwebb"/>
        <w:spacing w:after="225" w:afterAutospacing="0"/>
        <w:rPr>
          <w:rFonts w:ascii="Arial" w:hAnsi="Arial" w:cs="Arial"/>
          <w:color w:val="333333"/>
        </w:rPr>
      </w:pPr>
      <w:r w:rsidRPr="008B4735">
        <w:rPr>
          <w:rFonts w:ascii="Arial" w:hAnsi="Arial" w:cs="Arial"/>
          <w:color w:val="333333"/>
        </w:rPr>
        <w:t xml:space="preserve">Det kommer att finnas möjligheter att ställa frågor till föreläsarna. </w:t>
      </w:r>
    </w:p>
    <w:p w:rsidR="008B4735" w:rsidRPr="008B4735" w:rsidRDefault="008B4735" w:rsidP="008B4735">
      <w:pPr>
        <w:rPr>
          <w:rFonts w:ascii="Arial" w:hAnsi="Arial" w:cs="Arial"/>
        </w:rPr>
      </w:pPr>
      <w:r w:rsidRPr="008B4735">
        <w:rPr>
          <w:rFonts w:ascii="Arial" w:hAnsi="Arial" w:cs="Arial"/>
          <w:b/>
        </w:rPr>
        <w:t>Tid:</w:t>
      </w:r>
      <w:r w:rsidRPr="008B4735">
        <w:rPr>
          <w:rFonts w:ascii="Arial" w:hAnsi="Arial" w:cs="Arial"/>
        </w:rPr>
        <w:t xml:space="preserve"> </w:t>
      </w:r>
      <w:proofErr w:type="gramStart"/>
      <w:r w:rsidRPr="008B4735">
        <w:rPr>
          <w:rFonts w:ascii="Arial" w:hAnsi="Arial" w:cs="Arial"/>
        </w:rPr>
        <w:t>Torsdag</w:t>
      </w:r>
      <w:proofErr w:type="gramEnd"/>
      <w:r w:rsidRPr="008B4735">
        <w:rPr>
          <w:rFonts w:ascii="Arial" w:hAnsi="Arial" w:cs="Arial"/>
        </w:rPr>
        <w:t xml:space="preserve"> 12 november 2020, </w:t>
      </w:r>
      <w:r w:rsidRPr="008B4735">
        <w:rPr>
          <w:rFonts w:ascii="Arial" w:hAnsi="Arial" w:cs="Arial"/>
          <w:shd w:val="clear" w:color="auto" w:fill="FFFFFF"/>
        </w:rPr>
        <w:t>14.00-15.00</w:t>
      </w:r>
    </w:p>
    <w:p w:rsidR="008B4735" w:rsidRPr="008B4735" w:rsidRDefault="008B4735" w:rsidP="008B4735">
      <w:pPr>
        <w:rPr>
          <w:rFonts w:ascii="Arial" w:hAnsi="Arial" w:cs="Arial"/>
        </w:rPr>
      </w:pPr>
      <w:r w:rsidRPr="008B4735">
        <w:rPr>
          <w:rFonts w:ascii="Arial" w:hAnsi="Arial" w:cs="Arial"/>
          <w:b/>
        </w:rPr>
        <w:t>Plats:</w:t>
      </w:r>
      <w:r w:rsidRPr="008B4735">
        <w:rPr>
          <w:rFonts w:ascii="Arial" w:hAnsi="Arial" w:cs="Arial"/>
        </w:rPr>
        <w:t xml:space="preserve"> Zoom – vi skickar länk via e-post till alla anmälda ett par timmar innan</w:t>
      </w:r>
    </w:p>
    <w:p w:rsidR="008B4735" w:rsidRPr="008B4735" w:rsidRDefault="008B4735" w:rsidP="008B4735">
      <w:pPr>
        <w:rPr>
          <w:rFonts w:ascii="Arial" w:hAnsi="Arial" w:cs="Arial"/>
          <w:shd w:val="clear" w:color="auto" w:fill="FFFFFF"/>
        </w:rPr>
      </w:pPr>
      <w:r w:rsidRPr="008B4735">
        <w:rPr>
          <w:rFonts w:ascii="Arial" w:hAnsi="Arial" w:cs="Arial"/>
          <w:b/>
        </w:rPr>
        <w:t>Talare:</w:t>
      </w:r>
      <w:r w:rsidRPr="008B4735">
        <w:rPr>
          <w:rFonts w:ascii="Arial" w:hAnsi="Arial" w:cs="Arial"/>
        </w:rPr>
        <w:t xml:space="preserve"> </w:t>
      </w:r>
      <w:r w:rsidRPr="008B4735">
        <w:rPr>
          <w:rFonts w:ascii="Arial" w:hAnsi="Arial" w:cs="Arial"/>
          <w:shd w:val="clear" w:color="auto" w:fill="FFFFFF"/>
        </w:rPr>
        <w:t xml:space="preserve">Carin Holmquist, Handelshögskolan i Stockholm samt Elisabeth Sundin, Linköpings universitet. Både Holmquist och Sundin är professor </w:t>
      </w:r>
      <w:proofErr w:type="spellStart"/>
      <w:r w:rsidRPr="008B4735">
        <w:rPr>
          <w:rFonts w:ascii="Arial" w:hAnsi="Arial" w:cs="Arial"/>
          <w:shd w:val="clear" w:color="auto" w:fill="FFFFFF"/>
        </w:rPr>
        <w:t>emeritas</w:t>
      </w:r>
      <w:proofErr w:type="spellEnd"/>
      <w:r w:rsidRPr="008B4735">
        <w:rPr>
          <w:rFonts w:ascii="Arial" w:hAnsi="Arial" w:cs="Arial"/>
          <w:shd w:val="clear" w:color="auto" w:fill="FFFFFF"/>
        </w:rPr>
        <w:t xml:space="preserve"> i företagsekonomi.</w:t>
      </w:r>
    </w:p>
    <w:p w:rsidR="008B4735" w:rsidRPr="008B4735" w:rsidRDefault="008B4735" w:rsidP="008B4735">
      <w:pPr>
        <w:rPr>
          <w:rFonts w:ascii="Arial" w:eastAsia="Times New Roman" w:hAnsi="Arial" w:cs="Arial"/>
          <w:lang w:eastAsia="sv-SE"/>
        </w:rPr>
      </w:pPr>
      <w:r w:rsidRPr="008B4735">
        <w:rPr>
          <w:rFonts w:ascii="Arial" w:eastAsia="Times New Roman" w:hAnsi="Arial" w:cs="Arial"/>
          <w:b/>
          <w:bCs/>
          <w:lang w:eastAsia="sv-SE"/>
        </w:rPr>
        <w:t>A</w:t>
      </w:r>
      <w:r w:rsidRPr="008B4735">
        <w:rPr>
          <w:rFonts w:ascii="Arial" w:eastAsia="Times New Roman" w:hAnsi="Arial" w:cs="Arial"/>
          <w:b/>
          <w:bCs/>
          <w:lang w:eastAsia="sv-SE"/>
        </w:rPr>
        <w:t>nmälan och mer information om talarna:</w:t>
      </w:r>
      <w:r w:rsidRPr="008B4735">
        <w:rPr>
          <w:rFonts w:ascii="Arial" w:eastAsia="Times New Roman" w:hAnsi="Arial" w:cs="Arial"/>
          <w:lang w:eastAsia="sv-SE"/>
        </w:rPr>
        <w:t xml:space="preserve"> http://www.esbri.se/nastaforelasning/ </w:t>
      </w:r>
    </w:p>
    <w:p w:rsidR="008B4735" w:rsidRPr="008B4735" w:rsidRDefault="008B4735" w:rsidP="008B4735">
      <w:pPr>
        <w:rPr>
          <w:rFonts w:ascii="Arial" w:eastAsia="Times New Roman" w:hAnsi="Arial" w:cs="Arial"/>
          <w:lang w:eastAsia="sv-SE"/>
        </w:rPr>
      </w:pPr>
    </w:p>
    <w:p w:rsidR="008B4735" w:rsidRPr="008B4735" w:rsidRDefault="008B4735" w:rsidP="008B4735">
      <w:pPr>
        <w:rPr>
          <w:rFonts w:ascii="Arial" w:eastAsia="Times New Roman" w:hAnsi="Arial" w:cs="Arial"/>
          <w:lang w:eastAsia="sv-SE"/>
        </w:rPr>
      </w:pPr>
      <w:r w:rsidRPr="008B4735">
        <w:rPr>
          <w:rFonts w:ascii="Arial" w:eastAsia="Times New Roman" w:hAnsi="Arial" w:cs="Arial"/>
          <w:lang w:eastAsia="sv-SE"/>
        </w:rPr>
        <w:t xml:space="preserve">Kontakt: Helene Thorgrimsson, helene@esbri.se, </w:t>
      </w:r>
      <w:proofErr w:type="gramStart"/>
      <w:r w:rsidRPr="008B4735">
        <w:rPr>
          <w:rFonts w:ascii="Arial" w:eastAsia="Times New Roman" w:hAnsi="Arial" w:cs="Arial"/>
          <w:lang w:eastAsia="sv-SE"/>
        </w:rPr>
        <w:t>0739-6389864</w:t>
      </w:r>
      <w:proofErr w:type="gramEnd"/>
    </w:p>
    <w:p w:rsidR="008B4735" w:rsidRPr="008B4735" w:rsidRDefault="008B4735" w:rsidP="008B4735">
      <w:pPr>
        <w:rPr>
          <w:rFonts w:ascii="Arial" w:eastAsia="Times New Roman" w:hAnsi="Arial" w:cs="Arial"/>
          <w:lang w:eastAsia="sv-SE"/>
        </w:rPr>
      </w:pPr>
    </w:p>
    <w:p w:rsidR="008B4735" w:rsidRPr="008B4735" w:rsidRDefault="008B4735" w:rsidP="008B4735">
      <w:pPr>
        <w:rPr>
          <w:rFonts w:ascii="Arial" w:hAnsi="Arial" w:cs="Arial"/>
        </w:rPr>
      </w:pPr>
    </w:p>
    <w:p w:rsidR="008B4735" w:rsidRPr="008B4735" w:rsidRDefault="008B4735" w:rsidP="00F0683F">
      <w:pPr>
        <w:pStyle w:val="Normalwebb"/>
        <w:spacing w:after="225" w:afterAutospacing="0"/>
        <w:rPr>
          <w:rFonts w:ascii="Arial" w:hAnsi="Arial" w:cs="Arial"/>
          <w:color w:val="333333"/>
        </w:rPr>
      </w:pPr>
    </w:p>
    <w:p w:rsidR="00F0683F" w:rsidRPr="008B4735" w:rsidRDefault="00F0683F" w:rsidP="003C397F">
      <w:pPr>
        <w:rPr>
          <w:rFonts w:ascii="Arial" w:hAnsi="Arial" w:cs="Arial"/>
        </w:rPr>
      </w:pPr>
    </w:p>
    <w:p w:rsidR="003C397F" w:rsidRPr="008B4735" w:rsidRDefault="003C397F">
      <w:pPr>
        <w:rPr>
          <w:rFonts w:ascii="Arial" w:hAnsi="Arial" w:cs="Arial"/>
        </w:rPr>
      </w:pPr>
    </w:p>
    <w:sectPr w:rsidR="003C397F" w:rsidRPr="008B4735" w:rsidSect="00220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D3408"/>
    <w:multiLevelType w:val="multilevel"/>
    <w:tmpl w:val="B6F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7F"/>
    <w:rsid w:val="0022092F"/>
    <w:rsid w:val="003040BD"/>
    <w:rsid w:val="003C397F"/>
    <w:rsid w:val="008B4735"/>
    <w:rsid w:val="00986568"/>
    <w:rsid w:val="00F06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66F185"/>
  <w15:chartTrackingRefBased/>
  <w15:docId w15:val="{323B8ED7-8CB1-D047-810C-2343B617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0683F"/>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B4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02918">
      <w:bodyDiv w:val="1"/>
      <w:marLeft w:val="0"/>
      <w:marRight w:val="0"/>
      <w:marTop w:val="0"/>
      <w:marBottom w:val="0"/>
      <w:divBdr>
        <w:top w:val="none" w:sz="0" w:space="0" w:color="auto"/>
        <w:left w:val="none" w:sz="0" w:space="0" w:color="auto"/>
        <w:bottom w:val="none" w:sz="0" w:space="0" w:color="auto"/>
        <w:right w:val="none" w:sz="0" w:space="0" w:color="auto"/>
      </w:divBdr>
    </w:div>
    <w:div w:id="19915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2020-11-05T10:11:00Z</dcterms:created>
  <dcterms:modified xsi:type="dcterms:W3CDTF">2020-11-05T12:59:00Z</dcterms:modified>
</cp:coreProperties>
</file>