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4C3B" w14:textId="77777777" w:rsidR="00193C0F" w:rsidRPr="00193C0F" w:rsidRDefault="00193C0F" w:rsidP="00193C0F">
      <w:pPr>
        <w:pStyle w:val="VisaDocumentname"/>
        <w:rPr>
          <w:rFonts w:cs="Segoe UI"/>
          <w:sz w:val="20"/>
        </w:rPr>
      </w:pPr>
    </w:p>
    <w:p w14:paraId="451C306D" w14:textId="7B5B28F7" w:rsidR="00193C0F" w:rsidRPr="001A4A7C" w:rsidRDefault="00193C0F" w:rsidP="00193C0F">
      <w:pPr>
        <w:pStyle w:val="VisaDocumentname"/>
        <w:rPr>
          <w:rFonts w:cs="Segoe UI"/>
          <w:color w:val="1A1F71"/>
          <w:sz w:val="20"/>
          <w:lang w:val="pl-PL"/>
        </w:rPr>
      </w:pPr>
      <w:r w:rsidRPr="00193C0F">
        <w:rPr>
          <w:rFonts w:cs="Segoe UI"/>
          <w:noProof/>
          <w:color w:val="1A1F71"/>
          <w:sz w:val="20"/>
          <w:lang w:val="pl-PL" w:eastAsia="pl-PL"/>
        </w:rPr>
        <w:drawing>
          <wp:anchor distT="0" distB="0" distL="114300" distR="114300" simplePos="0" relativeHeight="251659264" behindDoc="0" locked="0" layoutInCell="1" allowOverlap="1" wp14:anchorId="293806F9" wp14:editId="65703F0B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A7C" w:rsidRPr="001A4A7C">
        <w:rPr>
          <w:rFonts w:cs="Segoe UI"/>
          <w:color w:val="1A1F71"/>
          <w:sz w:val="20"/>
          <w:lang w:val="pl-PL"/>
        </w:rPr>
        <w:t>informacja pr</w:t>
      </w:r>
      <w:r w:rsidR="001A4A7C">
        <w:rPr>
          <w:rFonts w:cs="Segoe UI"/>
          <w:color w:val="1A1F71"/>
          <w:sz w:val="20"/>
          <w:lang w:val="pl-PL"/>
        </w:rPr>
        <w:t>asowa</w:t>
      </w:r>
      <w:r w:rsidR="001C4383" w:rsidRPr="001A4A7C">
        <w:rPr>
          <w:rFonts w:cs="Segoe UI"/>
          <w:color w:val="1A1F71"/>
          <w:sz w:val="20"/>
          <w:lang w:val="pl-PL"/>
        </w:rPr>
        <w:t xml:space="preserve">                            wars</w:t>
      </w:r>
      <w:r w:rsidR="001A4A7C">
        <w:rPr>
          <w:rFonts w:cs="Segoe UI"/>
          <w:color w:val="1A1F71"/>
          <w:sz w:val="20"/>
          <w:lang w:val="pl-PL"/>
        </w:rPr>
        <w:t>z</w:t>
      </w:r>
      <w:r w:rsidR="001C4383" w:rsidRPr="001A4A7C">
        <w:rPr>
          <w:rFonts w:cs="Segoe UI"/>
          <w:color w:val="1A1F71"/>
          <w:sz w:val="20"/>
          <w:lang w:val="pl-PL"/>
        </w:rPr>
        <w:t>aw</w:t>
      </w:r>
      <w:r w:rsidR="001A4A7C">
        <w:rPr>
          <w:rFonts w:cs="Segoe UI"/>
          <w:color w:val="1A1F71"/>
          <w:sz w:val="20"/>
          <w:lang w:val="pl-PL"/>
        </w:rPr>
        <w:t>a</w:t>
      </w:r>
      <w:r w:rsidR="001C4383" w:rsidRPr="001A4A7C">
        <w:rPr>
          <w:rFonts w:cs="Segoe UI"/>
          <w:color w:val="1A1F71"/>
          <w:sz w:val="20"/>
          <w:lang w:val="pl-PL"/>
        </w:rPr>
        <w:t>,</w:t>
      </w:r>
      <w:r w:rsidR="0016163D">
        <w:rPr>
          <w:rFonts w:cs="Segoe UI"/>
          <w:color w:val="1A1F71"/>
          <w:sz w:val="20"/>
          <w:lang w:val="pl-PL"/>
        </w:rPr>
        <w:t>1</w:t>
      </w:r>
      <w:r w:rsidR="00156C18">
        <w:rPr>
          <w:rFonts w:cs="Segoe UI"/>
          <w:color w:val="1A1F71"/>
          <w:sz w:val="20"/>
          <w:lang w:val="pl-PL"/>
        </w:rPr>
        <w:t>1</w:t>
      </w:r>
      <w:r w:rsidR="001C4383" w:rsidRPr="001A4A7C">
        <w:rPr>
          <w:rFonts w:cs="Segoe UI"/>
          <w:color w:val="1A1F71"/>
          <w:sz w:val="20"/>
          <w:lang w:val="pl-PL"/>
        </w:rPr>
        <w:t xml:space="preserve"> </w:t>
      </w:r>
      <w:r w:rsidR="001A4A7C">
        <w:rPr>
          <w:rFonts w:cs="Segoe UI"/>
          <w:color w:val="1A1F71"/>
          <w:sz w:val="20"/>
          <w:lang w:val="pl-PL"/>
        </w:rPr>
        <w:t>lipca</w:t>
      </w:r>
      <w:r w:rsidR="001C4383" w:rsidRPr="001A4A7C">
        <w:rPr>
          <w:rFonts w:cs="Segoe UI"/>
          <w:color w:val="1A1F71"/>
          <w:sz w:val="20"/>
          <w:lang w:val="pl-PL"/>
        </w:rPr>
        <w:t xml:space="preserve">  2018</w:t>
      </w:r>
    </w:p>
    <w:p w14:paraId="75AE56A6" w14:textId="5F1C09E8" w:rsidR="001A4A7C" w:rsidRPr="001A4A7C" w:rsidRDefault="001A4A7C" w:rsidP="007B3DD0">
      <w:pPr>
        <w:pStyle w:val="VisaHeadline"/>
        <w:jc w:val="center"/>
        <w:rPr>
          <w:lang w:val="pl-PL"/>
        </w:rPr>
      </w:pPr>
      <w:r w:rsidRPr="001A4A7C">
        <w:rPr>
          <w:lang w:val="pl-PL"/>
        </w:rPr>
        <w:t xml:space="preserve">Inkubator Innowacji Visa rozpoczyna prace nad </w:t>
      </w:r>
      <w:r w:rsidR="004A1BC0">
        <w:rPr>
          <w:lang w:val="pl-PL"/>
        </w:rPr>
        <w:t>inteligentnym</w:t>
      </w:r>
      <w:r w:rsidRPr="001A4A7C">
        <w:rPr>
          <w:lang w:val="pl-PL"/>
        </w:rPr>
        <w:t xml:space="preserve"> systemem płatności w miastach</w:t>
      </w:r>
    </w:p>
    <w:p w14:paraId="4F06CFE7" w14:textId="77777777" w:rsidR="00193C0F" w:rsidRPr="001A4A7C" w:rsidRDefault="00193C0F">
      <w:pPr>
        <w:rPr>
          <w:rFonts w:ascii="Segoe UI" w:hAnsi="Segoe UI" w:cs="Segoe UI"/>
          <w:b/>
          <w:sz w:val="20"/>
          <w:szCs w:val="20"/>
        </w:rPr>
      </w:pPr>
    </w:p>
    <w:p w14:paraId="4E63CDDC" w14:textId="630CED32" w:rsidR="009109B5" w:rsidRPr="001A4A7C" w:rsidRDefault="001A4A7C" w:rsidP="001A4A7C">
      <w:pPr>
        <w:pStyle w:val="Akapitzlist"/>
        <w:numPr>
          <w:ilvl w:val="0"/>
          <w:numId w:val="4"/>
        </w:numPr>
        <w:jc w:val="both"/>
        <w:rPr>
          <w:b/>
          <w:i/>
        </w:rPr>
      </w:pPr>
      <w:r w:rsidRPr="001A4A7C">
        <w:rPr>
          <w:b/>
          <w:i/>
        </w:rPr>
        <w:t xml:space="preserve">Miasta bezgotówkowe to nowy obszar prac Inkubatora Innowacji Visa – przedsięwzięcia, którego uczestnicy wypracowują rozwiązania sprzyjające rozwojowi gospodarki cyfrowej </w:t>
      </w:r>
      <w:bookmarkStart w:id="0" w:name="_GoBack"/>
      <w:bookmarkEnd w:id="0"/>
      <w:r w:rsidRPr="001A4A7C">
        <w:rPr>
          <w:b/>
          <w:i/>
        </w:rPr>
        <w:t>w</w:t>
      </w:r>
      <w:r w:rsidR="007B3DD0">
        <w:rPr>
          <w:b/>
          <w:i/>
        </w:rPr>
        <w:t> </w:t>
      </w:r>
      <w:r w:rsidRPr="001A4A7C">
        <w:rPr>
          <w:b/>
          <w:i/>
        </w:rPr>
        <w:t>Polsce.</w:t>
      </w:r>
    </w:p>
    <w:p w14:paraId="4F0BEA68" w14:textId="20F34086" w:rsidR="007B3DD0" w:rsidRDefault="001A4A7C" w:rsidP="0003444A">
      <w:pPr>
        <w:pStyle w:val="Akapitzlist"/>
        <w:numPr>
          <w:ilvl w:val="0"/>
          <w:numId w:val="4"/>
        </w:numPr>
        <w:jc w:val="both"/>
        <w:rPr>
          <w:b/>
          <w:i/>
        </w:rPr>
      </w:pPr>
      <w:r>
        <w:rPr>
          <w:b/>
          <w:i/>
        </w:rPr>
        <w:t>I</w:t>
      </w:r>
      <w:r w:rsidRPr="001A4A7C">
        <w:rPr>
          <w:b/>
          <w:i/>
        </w:rPr>
        <w:t>nterdyscyplinarny zespół ekspertów pod przewodnictwem Vis</w:t>
      </w:r>
      <w:r w:rsidR="004C4E2C">
        <w:rPr>
          <w:b/>
          <w:i/>
        </w:rPr>
        <w:t>a</w:t>
      </w:r>
      <w:r w:rsidRPr="001A4A7C">
        <w:rPr>
          <w:b/>
          <w:i/>
        </w:rPr>
        <w:t xml:space="preserve"> przyst</w:t>
      </w:r>
      <w:r>
        <w:rPr>
          <w:b/>
          <w:i/>
        </w:rPr>
        <w:t>ępuje</w:t>
      </w:r>
      <w:r w:rsidRPr="001A4A7C">
        <w:rPr>
          <w:b/>
          <w:i/>
        </w:rPr>
        <w:t xml:space="preserve"> do nowego projektu, którego celem jest stworzenie uniwersalnego systemu płatności w miastach. </w:t>
      </w:r>
    </w:p>
    <w:p w14:paraId="02A04D7D" w14:textId="78F7E51B" w:rsidR="001A4A7C" w:rsidRPr="001A4A7C" w:rsidRDefault="001A4A7C" w:rsidP="0003444A">
      <w:pPr>
        <w:pStyle w:val="Akapitzlist"/>
        <w:numPr>
          <w:ilvl w:val="0"/>
          <w:numId w:val="4"/>
        </w:numPr>
        <w:jc w:val="both"/>
        <w:rPr>
          <w:b/>
          <w:i/>
        </w:rPr>
      </w:pPr>
      <w:r w:rsidRPr="001A4A7C">
        <w:rPr>
          <w:b/>
          <w:i/>
        </w:rPr>
        <w:t>Do</w:t>
      </w:r>
      <w:r w:rsidR="007B3DD0">
        <w:rPr>
          <w:b/>
          <w:i/>
        </w:rPr>
        <w:t>tychczas</w:t>
      </w:r>
      <w:r w:rsidRPr="001A4A7C">
        <w:rPr>
          <w:b/>
          <w:i/>
        </w:rPr>
        <w:t xml:space="preserve"> w Inkubatorze poszukiwano rozwiązań wspierających wprowadzanie terminali płatniczych przez </w:t>
      </w:r>
      <w:proofErr w:type="spellStart"/>
      <w:r w:rsidRPr="001A4A7C">
        <w:rPr>
          <w:b/>
          <w:i/>
        </w:rPr>
        <w:t>mikroprzedsiębiorców</w:t>
      </w:r>
      <w:proofErr w:type="spellEnd"/>
      <w:r w:rsidRPr="001A4A7C">
        <w:rPr>
          <w:b/>
          <w:i/>
        </w:rPr>
        <w:t xml:space="preserve"> oraz stworzenie wartości dodanej dla koncepcji e</w:t>
      </w:r>
      <w:r w:rsidR="007B3DD0">
        <w:rPr>
          <w:b/>
          <w:i/>
        </w:rPr>
        <w:noBreakHyphen/>
        <w:t>p</w:t>
      </w:r>
      <w:r w:rsidRPr="001A4A7C">
        <w:rPr>
          <w:b/>
          <w:i/>
        </w:rPr>
        <w:t>aragonu.</w:t>
      </w:r>
    </w:p>
    <w:p w14:paraId="46C20095" w14:textId="4CA21A50" w:rsidR="0003444A" w:rsidRPr="001A4A7C" w:rsidRDefault="001A4A7C" w:rsidP="0003444A">
      <w:pPr>
        <w:jc w:val="both"/>
      </w:pPr>
      <w:r w:rsidRPr="001A4A7C">
        <w:t>W projekcie ponownie wezmą udział banki, agenci rozliczeniowi i inni partnerzy Vis</w:t>
      </w:r>
      <w:r w:rsidR="004C4E2C">
        <w:t>a</w:t>
      </w:r>
      <w:r w:rsidRPr="001A4A7C">
        <w:t xml:space="preserve">. Do prac dołączyło także miasto Łódź, które zapewni wiedzę na temat możliwości aglomeracji miejskich i potrzeb ich mieszkańców. Jakub Kiwior, </w:t>
      </w:r>
      <w:r w:rsidR="004C4E2C">
        <w:t>d</w:t>
      </w:r>
      <w:r w:rsidRPr="001A4A7C">
        <w:t xml:space="preserve">yrektor </w:t>
      </w:r>
      <w:r w:rsidR="004C4E2C">
        <w:t>g</w:t>
      </w:r>
      <w:r w:rsidRPr="001A4A7C">
        <w:t>eneralny Visa w Polsce i na Węgrzech</w:t>
      </w:r>
      <w:r w:rsidR="004C4E2C">
        <w:t>,</w:t>
      </w:r>
      <w:r w:rsidRPr="001A4A7C">
        <w:t xml:space="preserve"> zapowiada dwie główne sfery, na których skupią się prace grupy. Pierwsza </w:t>
      </w:r>
      <w:r w:rsidR="007B3DD0" w:rsidRPr="001A4A7C">
        <w:t xml:space="preserve">będzie </w:t>
      </w:r>
      <w:r w:rsidRPr="001A4A7C">
        <w:t>polegać na stworzeniu systemu zintegrowanych płatności w transporcie publicznym, druga – na inteligentnych rozwiązaniach parkingowych:</w:t>
      </w:r>
    </w:p>
    <w:p w14:paraId="1B9D3F94" w14:textId="51D85280" w:rsidR="0003444A" w:rsidRPr="001A4A7C" w:rsidRDefault="001A4A7C" w:rsidP="0003444A">
      <w:pPr>
        <w:jc w:val="both"/>
        <w:rPr>
          <w:i/>
        </w:rPr>
      </w:pPr>
      <w:r w:rsidRPr="001A4A7C">
        <w:rPr>
          <w:i/>
        </w:rPr>
        <w:t xml:space="preserve"> </w:t>
      </w:r>
      <w:r>
        <w:rPr>
          <w:i/>
        </w:rPr>
        <w:t>„</w:t>
      </w:r>
      <w:r w:rsidRPr="00191F36">
        <w:rPr>
          <w:i/>
        </w:rPr>
        <w:t xml:space="preserve">Dążymy do tego, by opracowane przez nas rozwiązania wykraczały poza system wygodnych, w pełni funkcjonalnych płatności. System płatności jest bazą, na podstawie której możemy rozwijać dalsze </w:t>
      </w:r>
      <w:r>
        <w:rPr>
          <w:i/>
        </w:rPr>
        <w:t>udogodnienia</w:t>
      </w:r>
      <w:r w:rsidRPr="00191F36">
        <w:rPr>
          <w:i/>
        </w:rPr>
        <w:t>, jak np. automatyczne w</w:t>
      </w:r>
      <w:r>
        <w:rPr>
          <w:i/>
        </w:rPr>
        <w:t>yszukiwanie</w:t>
      </w:r>
      <w:r w:rsidRPr="00191F36">
        <w:rPr>
          <w:i/>
        </w:rPr>
        <w:t xml:space="preserve"> wolnych miejsc parkingowych lub dopasowywanie prze</w:t>
      </w:r>
      <w:r>
        <w:rPr>
          <w:i/>
        </w:rPr>
        <w:t>z</w:t>
      </w:r>
      <w:r w:rsidRPr="00191F36">
        <w:rPr>
          <w:i/>
        </w:rPr>
        <w:t xml:space="preserve"> system optymalnego </w:t>
      </w:r>
      <w:r>
        <w:rPr>
          <w:i/>
        </w:rPr>
        <w:t xml:space="preserve">rodzaju </w:t>
      </w:r>
      <w:r w:rsidRPr="00191F36">
        <w:rPr>
          <w:i/>
        </w:rPr>
        <w:t>biletu</w:t>
      </w:r>
      <w:r>
        <w:rPr>
          <w:i/>
        </w:rPr>
        <w:t xml:space="preserve"> do danej trasy i </w:t>
      </w:r>
      <w:r w:rsidRPr="00880CDA">
        <w:rPr>
          <w:i/>
        </w:rPr>
        <w:t>środka komunikacji, np. autobusu lub</w:t>
      </w:r>
      <w:r w:rsidR="007B3DD0">
        <w:rPr>
          <w:i/>
        </w:rPr>
        <w:t> </w:t>
      </w:r>
      <w:r w:rsidRPr="00880CDA">
        <w:rPr>
          <w:i/>
        </w:rPr>
        <w:t>tramwaju</w:t>
      </w:r>
      <w:r>
        <w:rPr>
          <w:i/>
        </w:rPr>
        <w:t xml:space="preserve">” – </w:t>
      </w:r>
      <w:r w:rsidRPr="00180FE6">
        <w:t>mówi Kiwior.</w:t>
      </w:r>
    </w:p>
    <w:p w14:paraId="228029A1" w14:textId="002B1978" w:rsidR="001A4A7C" w:rsidRPr="00180FE6" w:rsidRDefault="001A4A7C" w:rsidP="001A4A7C">
      <w:pPr>
        <w:jc w:val="both"/>
      </w:pPr>
      <w:r w:rsidRPr="00180FE6">
        <w:t>Prezes MPK</w:t>
      </w:r>
      <w:r w:rsidR="001259C1">
        <w:t>-</w:t>
      </w:r>
      <w:r>
        <w:t xml:space="preserve">Łódź </w:t>
      </w:r>
      <w:r w:rsidRPr="00180FE6">
        <w:t xml:space="preserve">Zbigniew </w:t>
      </w:r>
      <w:proofErr w:type="spellStart"/>
      <w:r w:rsidRPr="00180FE6">
        <w:t>Papierski</w:t>
      </w:r>
      <w:proofErr w:type="spellEnd"/>
      <w:r w:rsidRPr="00180FE6">
        <w:t xml:space="preserve"> </w:t>
      </w:r>
      <w:r>
        <w:t>wyjaśnia,</w:t>
      </w:r>
      <w:r w:rsidRPr="00180FE6">
        <w:t xml:space="preserve"> dlaczego miasto zdecydowało </w:t>
      </w:r>
      <w:r w:rsidR="001259C1">
        <w:t xml:space="preserve">się </w:t>
      </w:r>
      <w:r>
        <w:t>uczestnicz</w:t>
      </w:r>
      <w:r w:rsidR="007B3DD0">
        <w:t>yć</w:t>
      </w:r>
      <w:r>
        <w:t xml:space="preserve"> w pracach Inkubatora</w:t>
      </w:r>
      <w:r w:rsidRPr="00180FE6">
        <w:t>:</w:t>
      </w:r>
    </w:p>
    <w:p w14:paraId="29C9D7FC" w14:textId="77777777" w:rsidR="001A4A7C" w:rsidRPr="004C4E2C" w:rsidRDefault="001A4A7C" w:rsidP="001A4A7C">
      <w:pPr>
        <w:jc w:val="both"/>
        <w:rPr>
          <w:i/>
        </w:rPr>
      </w:pPr>
      <w:r w:rsidRPr="00180FE6">
        <w:rPr>
          <w:i/>
        </w:rPr>
        <w:t>„Udział w projekcie ekspertów z MPK-Łódź gwarantuje, że projektowane rozwiązanie będzie uwzględniało wszystkie potrzeby operatora łódzkiego transportu lokalnego. Jednocześnie wniesiemy doświadczenie i wiedzę ekspercką</w:t>
      </w:r>
      <w:r>
        <w:rPr>
          <w:i/>
        </w:rPr>
        <w:t>,</w:t>
      </w:r>
      <w:r w:rsidRPr="00180FE6">
        <w:rPr>
          <w:i/>
        </w:rPr>
        <w:t xml:space="preserve"> co pozwoli na szybką weryfikację testowanych hipotez i założeń projektowych. </w:t>
      </w:r>
      <w:r w:rsidRPr="004C4E2C">
        <w:rPr>
          <w:i/>
        </w:rPr>
        <w:t>Zagwarantujemy również infrastrukturę niezbędną do przeprowadzenia pilotażu wypracowanego rozwiązania.”</w:t>
      </w:r>
    </w:p>
    <w:p w14:paraId="0CA79005" w14:textId="77777777" w:rsidR="0016163D" w:rsidRDefault="0016163D" w:rsidP="0016163D">
      <w:pPr>
        <w:jc w:val="both"/>
      </w:pPr>
      <w:r>
        <w:t xml:space="preserve">W Inkubatorze konsekwentnie wykorzystywana jest metoda </w:t>
      </w:r>
      <w:r w:rsidRPr="009B277C">
        <w:rPr>
          <w:i/>
        </w:rPr>
        <w:t xml:space="preserve">design </w:t>
      </w:r>
      <w:proofErr w:type="spellStart"/>
      <w:r w:rsidRPr="009B277C">
        <w:rPr>
          <w:i/>
        </w:rPr>
        <w:t>thinking</w:t>
      </w:r>
      <w:proofErr w:type="spellEnd"/>
      <w:r>
        <w:t xml:space="preserve">, która sprawdziła się </w:t>
      </w:r>
      <w:r>
        <w:br/>
        <w:t xml:space="preserve">w przypadku pierwszych obszarów tematycznych. Polega ona na dogłębnym poznaniu i zrozumieniu oczekiwań sprzedawców i konsumentów już na etapie tworzenia koncepcji innowacyjnego rozwiązania. </w:t>
      </w:r>
    </w:p>
    <w:p w14:paraId="134CC911" w14:textId="6907B94E" w:rsidR="0016163D" w:rsidRPr="00A17BD6" w:rsidRDefault="0016163D" w:rsidP="0016163D">
      <w:pPr>
        <w:jc w:val="both"/>
        <w:rPr>
          <w:i/>
        </w:rPr>
      </w:pPr>
      <w:r>
        <w:t>Podczas prac nad e-paragon</w:t>
      </w:r>
      <w:r w:rsidR="007B3DD0">
        <w:t>em</w:t>
      </w:r>
      <w:r>
        <w:t xml:space="preserve"> metoda</w:t>
      </w:r>
      <w:r w:rsidRPr="000F392C">
        <w:rPr>
          <w:i/>
        </w:rPr>
        <w:t xml:space="preserve"> design </w:t>
      </w:r>
      <w:proofErr w:type="spellStart"/>
      <w:r w:rsidRPr="000F392C">
        <w:rPr>
          <w:i/>
        </w:rPr>
        <w:t>thinking</w:t>
      </w:r>
      <w:proofErr w:type="spellEnd"/>
      <w:r w:rsidRPr="000F392C">
        <w:rPr>
          <w:i/>
        </w:rPr>
        <w:t xml:space="preserve"> </w:t>
      </w:r>
      <w:r w:rsidRPr="00A17BD6">
        <w:t>została wykorzystana do</w:t>
      </w:r>
      <w:r>
        <w:rPr>
          <w:i/>
        </w:rPr>
        <w:t xml:space="preserve"> </w:t>
      </w:r>
      <w:r w:rsidRPr="00A17BD6">
        <w:t xml:space="preserve">przeprowadzenia badania jakościowego na dużej grupie konsumentów. Wyniki badania umożliwiły uczestnikom Inkubatora </w:t>
      </w:r>
      <w:r w:rsidR="004C4E2C">
        <w:t>między</w:t>
      </w:r>
      <w:r w:rsidR="007B3DD0">
        <w:t xml:space="preserve"> innymi </w:t>
      </w:r>
      <w:r w:rsidRPr="00A17BD6">
        <w:t xml:space="preserve">wytyczenie kierunku, w którym powinni oni podążać pracując nad </w:t>
      </w:r>
      <w:r w:rsidR="007B3DD0">
        <w:t>usługą</w:t>
      </w:r>
      <w:r w:rsidRPr="00A17BD6">
        <w:t xml:space="preserve"> elektronicznego paragonu. Ten sam mechanizm zostanie wykorzystany w innych projektach Inkubatora – na przykład do sprawdzenia oczekiwań mieszkańców miast, co do działania zintegrowanego systemu płatności w transporcie publicznym. </w:t>
      </w:r>
      <w:r>
        <w:t xml:space="preserve">Poznane w ten sposób oczekiwania </w:t>
      </w:r>
      <w:r w:rsidR="007B3DD0">
        <w:lastRenderedPageBreak/>
        <w:t>mieszkańców polskich miast</w:t>
      </w:r>
      <w:r>
        <w:t xml:space="preserve"> zostaną uwzględnione </w:t>
      </w:r>
      <w:r w:rsidRPr="00A17BD6">
        <w:t xml:space="preserve">w finalnym produkcie, tak by opracowane </w:t>
      </w:r>
      <w:r w:rsidR="007B3DD0">
        <w:t>narzędzie</w:t>
      </w:r>
      <w:r w:rsidRPr="00A17BD6">
        <w:t xml:space="preserve"> było maksymalnie wygodne i intuicyjne, a przy tym bezpieczne.</w:t>
      </w:r>
    </w:p>
    <w:p w14:paraId="03CA3BF7" w14:textId="5D1E1BF7" w:rsidR="0016163D" w:rsidRDefault="0016163D" w:rsidP="0016163D">
      <w:pPr>
        <w:jc w:val="both"/>
      </w:pPr>
      <w:r w:rsidRPr="00191F36">
        <w:t>Inkubator</w:t>
      </w:r>
      <w:r>
        <w:t xml:space="preserve"> Innowacji Visa</w:t>
      </w:r>
      <w:r w:rsidRPr="00191F36">
        <w:t xml:space="preserve"> zamierza przyjrzeć się rozwiązaniom stosowanym w innych krajach, jednak </w:t>
      </w:r>
      <w:r>
        <w:t>ideą przyświecającą projektowi jest</w:t>
      </w:r>
      <w:r w:rsidRPr="00191F36">
        <w:t xml:space="preserve"> </w:t>
      </w:r>
      <w:r>
        <w:t>dopasowanie się</w:t>
      </w:r>
      <w:r w:rsidRPr="00191F36">
        <w:t xml:space="preserve"> do potrzeb </w:t>
      </w:r>
      <w:r>
        <w:t>Polaków, a te</w:t>
      </w:r>
      <w:r w:rsidRPr="00191F36">
        <w:t xml:space="preserve"> mogą różnić się od</w:t>
      </w:r>
      <w:r w:rsidR="007B3DD0">
        <w:t> </w:t>
      </w:r>
      <w:r w:rsidRPr="00191F36">
        <w:t xml:space="preserve">oczekiwań Finów czy Norwegów. </w:t>
      </w:r>
      <w:r>
        <w:t>Stworzona technologia</w:t>
      </w:r>
      <w:r w:rsidRPr="00191F36">
        <w:t xml:space="preserve"> powinn</w:t>
      </w:r>
      <w:r>
        <w:t>a</w:t>
      </w:r>
      <w:r w:rsidRPr="00191F36">
        <w:t xml:space="preserve"> być </w:t>
      </w:r>
      <w:r>
        <w:t>możliwa do wykorzystania</w:t>
      </w:r>
      <w:r w:rsidRPr="00191F36">
        <w:t xml:space="preserve"> nie tylko w transporcie, ale także </w:t>
      </w:r>
      <w:r>
        <w:t>w</w:t>
      </w:r>
      <w:r w:rsidRPr="00191F36">
        <w:t xml:space="preserve"> innych usługach, jak płatność w</w:t>
      </w:r>
      <w:r>
        <w:t xml:space="preserve"> muzeach czy rejestracja w hotelu. </w:t>
      </w:r>
    </w:p>
    <w:p w14:paraId="006B1B59" w14:textId="375190F3" w:rsidR="0016163D" w:rsidRPr="00C149D4" w:rsidRDefault="0016163D" w:rsidP="0016163D">
      <w:pPr>
        <w:jc w:val="both"/>
        <w:rPr>
          <w:i/>
          <w:highlight w:val="yellow"/>
        </w:rPr>
      </w:pPr>
      <w:r>
        <w:t xml:space="preserve">Przedstawiciele Inkubatora Innowacji zapowiadają, że model </w:t>
      </w:r>
      <w:r w:rsidR="007B3DD0">
        <w:t>płatności</w:t>
      </w:r>
      <w:r>
        <w:t xml:space="preserve"> bezgotówkowych </w:t>
      </w:r>
      <w:r w:rsidR="007B3DD0">
        <w:t xml:space="preserve">w </w:t>
      </w:r>
      <w:r>
        <w:t>miast</w:t>
      </w:r>
      <w:r w:rsidR="007B3DD0">
        <w:t>ach,</w:t>
      </w:r>
      <w:r>
        <w:t xml:space="preserve"> wypracowany przez Inkubator Innowacji</w:t>
      </w:r>
      <w:r w:rsidR="007B3DD0">
        <w:t>,</w:t>
      </w:r>
      <w:r w:rsidRPr="009D4764">
        <w:t xml:space="preserve"> </w:t>
      </w:r>
      <w:r>
        <w:t xml:space="preserve">zostanie powszechnie udostępniony, tak by mógł posłużyć </w:t>
      </w:r>
      <w:r w:rsidRPr="009D4764">
        <w:t xml:space="preserve">wszystkim </w:t>
      </w:r>
      <w:r>
        <w:t xml:space="preserve">zainteresowanym </w:t>
      </w:r>
      <w:r w:rsidRPr="009D4764">
        <w:t>podmiotom</w:t>
      </w:r>
      <w:r>
        <w:t xml:space="preserve">. </w:t>
      </w:r>
    </w:p>
    <w:p w14:paraId="0813EE7D" w14:textId="15824919" w:rsidR="0003444A" w:rsidRPr="007B3DD0" w:rsidRDefault="0003444A" w:rsidP="0003444A">
      <w:pPr>
        <w:jc w:val="both"/>
        <w:rPr>
          <w:i/>
          <w:highlight w:val="yellow"/>
        </w:rPr>
      </w:pPr>
      <w:r w:rsidRPr="007B3DD0">
        <w:t xml:space="preserve"> </w:t>
      </w:r>
    </w:p>
    <w:p w14:paraId="6B1329B6" w14:textId="1E6511B0" w:rsidR="00AD3AEA" w:rsidRDefault="006F5ED8" w:rsidP="006F5ED8">
      <w:pPr>
        <w:jc w:val="center"/>
        <w:rPr>
          <w:lang w:val="en-GB"/>
        </w:rPr>
      </w:pPr>
      <w:r>
        <w:rPr>
          <w:lang w:val="en-GB"/>
        </w:rPr>
        <w:t>###</w:t>
      </w:r>
    </w:p>
    <w:p w14:paraId="78F19C8F" w14:textId="625EFF11" w:rsidR="001A1D8F" w:rsidRPr="001A1D8F" w:rsidRDefault="001A1D8F" w:rsidP="001A1D8F">
      <w:pPr>
        <w:rPr>
          <w:rStyle w:val="Hipercze"/>
          <w:b/>
          <w:color w:val="auto"/>
          <w:u w:val="none"/>
          <w:lang w:val="en-US"/>
        </w:rPr>
      </w:pPr>
      <w:r>
        <w:rPr>
          <w:b/>
          <w:lang w:val="en-US"/>
        </w:rPr>
        <w:t>O</w:t>
      </w:r>
      <w:r w:rsidR="006F5ED8" w:rsidRPr="006F5ED8">
        <w:rPr>
          <w:b/>
          <w:lang w:val="en-US"/>
        </w:rPr>
        <w:t xml:space="preserve"> Visa Inc.</w:t>
      </w:r>
    </w:p>
    <w:p w14:paraId="6D3B3F6C" w14:textId="00610539" w:rsidR="001A1D8F" w:rsidRPr="001A1D8F" w:rsidRDefault="001A1D8F" w:rsidP="001A1D8F">
      <w:pPr>
        <w:jc w:val="both"/>
      </w:pPr>
      <w:r w:rsidRPr="001A1D8F">
        <w:rPr>
          <w:lang w:val="en-US"/>
        </w:rPr>
        <w:t xml:space="preserve">Visa Inc. </w:t>
      </w:r>
      <w:r w:rsidRPr="004C4E2C">
        <w:t xml:space="preserve">(NYSE: V) to światowy lider płatności cyfrowych. </w:t>
      </w:r>
      <w:r w:rsidRPr="007B3DD0">
        <w:t>Naszą misją jest połączenie całego świata za</w:t>
      </w:r>
      <w:r w:rsidR="007B3DD0" w:rsidRPr="007B3DD0">
        <w:t> </w:t>
      </w:r>
      <w:r w:rsidRPr="007B3DD0">
        <w:t xml:space="preserve">pośrednictwem najnowocześniejszej, niezawodnej i bezpiecznej sieci płatniczej, wspierając tym samym rozwój ludzi, firm i całej gospodarki. </w:t>
      </w:r>
      <w:r w:rsidRPr="004C4E2C">
        <w:t xml:space="preserve">Nasza nowoczesna globalna sieć przetwarzania danych transakcji – </w:t>
      </w:r>
      <w:proofErr w:type="spellStart"/>
      <w:r w:rsidRPr="004C4E2C">
        <w:t>VisaNet</w:t>
      </w:r>
      <w:proofErr w:type="spellEnd"/>
      <w:r w:rsidRPr="004C4E2C">
        <w:t xml:space="preserve"> – umożliwia dokonywanie bezpiecznych i skutecznych płatności na całym świecie i może przetwarzać w ciągu sekundy ponad 65 tys. operacji. </w:t>
      </w:r>
      <w:r w:rsidRPr="007B3DD0">
        <w:t>Niesłabnący nacisk, jaki firma kładzie na</w:t>
      </w:r>
      <w:r w:rsidR="007B3DD0" w:rsidRPr="007B3DD0">
        <w:t> </w:t>
      </w:r>
      <w:r w:rsidRPr="007B3DD0">
        <w:t xml:space="preserve">innowacyjność, sprzyja szybkiemu wzrostowi handlu z wykorzystaniem wszelkich urządzeń połączonych z </w:t>
      </w:r>
      <w:proofErr w:type="spellStart"/>
      <w:r w:rsidRPr="007B3DD0">
        <w:t>internetem</w:t>
      </w:r>
      <w:proofErr w:type="spellEnd"/>
      <w:r w:rsidRPr="007B3DD0">
        <w:t xml:space="preserve">, a także realizacji wizji przyszłości bezgotówkowej – dla każdego i w każdym miejscu. </w:t>
      </w:r>
      <w:r w:rsidRPr="004C4E2C">
        <w:t xml:space="preserve">Wraz z ogólnoświatowym procesem przechodzenia z technologii analogowych na cyfrowe, Visa angażuje swoją markę, produkty, specjalistów, sieć i zasięg, by kształtować przyszłość handlu. </w:t>
      </w:r>
      <w:r w:rsidRPr="001A1D8F">
        <w:t>Więcej informacji znajduje się na stronach</w:t>
      </w:r>
      <w:r>
        <w:t xml:space="preserve"> </w:t>
      </w:r>
      <w:hyperlink r:id="rId8" w:history="1">
        <w:r w:rsidRPr="00017107">
          <w:rPr>
            <w:rStyle w:val="Hipercze"/>
          </w:rPr>
          <w:t>www.visaeurope.com</w:t>
        </w:r>
      </w:hyperlink>
      <w:r w:rsidRPr="001A1D8F">
        <w:t xml:space="preserve"> i</w:t>
      </w:r>
      <w:r>
        <w:t xml:space="preserve"> </w:t>
      </w:r>
      <w:hyperlink r:id="rId9" w:history="1">
        <w:r w:rsidRPr="00017107">
          <w:rPr>
            <w:rStyle w:val="Hipercze"/>
          </w:rPr>
          <w:t>www.visa.pl</w:t>
        </w:r>
      </w:hyperlink>
      <w:r>
        <w:t>,</w:t>
      </w:r>
      <w:r w:rsidRPr="001A1D8F">
        <w:t xml:space="preserve"> na blogu </w:t>
      </w:r>
      <w:hyperlink r:id="rId10" w:history="1">
        <w:r w:rsidRPr="001A1D8F">
          <w:rPr>
            <w:rStyle w:val="Hipercze"/>
          </w:rPr>
          <w:t>vision.visaeurope.com</w:t>
        </w:r>
      </w:hyperlink>
      <w:r w:rsidRPr="001A1D8F">
        <w:t xml:space="preserve"> oraz na </w:t>
      </w:r>
      <w:proofErr w:type="spellStart"/>
      <w:r w:rsidRPr="001A1D8F">
        <w:t>Twitterze</w:t>
      </w:r>
      <w:proofErr w:type="spellEnd"/>
      <w:r w:rsidRPr="001A1D8F">
        <w:t xml:space="preserve"> </w:t>
      </w:r>
      <w:hyperlink r:id="rId11" w:history="1">
        <w:r w:rsidRPr="001A1D8F">
          <w:rPr>
            <w:rStyle w:val="Hipercze"/>
          </w:rPr>
          <w:t>@</w:t>
        </w:r>
        <w:proofErr w:type="spellStart"/>
        <w:r w:rsidRPr="001A1D8F">
          <w:rPr>
            <w:rStyle w:val="Hipercze"/>
          </w:rPr>
          <w:t>VisaNewsEurope</w:t>
        </w:r>
        <w:proofErr w:type="spellEnd"/>
      </w:hyperlink>
      <w:r w:rsidRPr="001A1D8F">
        <w:t xml:space="preserve"> i</w:t>
      </w:r>
      <w:r w:rsidRPr="001A1D8F">
        <w:rPr>
          <w:rStyle w:val="Hipercze"/>
        </w:rPr>
        <w:t xml:space="preserve"> </w:t>
      </w:r>
      <w:hyperlink r:id="rId12" w:history="1">
        <w:r w:rsidRPr="001A1D8F">
          <w:rPr>
            <w:rStyle w:val="Hipercze"/>
          </w:rPr>
          <w:t>@</w:t>
        </w:r>
        <w:proofErr w:type="spellStart"/>
        <w:r w:rsidRPr="001A1D8F">
          <w:rPr>
            <w:rStyle w:val="Hipercze"/>
          </w:rPr>
          <w:t>Visa_PL</w:t>
        </w:r>
        <w:proofErr w:type="spellEnd"/>
        <w:r w:rsidRPr="001A1D8F">
          <w:rPr>
            <w:rStyle w:val="Hipercze"/>
          </w:rPr>
          <w:t>.</w:t>
        </w:r>
      </w:hyperlink>
    </w:p>
    <w:p w14:paraId="1709EA56" w14:textId="77777777" w:rsidR="001A1D8F" w:rsidRPr="001A1D8F" w:rsidRDefault="001A1D8F" w:rsidP="006F5ED8">
      <w:pPr>
        <w:jc w:val="both"/>
      </w:pPr>
    </w:p>
    <w:p w14:paraId="3ACBCB61" w14:textId="11A5168B" w:rsidR="00AD769A" w:rsidRPr="001A1D8F" w:rsidRDefault="001A1D8F" w:rsidP="00AD769A">
      <w:pPr>
        <w:rPr>
          <w:rFonts w:ascii="Segoe UI" w:hAnsi="Segoe UI" w:cs="Segoe UI"/>
          <w:b/>
          <w:sz w:val="20"/>
          <w:szCs w:val="20"/>
        </w:rPr>
      </w:pPr>
      <w:r w:rsidRPr="001A1D8F">
        <w:rPr>
          <w:rFonts w:ascii="Segoe UI" w:hAnsi="Segoe UI" w:cs="Segoe UI"/>
          <w:b/>
          <w:sz w:val="20"/>
          <w:szCs w:val="20"/>
        </w:rPr>
        <w:t>Kontakt</w:t>
      </w:r>
      <w:r w:rsidR="00AD769A" w:rsidRPr="001A1D8F">
        <w:rPr>
          <w:rFonts w:ascii="Segoe UI" w:hAnsi="Segoe UI" w:cs="Segoe UI"/>
          <w:b/>
          <w:sz w:val="20"/>
          <w:szCs w:val="20"/>
        </w:rPr>
        <w:t>:</w:t>
      </w:r>
    </w:p>
    <w:p w14:paraId="3B2B63C6" w14:textId="28324C34" w:rsidR="003B0003" w:rsidRPr="003B0003" w:rsidRDefault="003B0003" w:rsidP="00AD3AEA">
      <w:pPr>
        <w:rPr>
          <w:rFonts w:cs="Arial"/>
          <w:color w:val="000000"/>
        </w:rPr>
      </w:pPr>
      <w:r w:rsidRPr="003B0003">
        <w:rPr>
          <w:rFonts w:cs="Arial"/>
          <w:b/>
          <w:color w:val="000000"/>
        </w:rPr>
        <w:t>Katarzy</w:t>
      </w:r>
      <w:r>
        <w:rPr>
          <w:rFonts w:cs="Arial"/>
          <w:b/>
          <w:color w:val="000000"/>
        </w:rPr>
        <w:t>na Cyrbus</w:t>
      </w:r>
      <w:r w:rsidRPr="003B0003">
        <w:rPr>
          <w:rFonts w:cs="Arial"/>
          <w:color w:val="000000"/>
        </w:rPr>
        <w:br/>
      </w:r>
      <w:proofErr w:type="spellStart"/>
      <w:r w:rsidRPr="003B0003">
        <w:rPr>
          <w:rFonts w:cs="Arial"/>
          <w:color w:val="000000"/>
        </w:rPr>
        <w:t>Grayling</w:t>
      </w:r>
      <w:proofErr w:type="spellEnd"/>
      <w:r w:rsidRPr="003B0003">
        <w:rPr>
          <w:rFonts w:cs="Arial"/>
          <w:color w:val="000000"/>
        </w:rPr>
        <w:t xml:space="preserve"> Poland</w:t>
      </w:r>
      <w:r w:rsidRPr="003B0003">
        <w:rPr>
          <w:rFonts w:cs="Arial"/>
          <w:color w:val="000000"/>
        </w:rPr>
        <w:br/>
        <w:t>+48 60</w:t>
      </w:r>
      <w:r w:rsidR="00AD3AEA">
        <w:rPr>
          <w:rFonts w:cs="Arial"/>
          <w:color w:val="000000"/>
        </w:rPr>
        <w:t>1</w:t>
      </w:r>
      <w:r w:rsidRPr="003B0003">
        <w:rPr>
          <w:rFonts w:cs="Arial"/>
          <w:color w:val="000000"/>
        </w:rPr>
        <w:t> </w:t>
      </w:r>
      <w:r w:rsidR="00AD3AEA">
        <w:rPr>
          <w:rFonts w:cs="Arial"/>
          <w:color w:val="000000"/>
        </w:rPr>
        <w:t>901</w:t>
      </w:r>
      <w:r w:rsidRPr="003B0003">
        <w:rPr>
          <w:rFonts w:cs="Arial"/>
          <w:color w:val="000000"/>
        </w:rPr>
        <w:t> </w:t>
      </w:r>
      <w:r w:rsidR="00AD3AEA">
        <w:rPr>
          <w:rFonts w:cs="Arial"/>
          <w:color w:val="000000"/>
        </w:rPr>
        <w:t>108</w:t>
      </w:r>
      <w:r w:rsidRPr="003B0003">
        <w:rPr>
          <w:rFonts w:cs="Arial"/>
          <w:color w:val="000000"/>
        </w:rPr>
        <w:br/>
      </w:r>
      <w:hyperlink r:id="rId13" w:history="1">
        <w:r w:rsidR="00AD3AEA" w:rsidRPr="009031B8">
          <w:rPr>
            <w:rStyle w:val="Hipercze"/>
            <w:rFonts w:cs="Arial"/>
          </w:rPr>
          <w:t>katarzyna.cyrbus@grayling.com</w:t>
        </w:r>
      </w:hyperlink>
      <w:r w:rsidRPr="003B0003">
        <w:rPr>
          <w:rFonts w:cs="Arial"/>
          <w:color w:val="000000"/>
        </w:rPr>
        <w:t xml:space="preserve"> </w:t>
      </w:r>
    </w:p>
    <w:p w14:paraId="76B54062" w14:textId="6D7D6654" w:rsidR="00AD769A" w:rsidRPr="003B0003" w:rsidRDefault="00AD769A" w:rsidP="00AD769A">
      <w:pPr>
        <w:rPr>
          <w:rFonts w:ascii="Segoe UI" w:hAnsi="Segoe UI" w:cs="Segoe UI"/>
          <w:sz w:val="20"/>
          <w:szCs w:val="20"/>
        </w:rPr>
      </w:pPr>
    </w:p>
    <w:sectPr w:rsidR="00AD769A" w:rsidRPr="003B0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6FE5" w14:textId="77777777" w:rsidR="00193C0F" w:rsidRDefault="00193C0F" w:rsidP="00193C0F">
      <w:pPr>
        <w:spacing w:after="0" w:line="240" w:lineRule="auto"/>
      </w:pPr>
      <w:r>
        <w:separator/>
      </w:r>
    </w:p>
  </w:endnote>
  <w:endnote w:type="continuationSeparator" w:id="0">
    <w:p w14:paraId="59C43C8E" w14:textId="77777777" w:rsidR="00193C0F" w:rsidRDefault="00193C0F" w:rsidP="0019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78DE" w14:textId="77777777" w:rsidR="00193C0F" w:rsidRDefault="00193C0F" w:rsidP="00193C0F">
      <w:pPr>
        <w:spacing w:after="0" w:line="240" w:lineRule="auto"/>
      </w:pPr>
      <w:r>
        <w:separator/>
      </w:r>
    </w:p>
  </w:footnote>
  <w:footnote w:type="continuationSeparator" w:id="0">
    <w:p w14:paraId="1588C0C1" w14:textId="77777777" w:rsidR="00193C0F" w:rsidRDefault="00193C0F" w:rsidP="0019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D8"/>
    <w:multiLevelType w:val="hybridMultilevel"/>
    <w:tmpl w:val="960E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A5D38"/>
    <w:multiLevelType w:val="hybridMultilevel"/>
    <w:tmpl w:val="40B4A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3276"/>
    <w:multiLevelType w:val="hybridMultilevel"/>
    <w:tmpl w:val="C972A42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DC3704B"/>
    <w:multiLevelType w:val="hybridMultilevel"/>
    <w:tmpl w:val="62527BD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66"/>
    <w:rsid w:val="0003444A"/>
    <w:rsid w:val="000378C8"/>
    <w:rsid w:val="001075F7"/>
    <w:rsid w:val="001259C1"/>
    <w:rsid w:val="00156C18"/>
    <w:rsid w:val="0016163D"/>
    <w:rsid w:val="00193C0F"/>
    <w:rsid w:val="001A0746"/>
    <w:rsid w:val="001A1D8F"/>
    <w:rsid w:val="001A4A7C"/>
    <w:rsid w:val="001C4383"/>
    <w:rsid w:val="003B0003"/>
    <w:rsid w:val="003C595B"/>
    <w:rsid w:val="004A1BC0"/>
    <w:rsid w:val="004C4E2C"/>
    <w:rsid w:val="004C4FDB"/>
    <w:rsid w:val="00681273"/>
    <w:rsid w:val="006F5ED8"/>
    <w:rsid w:val="007B3DD0"/>
    <w:rsid w:val="007F6852"/>
    <w:rsid w:val="008574B7"/>
    <w:rsid w:val="00873B66"/>
    <w:rsid w:val="009109B5"/>
    <w:rsid w:val="00950256"/>
    <w:rsid w:val="00A31505"/>
    <w:rsid w:val="00AD3AEA"/>
    <w:rsid w:val="00AD769A"/>
    <w:rsid w:val="00C72D44"/>
    <w:rsid w:val="00CB5F83"/>
    <w:rsid w:val="00D879F2"/>
    <w:rsid w:val="00DF725B"/>
    <w:rsid w:val="00E049F0"/>
    <w:rsid w:val="00F1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EC2E6A"/>
  <w15:chartTrackingRefBased/>
  <w15:docId w15:val="{C3FC655A-892D-4385-9D88-8ADA0CFE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44A"/>
  </w:style>
  <w:style w:type="paragraph" w:styleId="Nagwek3">
    <w:name w:val="heading 3"/>
    <w:basedOn w:val="Normalny"/>
    <w:link w:val="Nagwek3Znak"/>
    <w:uiPriority w:val="9"/>
    <w:qFormat/>
    <w:rsid w:val="00A31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6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31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A315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C0F"/>
  </w:style>
  <w:style w:type="paragraph" w:styleId="Stopka">
    <w:name w:val="footer"/>
    <w:basedOn w:val="Normalny"/>
    <w:link w:val="StopkaZnak"/>
    <w:uiPriority w:val="99"/>
    <w:unhideWhenUsed/>
    <w:rsid w:val="00193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C0F"/>
  </w:style>
  <w:style w:type="paragraph" w:customStyle="1" w:styleId="VisaHeadLevelOne">
    <w:name w:val="Visa Head Level One"/>
    <w:autoRedefine/>
    <w:rsid w:val="00193C0F"/>
    <w:pPr>
      <w:spacing w:before="120" w:after="0" w:line="240" w:lineRule="auto"/>
      <w:ind w:left="720" w:hanging="360"/>
      <w:jc w:val="center"/>
    </w:pPr>
    <w:rPr>
      <w:rFonts w:ascii="Segoe UI" w:eastAsia="Times New Roman" w:hAnsi="Segoe UI" w:cs="Times New Roman"/>
      <w:b/>
      <w:color w:val="000000" w:themeColor="text1"/>
      <w:sz w:val="24"/>
      <w:szCs w:val="26"/>
      <w:lang w:val="en-US"/>
    </w:rPr>
  </w:style>
  <w:style w:type="paragraph" w:customStyle="1" w:styleId="VisaDocumentname">
    <w:name w:val="Visa Document name"/>
    <w:rsid w:val="00193C0F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  <w:lang w:val="en-US"/>
    </w:rPr>
  </w:style>
  <w:style w:type="paragraph" w:customStyle="1" w:styleId="VisaHeadline">
    <w:name w:val="Visa Headline"/>
    <w:rsid w:val="00193C0F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3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hyperlink" Target="mailto:katarzyna.cyrbus@grayl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VISA_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VisaNewsEurop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ision.visaeurop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729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Derylo</dc:creator>
  <cp:keywords/>
  <dc:description/>
  <cp:lastModifiedBy>Katarzyna Cyrbus</cp:lastModifiedBy>
  <cp:revision>6</cp:revision>
  <cp:lastPrinted>2018-07-09T13:05:00Z</cp:lastPrinted>
  <dcterms:created xsi:type="dcterms:W3CDTF">2018-07-09T12:26:00Z</dcterms:created>
  <dcterms:modified xsi:type="dcterms:W3CDTF">2018-07-11T07:55:00Z</dcterms:modified>
</cp:coreProperties>
</file>