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17" w:rsidRPr="004312D5" w:rsidRDefault="004312D5" w:rsidP="008344AD">
      <w:pPr>
        <w:spacing w:line="240" w:lineRule="exact"/>
        <w:jc w:val="left"/>
        <w:rPr>
          <w:rFonts w:ascii="MMC OFFICE" w:eastAsia="ヒラギノ角ゴ Std W4" w:hAnsi="MMC OFFICE"/>
          <w:b/>
          <w:sz w:val="24"/>
          <w:lang w:val="nb-NO"/>
        </w:rPr>
      </w:pPr>
      <w:r>
        <w:rPr>
          <w:rFonts w:ascii="MMC OFFICE" w:eastAsia="ヒラギノ角ゴ Std W4" w:hAnsi="MMC OFFICE"/>
          <w:b/>
          <w:sz w:val="24"/>
          <w:lang w:val="nb-NO"/>
        </w:rPr>
        <w:t>Mitsubishi Outlander PHEV med 46 g/km CO2-utslipp i ny og strengere utslippstest (WLTP)</w:t>
      </w:r>
    </w:p>
    <w:p w:rsidR="001F69AA" w:rsidRDefault="001F69AA" w:rsidP="001F69AA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 w:rsidRPr="001F69AA"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  <w:br/>
      </w:r>
      <w:r w:rsidR="004312D5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Den fornyede </w:t>
      </w:r>
      <w:r w:rsidRPr="00EC07B2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Mitsubishi </w:t>
      </w:r>
      <w:r w:rsidR="004312D5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Outlander PHEV er en av de aller første ladbare</w:t>
      </w:r>
      <w:r w:rsidR="001A60DB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hybridbilene som er testet med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</w:t>
      </w:r>
      <w:r w:rsidR="004312D5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WLTP 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normen. WLTP er en forkortelse for </w:t>
      </w:r>
      <w:r w:rsidR="004312D5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Worldwi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de </w:t>
      </w:r>
      <w:proofErr w:type="spellStart"/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Light</w:t>
      </w:r>
      <w:proofErr w:type="spellEnd"/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</w:t>
      </w:r>
      <w:proofErr w:type="spellStart"/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Vehicle</w:t>
      </w:r>
      <w:proofErr w:type="spellEnd"/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Test </w:t>
      </w:r>
      <w:proofErr w:type="spellStart"/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Procedure</w:t>
      </w:r>
      <w:proofErr w:type="spellEnd"/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og den skal gi </w:t>
      </w:r>
      <w:r w:rsidR="004312D5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mer realistiske drivstofforbruks- og utslippsresultater til forbruker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enn tidligere</w:t>
      </w:r>
      <w:r w:rsidR="004312D5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. Den innovative </w:t>
      </w:r>
      <w:proofErr w:type="spellStart"/>
      <w:r w:rsidR="004312D5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SUV</w:t>
      </w:r>
      <w:r w:rsidR="00CD1333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’</w:t>
      </w:r>
      <w:r w:rsidR="004312D5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en</w:t>
      </w:r>
      <w:proofErr w:type="spellEnd"/>
      <w:r w:rsidR="004312D5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som i 2019-modell versjon har fått </w:t>
      </w:r>
      <w:r w:rsidR="00CD1333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betydelige oppgraderinger</w:t>
      </w:r>
      <w:r w:rsidR="004312D5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oppnådde et </w:t>
      </w:r>
      <w:r w:rsidR="00CD1333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imponerende </w:t>
      </w:r>
      <w:r w:rsidR="004312D5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resultat på kun 46 g/km*. Testresultatet betyr at Outlander PHEV </w:t>
      </w:r>
      <w:r w:rsidR="009E05B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vil fortsette som </w:t>
      </w:r>
      <w:r w:rsidR="00CD1333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en </w:t>
      </w:r>
      <w:proofErr w:type="spellStart"/>
      <w:r w:rsidR="009E05B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avgiftsvinner</w:t>
      </w:r>
      <w:proofErr w:type="spellEnd"/>
      <w:r w:rsidR="009E05B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i Norge </w:t>
      </w:r>
      <w:r w:rsidR="001A60DB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også </w:t>
      </w:r>
      <w:r w:rsidR="009E05B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neste år.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Outl</w:t>
      </w:r>
      <w:r w:rsidR="00CD1333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ander PHEV er Norges mest</w:t>
      </w:r>
      <w:bookmarkStart w:id="0" w:name="_GoBack"/>
      <w:bookmarkEnd w:id="0"/>
      <w:r w:rsidR="00CD1333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solgte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ladbare hybrid 4. år på rad.</w:t>
      </w:r>
    </w:p>
    <w:p w:rsidR="004312D5" w:rsidRDefault="004312D5" w:rsidP="001F69AA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>
        <w:rPr>
          <w:rFonts w:ascii="Times New Roman" w:eastAsia="Times New Roman" w:hAnsi="Times New Roman"/>
          <w:noProof/>
          <w:kern w:val="0"/>
          <w:sz w:val="24"/>
          <w:szCs w:val="24"/>
          <w:lang w:val="nb-NO" w:eastAsia="nb-NO"/>
        </w:rPr>
        <w:drawing>
          <wp:inline distT="0" distB="0" distL="0" distR="0">
            <wp:extent cx="5363845" cy="3577590"/>
            <wp:effectExtent l="0" t="0" r="8255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D5" w:rsidRDefault="004312D5" w:rsidP="001F69AA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</w:p>
    <w:p w:rsidR="0006397C" w:rsidRDefault="009E05BA" w:rsidP="001F69AA">
      <w:pPr>
        <w:widowControl/>
        <w:jc w:val="left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Flere </w:t>
      </w:r>
      <w:r w:rsidR="00CD1333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faktorer bidrar til det rekordl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ave utslippsresultatet. En helt ny 2,4 liters bensinmotor med v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ariable ventiltider 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skifter mellom Otto</w:t>
      </w:r>
      <w:r w:rsidR="00CD1333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-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og Atkinson forbrenningssyklus avhengig av kjøreforhold. Motoren produserer mer kraft, 99 kW/ 135 HK mot tidligere 89 kW/ 121 HK og mer moment over et bredere turtallsregister (211 </w:t>
      </w:r>
      <w:proofErr w:type="spellStart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Nm</w:t>
      </w:r>
      <w:proofErr w:type="spellEnd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mot 190 </w:t>
      </w:r>
      <w:proofErr w:type="spellStart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Nm</w:t>
      </w:r>
      <w:proofErr w:type="spellEnd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).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br/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br/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lastRenderedPageBreak/>
        <w:t>Det elektriske drivverket med en elmotor foran og en elmotor bak er forbedret ved at bakre elmotors ytelse er økt ti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l 70 kW/ 95 HK (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tidligere 60 kW/ 82 HK) og med et fremdriftsbatteri som har økt kapasiteten fra 12 kWt til 13,8 kWt. 0-100 km/t går nå unna på 10,5 sek. mot 11 sek. før. Forbedringene gjør at Outlander PHEV kan kjøres </w:t>
      </w:r>
      <w:r w:rsidR="00CD1333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på ren elektrisitet både 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oftere</w:t>
      </w:r>
      <w:r w:rsidR="00CD1333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og lengre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.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br/>
      </w:r>
    </w:p>
    <w:p w:rsidR="004312D5" w:rsidRDefault="009E05BA" w:rsidP="001F69AA">
      <w:pPr>
        <w:widowControl/>
        <w:jc w:val="left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Andre forbedringer er re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-tunede hjuloppheng og et stivere karosseri. N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ye kjøreprogrammer; Sport Mode som gir hurtig kraftrespons til hjulene gjennom det avanserte 4WD systemet S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uper All-Wheel Control, og</w:t>
      </w:r>
      <w:r w:rsidR="0006397C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</w:t>
      </w:r>
      <w:proofErr w:type="spellStart"/>
      <w:r w:rsidR="0006397C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Snow</w:t>
      </w:r>
      <w:proofErr w:type="spellEnd"/>
      <w:r w:rsidR="0006397C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Mode 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som gir </w:t>
      </w:r>
      <w:r w:rsidR="0006397C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lett kontrollerbar kraft ut til drivhjulene når føret er glatt og ekstra fremkommelighet trengs.</w:t>
      </w:r>
    </w:p>
    <w:p w:rsidR="0006397C" w:rsidRDefault="0006397C" w:rsidP="001F69AA">
      <w:pPr>
        <w:widowControl/>
        <w:jc w:val="left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</w:p>
    <w:p w:rsidR="0006397C" w:rsidRDefault="00CD1333" w:rsidP="001F69AA">
      <w:pPr>
        <w:widowControl/>
        <w:jc w:val="left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Outlander PHEV glir lydløst av sted på ren elektrisitet</w:t>
      </w:r>
      <w:r w:rsidR="0006397C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, har mer sidestøtte for rygg og lår i 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for</w:t>
      </w:r>
      <w:r w:rsidR="0006397C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setene, fornyet instrumentpanel og luftdyser bak midtkonsollen til baksetepassasjerene, samt </w:t>
      </w:r>
      <w:proofErr w:type="spellStart"/>
      <w:r w:rsidR="0006397C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nydesignede</w:t>
      </w:r>
      <w:proofErr w:type="spellEnd"/>
      <w:r w:rsidR="0006397C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lettmetallfelger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, blant annet</w:t>
      </w:r>
      <w:r w:rsidR="0006397C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. Utvendig design foran og bak har også gjennomgått en fornyelse.</w:t>
      </w:r>
    </w:p>
    <w:p w:rsidR="0006397C" w:rsidRDefault="0006397C" w:rsidP="001F69AA">
      <w:pPr>
        <w:widowControl/>
        <w:jc w:val="left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</w:p>
    <w:p w:rsidR="0006397C" w:rsidRPr="0006397C" w:rsidRDefault="0006397C" w:rsidP="001F69AA">
      <w:pPr>
        <w:widowControl/>
        <w:jc w:val="left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2019-modell Outlander PHEV er nå for salg hos 64 Mitsubishi-forhandlere og 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har en veiledende pris 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fra 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kun 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kr. 435.800,- levert forhandler i Drammen. </w:t>
      </w:r>
      <w:r w:rsidR="00931BBF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Frakt- og leveringsomkostninger til lokal forhandler kommer i tillegg.</w:t>
      </w:r>
    </w:p>
    <w:p w:rsidR="004312D5" w:rsidRPr="001F69AA" w:rsidRDefault="004312D5" w:rsidP="001F69AA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</w:p>
    <w:p w:rsidR="001F69AA" w:rsidRPr="001F69AA" w:rsidRDefault="004312D5" w:rsidP="001F69AA">
      <w:pPr>
        <w:widowControl/>
        <w:jc w:val="left"/>
        <w:rPr>
          <w:rFonts w:ascii="MMC OFFICE" w:eastAsia="Times New Roman" w:hAnsi="MMC OFFICE"/>
          <w:kern w:val="0"/>
          <w:sz w:val="24"/>
          <w:szCs w:val="24"/>
          <w:lang w:val="nb-NO" w:eastAsia="nb-NO"/>
        </w:rPr>
      </w:pP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*NEDC basert tall er 40 g/km</w:t>
      </w:r>
    </w:p>
    <w:p w:rsidR="00ED73B4" w:rsidRPr="00EC07B2" w:rsidRDefault="00ED73B4" w:rsidP="008344AD">
      <w:pPr>
        <w:spacing w:line="240" w:lineRule="exact"/>
        <w:jc w:val="left"/>
        <w:rPr>
          <w:rFonts w:ascii="MMC OFFICE" w:eastAsia="ヒラギノ角ゴ Std W4" w:hAnsi="MMC OFFICE"/>
          <w:b/>
          <w:sz w:val="22"/>
          <w:lang w:val="nb-NO"/>
        </w:rPr>
      </w:pPr>
    </w:p>
    <w:p w:rsidR="00881895" w:rsidRPr="00264D31" w:rsidRDefault="00B94A78" w:rsidP="00881895">
      <w:pPr>
        <w:rPr>
          <w:rFonts w:ascii="MMC OFFICE" w:eastAsia="Meiryo UI" w:hAnsi="MMC OFFICE" w:cs="Calibri"/>
          <w:b/>
          <w:bCs/>
          <w:strike/>
          <w:color w:val="000000"/>
          <w:sz w:val="20"/>
          <w:szCs w:val="16"/>
          <w:lang w:val="nb-NO"/>
        </w:rPr>
      </w:pP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:rsidR="00881895" w:rsidRPr="00FF5F56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SUV, </w:t>
      </w:r>
      <w:proofErr w:type="spellStart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:rsidR="00881895" w:rsidRPr="00264D31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264D31">
        <w:rPr>
          <w:rFonts w:ascii="MMC OFFICE" w:eastAsia="ヒラギノ角ゴ Std W4" w:hAnsi="MMC OFFICE"/>
          <w:noProof/>
          <w:sz w:val="18"/>
        </w:rPr>
        <w:lastRenderedPageBreak/>
        <mc:AlternateContent>
          <mc:Choice Requires="wps">
            <w:drawing>
              <wp:inline distT="0" distB="0" distL="0" distR="0" wp14:anchorId="5147CADE" wp14:editId="4A3E8D26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EFD8B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:rsidR="00264D31" w:rsidRPr="00730061" w:rsidRDefault="00264D31" w:rsidP="00264D31">
      <w:pPr>
        <w:rPr>
          <w:rFonts w:ascii="MMC OFFICE" w:hAnsi="MMC OFFICE" w:cs="Arial"/>
          <w:sz w:val="16"/>
          <w:lang w:val="nb-NO"/>
        </w:rPr>
      </w:pPr>
      <w:r w:rsidRPr="00730061">
        <w:rPr>
          <w:rFonts w:ascii="MMC OFFICE" w:hAnsi="MMC OFFICE" w:cs="Arial"/>
          <w:sz w:val="16"/>
          <w:lang w:val="nb-NO"/>
        </w:rPr>
        <w:t>Kontakt:</w:t>
      </w:r>
      <w:r w:rsidRPr="00730061">
        <w:rPr>
          <w:rFonts w:ascii="MMC OFFICE" w:hAnsi="MMC OFFICE" w:cs="Arial"/>
          <w:sz w:val="16"/>
          <w:lang w:val="nb-NO"/>
        </w:rPr>
        <w:br/>
      </w:r>
      <w:r w:rsidR="001A60DB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730061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9" w:history="1">
        <w:r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730061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:rsidR="009D41FA" w:rsidRPr="00730061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0" w:history="1">
        <w:r w:rsidR="00264D31"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730061" w:rsidSect="000847BF">
      <w:headerReference w:type="default" r:id="rId11"/>
      <w:pgSz w:w="11906" w:h="16838" w:code="9"/>
      <w:pgMar w:top="3345" w:right="737" w:bottom="1758" w:left="272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21" w:rsidRDefault="00810A21" w:rsidP="00D50D5F">
      <w:r>
        <w:separator/>
      </w:r>
    </w:p>
  </w:endnote>
  <w:endnote w:type="continuationSeparator" w:id="0">
    <w:p w:rsidR="00810A21" w:rsidRDefault="00810A21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21" w:rsidRDefault="00810A21" w:rsidP="00D50D5F">
      <w:r>
        <w:separator/>
      </w:r>
    </w:p>
  </w:footnote>
  <w:footnote w:type="continuationSeparator" w:id="0">
    <w:p w:rsidR="00810A21" w:rsidRDefault="00810A21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1FA" w:rsidRDefault="00C1121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13335</wp:posOffset>
              </wp:positionV>
              <wp:extent cx="2182495" cy="53340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67" w:rsidRPr="004312D5" w:rsidRDefault="00C23D63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:rsidR="00C1121B" w:rsidRPr="004312D5" w:rsidRDefault="001A60DB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5</w:t>
                          </w:r>
                          <w:r w:rsidR="00C1121B"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.</w:t>
                          </w: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september</w:t>
                          </w:r>
                          <w:r w:rsidR="00C1121B"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8.3pt;margin-top:1.05pt;width:171.8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1W1g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" filled="f" stroked="f">
              <v:textbox>
                <w:txbxContent>
                  <w:p w:rsidR="00583967" w:rsidRPr="004312D5" w:rsidRDefault="00C23D63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:rsidR="00C1121B" w:rsidRPr="004312D5" w:rsidRDefault="001A60DB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5</w:t>
                    </w:r>
                    <w:r w:rsidR="00C1121B" w:rsidRPr="004312D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.</w:t>
                    </w: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september</w:t>
                    </w:r>
                    <w:r w:rsidR="00C1121B" w:rsidRPr="004312D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 w:rsidR="0028553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8" name="Bilde 8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53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2470150</wp:posOffset>
              </wp:positionH>
              <wp:positionV relativeFrom="paragraph">
                <wp:posOffset>43180</wp:posOffset>
              </wp:positionV>
              <wp:extent cx="3028950" cy="723900"/>
              <wp:effectExtent l="0" t="3175" r="1905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053" w:rsidRPr="00264D31" w:rsidRDefault="00C23D63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:rsidR="00C23D63" w:rsidRPr="00264D31" w:rsidRDefault="00C23D63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:rsidR="000C3053" w:rsidRPr="00264D31" w:rsidRDefault="00C23D63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</w:r>
                          <w:r w:rsidR="000C3053"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www.mitsubishi-motors.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94.5pt;margin-top:3.4pt;width:238.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" filled="f" stroked="f">
              <v:textbox>
                <w:txbxContent>
                  <w:p w:rsidR="000C3053" w:rsidRPr="00264D31" w:rsidRDefault="00C23D63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:rsidR="00C23D63" w:rsidRPr="00264D31" w:rsidRDefault="00C23D63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:rsidR="000C3053" w:rsidRPr="00264D31" w:rsidRDefault="00C23D63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</w:r>
                    <w:r w:rsidR="000C3053"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www.mitsubishi-motors.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no</w:t>
                    </w:r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32FFE"/>
    <w:rsid w:val="00035B55"/>
    <w:rsid w:val="00047743"/>
    <w:rsid w:val="0006397C"/>
    <w:rsid w:val="00082712"/>
    <w:rsid w:val="000847BF"/>
    <w:rsid w:val="0008601E"/>
    <w:rsid w:val="000903C1"/>
    <w:rsid w:val="000A18BE"/>
    <w:rsid w:val="000C28ED"/>
    <w:rsid w:val="000C3053"/>
    <w:rsid w:val="000D7501"/>
    <w:rsid w:val="000E4AA6"/>
    <w:rsid w:val="00110A8F"/>
    <w:rsid w:val="00127C7E"/>
    <w:rsid w:val="00136E98"/>
    <w:rsid w:val="0014753F"/>
    <w:rsid w:val="00164779"/>
    <w:rsid w:val="001A3373"/>
    <w:rsid w:val="001A60DB"/>
    <w:rsid w:val="001E0BA5"/>
    <w:rsid w:val="001F69AA"/>
    <w:rsid w:val="00215B31"/>
    <w:rsid w:val="00237617"/>
    <w:rsid w:val="002376B3"/>
    <w:rsid w:val="002626CA"/>
    <w:rsid w:val="00263906"/>
    <w:rsid w:val="00264D31"/>
    <w:rsid w:val="00285534"/>
    <w:rsid w:val="002A3D43"/>
    <w:rsid w:val="002A56AB"/>
    <w:rsid w:val="002B4634"/>
    <w:rsid w:val="002C586B"/>
    <w:rsid w:val="002D7BF5"/>
    <w:rsid w:val="00340DAD"/>
    <w:rsid w:val="003817CC"/>
    <w:rsid w:val="003877A3"/>
    <w:rsid w:val="003B3C86"/>
    <w:rsid w:val="00407D26"/>
    <w:rsid w:val="004207E4"/>
    <w:rsid w:val="004312D5"/>
    <w:rsid w:val="004544D6"/>
    <w:rsid w:val="004735D7"/>
    <w:rsid w:val="004D071E"/>
    <w:rsid w:val="004D7C9B"/>
    <w:rsid w:val="00545F7A"/>
    <w:rsid w:val="00583967"/>
    <w:rsid w:val="005A391B"/>
    <w:rsid w:val="005F21EF"/>
    <w:rsid w:val="006D369B"/>
    <w:rsid w:val="006F0FC4"/>
    <w:rsid w:val="00730061"/>
    <w:rsid w:val="007312BF"/>
    <w:rsid w:val="0074418A"/>
    <w:rsid w:val="007460E3"/>
    <w:rsid w:val="00750079"/>
    <w:rsid w:val="00760F12"/>
    <w:rsid w:val="00777CAD"/>
    <w:rsid w:val="007943B7"/>
    <w:rsid w:val="00797EE9"/>
    <w:rsid w:val="007E4350"/>
    <w:rsid w:val="00810A21"/>
    <w:rsid w:val="008344AD"/>
    <w:rsid w:val="00857E29"/>
    <w:rsid w:val="00881895"/>
    <w:rsid w:val="00884F9B"/>
    <w:rsid w:val="008D5F9C"/>
    <w:rsid w:val="009013BB"/>
    <w:rsid w:val="00931BBF"/>
    <w:rsid w:val="00955E5F"/>
    <w:rsid w:val="00960D48"/>
    <w:rsid w:val="00995139"/>
    <w:rsid w:val="009D41FA"/>
    <w:rsid w:val="009D5602"/>
    <w:rsid w:val="009E05BA"/>
    <w:rsid w:val="009F29DE"/>
    <w:rsid w:val="009F4F5C"/>
    <w:rsid w:val="00A52B8B"/>
    <w:rsid w:val="00A81313"/>
    <w:rsid w:val="00A87BA2"/>
    <w:rsid w:val="00A90684"/>
    <w:rsid w:val="00AB7D29"/>
    <w:rsid w:val="00AC12F5"/>
    <w:rsid w:val="00AC242B"/>
    <w:rsid w:val="00AC557A"/>
    <w:rsid w:val="00AC62C5"/>
    <w:rsid w:val="00B017ED"/>
    <w:rsid w:val="00B02CF7"/>
    <w:rsid w:val="00B0318F"/>
    <w:rsid w:val="00B94A78"/>
    <w:rsid w:val="00B96568"/>
    <w:rsid w:val="00BA0CC8"/>
    <w:rsid w:val="00BA42F5"/>
    <w:rsid w:val="00BE7C40"/>
    <w:rsid w:val="00BF0F42"/>
    <w:rsid w:val="00C1121B"/>
    <w:rsid w:val="00C23D63"/>
    <w:rsid w:val="00C27903"/>
    <w:rsid w:val="00C61A50"/>
    <w:rsid w:val="00C9336C"/>
    <w:rsid w:val="00C97DE0"/>
    <w:rsid w:val="00CA05C9"/>
    <w:rsid w:val="00CC3253"/>
    <w:rsid w:val="00CC4AC0"/>
    <w:rsid w:val="00CC5933"/>
    <w:rsid w:val="00CD1333"/>
    <w:rsid w:val="00D01E07"/>
    <w:rsid w:val="00D06931"/>
    <w:rsid w:val="00D109F1"/>
    <w:rsid w:val="00D10C87"/>
    <w:rsid w:val="00D15FE6"/>
    <w:rsid w:val="00D50D5F"/>
    <w:rsid w:val="00D65723"/>
    <w:rsid w:val="00D80DDD"/>
    <w:rsid w:val="00D82E46"/>
    <w:rsid w:val="00DD7103"/>
    <w:rsid w:val="00DE4483"/>
    <w:rsid w:val="00E07300"/>
    <w:rsid w:val="00E246F5"/>
    <w:rsid w:val="00E7346B"/>
    <w:rsid w:val="00E86A82"/>
    <w:rsid w:val="00EA3E17"/>
    <w:rsid w:val="00EC07B2"/>
    <w:rsid w:val="00EC1069"/>
    <w:rsid w:val="00ED508F"/>
    <w:rsid w:val="00ED7248"/>
    <w:rsid w:val="00ED73B4"/>
    <w:rsid w:val="00F07950"/>
    <w:rsid w:val="00F82305"/>
    <w:rsid w:val="00F82644"/>
    <w:rsid w:val="00FA5952"/>
    <w:rsid w:val="00FC754C"/>
    <w:rsid w:val="00FD7A5E"/>
    <w:rsid w:val="00FE4124"/>
    <w:rsid w:val="00FF0EB4"/>
    <w:rsid w:val="00FF2D62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gard.werner@mitsubishi-motors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e.gjerstad@mitsubishi-motor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05C7-BA93-47CF-9C4C-891399B3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0</TotalTime>
  <Pages>3</Pages>
  <Words>543</Words>
  <Characters>3117</Characters>
  <Application>Microsoft Office Word</Application>
  <DocSecurity>0</DocSecurity>
  <Lines>59</Lines>
  <Paragraphs>13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Rebekka Harbak</cp:lastModifiedBy>
  <cp:revision>2</cp:revision>
  <cp:lastPrinted>2018-07-04T08:41:00Z</cp:lastPrinted>
  <dcterms:created xsi:type="dcterms:W3CDTF">2018-09-05T06:09:00Z</dcterms:created>
  <dcterms:modified xsi:type="dcterms:W3CDTF">2018-09-05T06:09:00Z</dcterms:modified>
  <cp:category>NONE</cp:category>
</cp:coreProperties>
</file>