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83" w:rsidRDefault="00C33383" w:rsidP="0092702E">
      <w:pPr>
        <w:spacing w:after="0"/>
        <w:jc w:val="center"/>
        <w:rPr>
          <w:rFonts w:ascii="Arial" w:hAnsi="Arial" w:cs="Arial"/>
          <w:b/>
          <w:color w:val="4F2170"/>
          <w:u w:val="single"/>
          <w:lang w:val="es-ES"/>
        </w:rPr>
      </w:pPr>
    </w:p>
    <w:p w:rsidR="00C33383" w:rsidRPr="00C33383" w:rsidRDefault="00C33383" w:rsidP="0092702E">
      <w:pPr>
        <w:spacing w:after="0"/>
        <w:jc w:val="center"/>
        <w:rPr>
          <w:rFonts w:ascii="Arial" w:hAnsi="Arial" w:cs="Arial"/>
          <w:b/>
          <w:color w:val="4F2170"/>
          <w:u w:val="single"/>
          <w:lang w:val="es-ES"/>
        </w:rPr>
      </w:pPr>
    </w:p>
    <w:p w:rsidR="00A33DB3" w:rsidRPr="00485811" w:rsidRDefault="00A11908" w:rsidP="004A67C0">
      <w:pPr>
        <w:spacing w:after="0"/>
        <w:ind w:left="-426" w:right="-448"/>
        <w:jc w:val="center"/>
        <w:rPr>
          <w:rFonts w:ascii="Arial" w:hAnsi="Arial" w:cs="Arial"/>
          <w:b/>
          <w:color w:val="4F2170"/>
          <w:sz w:val="32"/>
          <w:szCs w:val="32"/>
          <w:lang w:val="es-ES"/>
        </w:rPr>
      </w:pPr>
      <w:r>
        <w:rPr>
          <w:rFonts w:ascii="Arial" w:hAnsi="Arial" w:cs="Arial"/>
          <w:b/>
          <w:color w:val="4F2170"/>
          <w:sz w:val="32"/>
          <w:szCs w:val="32"/>
          <w:lang w:val="es-ES"/>
        </w:rPr>
        <w:t xml:space="preserve">Más de 250 empleados de </w:t>
      </w:r>
      <w:proofErr w:type="spellStart"/>
      <w:r>
        <w:rPr>
          <w:rFonts w:ascii="Arial" w:hAnsi="Arial" w:cs="Arial"/>
          <w:b/>
          <w:color w:val="4F2170"/>
          <w:sz w:val="32"/>
          <w:szCs w:val="32"/>
          <w:lang w:val="es-ES"/>
        </w:rPr>
        <w:t>Mondelez</w:t>
      </w:r>
      <w:proofErr w:type="spellEnd"/>
      <w:r>
        <w:rPr>
          <w:rFonts w:ascii="Arial" w:hAnsi="Arial" w:cs="Arial"/>
          <w:b/>
          <w:color w:val="4F2170"/>
          <w:sz w:val="32"/>
          <w:szCs w:val="32"/>
          <w:lang w:val="es-ES"/>
        </w:rPr>
        <w:t xml:space="preserve"> en España participan en su programa de voluntariado corporativo </w:t>
      </w:r>
    </w:p>
    <w:p w:rsidR="00C33383" w:rsidRPr="0027358D" w:rsidRDefault="00C33383" w:rsidP="00315B92">
      <w:pPr>
        <w:spacing w:after="0"/>
        <w:ind w:left="567"/>
        <w:jc w:val="center"/>
        <w:rPr>
          <w:rFonts w:ascii="Arial" w:hAnsi="Arial" w:cs="Arial"/>
          <w:b/>
          <w:i/>
          <w:color w:val="4F2170"/>
          <w:sz w:val="24"/>
          <w:szCs w:val="24"/>
          <w:highlight w:val="yellow"/>
          <w:lang w:val="es-ES"/>
        </w:rPr>
      </w:pPr>
    </w:p>
    <w:p w:rsidR="00315B92" w:rsidRDefault="00E5286C" w:rsidP="00A11908">
      <w:pPr>
        <w:pStyle w:val="Prrafodelista"/>
        <w:numPr>
          <w:ilvl w:val="0"/>
          <w:numId w:val="4"/>
        </w:numPr>
        <w:spacing w:after="0"/>
        <w:ind w:left="567"/>
        <w:jc w:val="both"/>
        <w:rPr>
          <w:rFonts w:ascii="Arial" w:hAnsi="Arial" w:cs="Arial"/>
          <w:b/>
          <w:i/>
          <w:lang w:val="es-ES"/>
        </w:rPr>
      </w:pPr>
      <w:r>
        <w:rPr>
          <w:rFonts w:ascii="Arial" w:hAnsi="Arial" w:cs="Arial"/>
          <w:b/>
          <w:i/>
          <w:lang w:val="es-ES"/>
        </w:rPr>
        <w:t>Los</w:t>
      </w:r>
      <w:r w:rsidR="00673AF8" w:rsidRPr="00315B92">
        <w:rPr>
          <w:rFonts w:ascii="Arial" w:hAnsi="Arial" w:cs="Arial"/>
          <w:b/>
          <w:i/>
          <w:lang w:val="es-ES"/>
        </w:rPr>
        <w:t xml:space="preserve"> trabajadores</w:t>
      </w:r>
      <w:r w:rsidR="00FF3CF7" w:rsidRPr="00315B92">
        <w:rPr>
          <w:rFonts w:ascii="Arial" w:hAnsi="Arial" w:cs="Arial"/>
          <w:b/>
          <w:i/>
          <w:lang w:val="es-ES"/>
        </w:rPr>
        <w:t xml:space="preserve"> de la empresa</w:t>
      </w:r>
      <w:r w:rsidR="00673AF8" w:rsidRPr="00315B92">
        <w:rPr>
          <w:rFonts w:ascii="Arial" w:hAnsi="Arial" w:cs="Arial"/>
          <w:b/>
          <w:i/>
          <w:lang w:val="es-ES"/>
        </w:rPr>
        <w:t xml:space="preserve"> </w:t>
      </w:r>
      <w:r w:rsidR="00315B92" w:rsidRPr="00315B92">
        <w:rPr>
          <w:rFonts w:ascii="Arial" w:hAnsi="Arial" w:cs="Arial"/>
          <w:b/>
          <w:i/>
          <w:lang w:val="es-ES"/>
        </w:rPr>
        <w:t xml:space="preserve">de alimentación </w:t>
      </w:r>
      <w:r w:rsidR="00A11908">
        <w:rPr>
          <w:rFonts w:ascii="Arial" w:hAnsi="Arial" w:cs="Arial"/>
          <w:b/>
          <w:i/>
          <w:lang w:val="es-ES"/>
        </w:rPr>
        <w:t>dedican más de 1.000 horas a</w:t>
      </w:r>
      <w:r w:rsidR="0027358D" w:rsidRPr="00315B92">
        <w:rPr>
          <w:rFonts w:ascii="Arial" w:hAnsi="Arial" w:cs="Arial"/>
          <w:b/>
          <w:i/>
          <w:lang w:val="es-ES"/>
        </w:rPr>
        <w:t xml:space="preserve"> </w:t>
      </w:r>
      <w:r w:rsidR="00A11908">
        <w:rPr>
          <w:rFonts w:ascii="Arial" w:hAnsi="Arial" w:cs="Arial"/>
          <w:b/>
          <w:i/>
          <w:lang w:val="es-ES"/>
        </w:rPr>
        <w:t>distintas actividades solidarias de</w:t>
      </w:r>
      <w:r w:rsidR="00673AF8" w:rsidRPr="00315B92">
        <w:rPr>
          <w:rFonts w:ascii="Arial" w:hAnsi="Arial" w:cs="Arial"/>
          <w:b/>
          <w:i/>
          <w:lang w:val="es-ES"/>
        </w:rPr>
        <w:t xml:space="preserve"> </w:t>
      </w:r>
      <w:r w:rsidR="00315B92" w:rsidRPr="00315B92">
        <w:rPr>
          <w:rFonts w:ascii="Arial" w:hAnsi="Arial" w:cs="Arial"/>
          <w:b/>
          <w:i/>
          <w:lang w:val="es-ES"/>
        </w:rPr>
        <w:t xml:space="preserve">diversas </w:t>
      </w:r>
      <w:proofErr w:type="spellStart"/>
      <w:r w:rsidR="00673AF8" w:rsidRPr="00315B92">
        <w:rPr>
          <w:rFonts w:ascii="Arial" w:hAnsi="Arial" w:cs="Arial"/>
          <w:b/>
          <w:i/>
          <w:lang w:val="es-ES"/>
        </w:rPr>
        <w:t>ONG’s</w:t>
      </w:r>
      <w:proofErr w:type="spellEnd"/>
      <w:r w:rsidR="00673AF8" w:rsidRPr="00315B92">
        <w:rPr>
          <w:rFonts w:ascii="Arial" w:hAnsi="Arial" w:cs="Arial"/>
          <w:b/>
          <w:i/>
          <w:lang w:val="es-ES"/>
        </w:rPr>
        <w:t xml:space="preserve"> </w:t>
      </w:r>
      <w:r w:rsidR="002502EB" w:rsidRPr="00315B92">
        <w:rPr>
          <w:rFonts w:ascii="Arial" w:hAnsi="Arial" w:cs="Arial"/>
          <w:b/>
          <w:i/>
          <w:lang w:val="es-ES"/>
        </w:rPr>
        <w:t>como Cruz Roja, Fundació</w:t>
      </w:r>
      <w:r w:rsidR="0027358D" w:rsidRPr="00315B92">
        <w:rPr>
          <w:rFonts w:ascii="Arial" w:hAnsi="Arial" w:cs="Arial"/>
          <w:b/>
          <w:i/>
          <w:lang w:val="es-ES"/>
        </w:rPr>
        <w:t>n Deporte y Desafío, Grupo Amas, Cáritas o PLAN Internacional</w:t>
      </w:r>
    </w:p>
    <w:p w:rsidR="00315B92" w:rsidRDefault="00315B92" w:rsidP="00315B92">
      <w:pPr>
        <w:pStyle w:val="Prrafodelista"/>
        <w:spacing w:after="0"/>
        <w:ind w:left="567"/>
        <w:rPr>
          <w:rFonts w:ascii="Arial" w:hAnsi="Arial" w:cs="Arial"/>
          <w:b/>
          <w:i/>
          <w:lang w:val="es-ES"/>
        </w:rPr>
      </w:pPr>
    </w:p>
    <w:p w:rsidR="00673AF8" w:rsidRPr="00C33383" w:rsidRDefault="00673AF8" w:rsidP="00A11908">
      <w:pPr>
        <w:spacing w:after="0" w:line="240" w:lineRule="auto"/>
        <w:rPr>
          <w:rFonts w:ascii="Arial" w:hAnsi="Arial" w:cs="Arial"/>
          <w:b/>
          <w:color w:val="4F2170"/>
          <w:highlight w:val="green"/>
          <w:lang w:val="es-ES"/>
        </w:rPr>
      </w:pPr>
    </w:p>
    <w:p w:rsidR="00673AF8" w:rsidRDefault="00A33DB3" w:rsidP="00A11908">
      <w:pPr>
        <w:spacing w:after="0" w:line="240" w:lineRule="auto"/>
        <w:jc w:val="both"/>
        <w:rPr>
          <w:rFonts w:ascii="Arial" w:hAnsi="Arial" w:cs="Arial"/>
          <w:szCs w:val="24"/>
          <w:lang w:val="es-ES"/>
        </w:rPr>
      </w:pPr>
      <w:r w:rsidRPr="0027358D">
        <w:rPr>
          <w:rFonts w:ascii="Arial" w:hAnsi="Arial" w:cs="Arial"/>
          <w:b/>
          <w:i/>
          <w:color w:val="7030A0"/>
          <w:szCs w:val="24"/>
          <w:lang w:val="es-ES"/>
        </w:rPr>
        <w:t xml:space="preserve">Madrid, </w:t>
      </w:r>
      <w:r w:rsidR="00A11908">
        <w:rPr>
          <w:rFonts w:ascii="Arial" w:hAnsi="Arial" w:cs="Arial"/>
          <w:b/>
          <w:i/>
          <w:color w:val="7030A0"/>
          <w:szCs w:val="24"/>
          <w:lang w:val="es-ES"/>
        </w:rPr>
        <w:t>25</w:t>
      </w:r>
      <w:r w:rsidR="001353AC" w:rsidRPr="0027358D">
        <w:rPr>
          <w:rFonts w:ascii="Arial" w:hAnsi="Arial" w:cs="Arial"/>
          <w:b/>
          <w:i/>
          <w:color w:val="7030A0"/>
          <w:szCs w:val="24"/>
          <w:lang w:val="es-ES"/>
        </w:rPr>
        <w:t xml:space="preserve"> de noviembre</w:t>
      </w:r>
      <w:r w:rsidR="0027358D" w:rsidRPr="0027358D">
        <w:rPr>
          <w:rFonts w:ascii="Arial" w:hAnsi="Arial" w:cs="Arial"/>
          <w:b/>
          <w:i/>
          <w:color w:val="7030A0"/>
          <w:szCs w:val="24"/>
          <w:lang w:val="es-ES"/>
        </w:rPr>
        <w:t xml:space="preserve"> de 2015</w:t>
      </w:r>
      <w:r w:rsidRPr="00A33DB3">
        <w:rPr>
          <w:rFonts w:ascii="Arial" w:hAnsi="Arial" w:cs="Arial"/>
          <w:szCs w:val="24"/>
          <w:lang w:val="es-ES"/>
        </w:rPr>
        <w:t xml:space="preserve">– </w:t>
      </w:r>
      <w:proofErr w:type="spellStart"/>
      <w:r w:rsidR="00673AF8">
        <w:rPr>
          <w:rFonts w:ascii="Arial" w:hAnsi="Arial" w:cs="Arial"/>
          <w:szCs w:val="24"/>
          <w:lang w:val="es-ES"/>
        </w:rPr>
        <w:t>Mondelez</w:t>
      </w:r>
      <w:proofErr w:type="spellEnd"/>
      <w:r w:rsidR="00315B92">
        <w:rPr>
          <w:rFonts w:ascii="Arial" w:hAnsi="Arial" w:cs="Arial"/>
          <w:szCs w:val="24"/>
          <w:lang w:val="es-ES"/>
        </w:rPr>
        <w:t xml:space="preserve">, </w:t>
      </w:r>
      <w:r w:rsidR="00A11908">
        <w:rPr>
          <w:rFonts w:ascii="Arial" w:hAnsi="Arial" w:cs="Arial"/>
          <w:szCs w:val="24"/>
          <w:lang w:val="es-ES"/>
        </w:rPr>
        <w:t>una de las principales empresas</w:t>
      </w:r>
      <w:r w:rsidR="00315B92">
        <w:rPr>
          <w:rFonts w:ascii="Arial" w:hAnsi="Arial" w:cs="Arial"/>
          <w:szCs w:val="24"/>
          <w:lang w:val="es-ES"/>
        </w:rPr>
        <w:t xml:space="preserve"> de alimentación en</w:t>
      </w:r>
      <w:r w:rsidR="00673AF8">
        <w:rPr>
          <w:rFonts w:ascii="Arial" w:hAnsi="Arial" w:cs="Arial"/>
          <w:szCs w:val="24"/>
          <w:lang w:val="es-ES"/>
        </w:rPr>
        <w:t xml:space="preserve"> España</w:t>
      </w:r>
      <w:r w:rsidR="00315B92">
        <w:rPr>
          <w:rFonts w:ascii="Arial" w:hAnsi="Arial" w:cs="Arial"/>
          <w:szCs w:val="24"/>
          <w:lang w:val="es-ES"/>
        </w:rPr>
        <w:t>,</w:t>
      </w:r>
      <w:r w:rsidR="00673AF8" w:rsidRPr="00673AF8">
        <w:rPr>
          <w:rFonts w:ascii="Arial" w:hAnsi="Arial" w:cs="Arial"/>
          <w:szCs w:val="24"/>
          <w:lang w:val="es-ES"/>
        </w:rPr>
        <w:t xml:space="preserve"> ha </w:t>
      </w:r>
      <w:r w:rsidR="00A11908">
        <w:rPr>
          <w:rFonts w:ascii="Arial" w:hAnsi="Arial" w:cs="Arial"/>
          <w:szCs w:val="24"/>
          <w:lang w:val="es-ES"/>
        </w:rPr>
        <w:t xml:space="preserve">puesto en marcha, </w:t>
      </w:r>
      <w:r w:rsidR="00673AF8" w:rsidRPr="00673AF8">
        <w:rPr>
          <w:rFonts w:ascii="Arial" w:hAnsi="Arial" w:cs="Arial"/>
          <w:szCs w:val="24"/>
          <w:lang w:val="es-ES"/>
        </w:rPr>
        <w:t xml:space="preserve">por </w:t>
      </w:r>
      <w:r w:rsidR="00D0539E">
        <w:rPr>
          <w:rFonts w:ascii="Arial" w:hAnsi="Arial" w:cs="Arial"/>
          <w:szCs w:val="24"/>
          <w:lang w:val="es-ES"/>
        </w:rPr>
        <w:t>noveno</w:t>
      </w:r>
      <w:r w:rsidR="00673AF8" w:rsidRPr="00673AF8">
        <w:rPr>
          <w:rFonts w:ascii="Arial" w:hAnsi="Arial" w:cs="Arial"/>
          <w:szCs w:val="24"/>
          <w:lang w:val="es-ES"/>
        </w:rPr>
        <w:t xml:space="preserve"> año consecutivo</w:t>
      </w:r>
      <w:r w:rsidR="00A11908">
        <w:rPr>
          <w:rFonts w:ascii="Arial" w:hAnsi="Arial" w:cs="Arial"/>
          <w:szCs w:val="24"/>
          <w:lang w:val="es-ES"/>
        </w:rPr>
        <w:t>,</w:t>
      </w:r>
      <w:r w:rsidR="00673AF8" w:rsidRPr="00673AF8">
        <w:rPr>
          <w:rFonts w:ascii="Arial" w:hAnsi="Arial" w:cs="Arial"/>
          <w:szCs w:val="24"/>
          <w:lang w:val="es-ES"/>
        </w:rPr>
        <w:t xml:space="preserve"> su programa de voluntariado corporativo, </w:t>
      </w:r>
      <w:r w:rsidR="00961F54">
        <w:rPr>
          <w:rFonts w:ascii="Arial" w:hAnsi="Arial" w:cs="Arial"/>
          <w:szCs w:val="24"/>
          <w:lang w:val="es-ES"/>
        </w:rPr>
        <w:t xml:space="preserve">una iniciativa </w:t>
      </w:r>
      <w:r w:rsidR="001353AC">
        <w:rPr>
          <w:rFonts w:ascii="Arial" w:hAnsi="Arial" w:cs="Arial"/>
          <w:szCs w:val="24"/>
          <w:lang w:val="es-ES"/>
        </w:rPr>
        <w:t xml:space="preserve"> </w:t>
      </w:r>
      <w:r w:rsidR="00961F54">
        <w:rPr>
          <w:rFonts w:ascii="Arial" w:hAnsi="Arial" w:cs="Arial"/>
          <w:szCs w:val="24"/>
          <w:lang w:val="es-ES"/>
        </w:rPr>
        <w:t xml:space="preserve">enmarcada dentro de la </w:t>
      </w:r>
      <w:r w:rsidR="002502EB">
        <w:rPr>
          <w:rFonts w:ascii="Arial" w:hAnsi="Arial" w:cs="Arial"/>
          <w:szCs w:val="24"/>
          <w:lang w:val="es-ES"/>
        </w:rPr>
        <w:t>apuesta</w:t>
      </w:r>
      <w:r w:rsidR="00961F54">
        <w:rPr>
          <w:rFonts w:ascii="Arial" w:hAnsi="Arial" w:cs="Arial"/>
          <w:szCs w:val="24"/>
          <w:lang w:val="es-ES"/>
        </w:rPr>
        <w:t xml:space="preserve"> global de la compañía </w:t>
      </w:r>
      <w:r w:rsidR="002502EB">
        <w:rPr>
          <w:rFonts w:ascii="Arial" w:hAnsi="Arial" w:cs="Arial"/>
          <w:szCs w:val="24"/>
          <w:lang w:val="es-ES"/>
        </w:rPr>
        <w:t xml:space="preserve">por </w:t>
      </w:r>
      <w:r w:rsidR="00E46131">
        <w:rPr>
          <w:rFonts w:ascii="Arial" w:hAnsi="Arial" w:cs="Arial"/>
          <w:szCs w:val="24"/>
          <w:lang w:val="es-ES"/>
        </w:rPr>
        <w:t xml:space="preserve">apoyar e </w:t>
      </w:r>
      <w:r w:rsidR="00961F54">
        <w:rPr>
          <w:rFonts w:ascii="Arial" w:hAnsi="Arial" w:cs="Arial"/>
          <w:szCs w:val="24"/>
          <w:lang w:val="es-ES"/>
        </w:rPr>
        <w:t xml:space="preserve">impulsar </w:t>
      </w:r>
      <w:r w:rsidR="00315B92">
        <w:rPr>
          <w:rFonts w:ascii="Arial" w:hAnsi="Arial" w:cs="Arial"/>
          <w:szCs w:val="24"/>
          <w:lang w:val="es-ES"/>
        </w:rPr>
        <w:t xml:space="preserve">la comunidad en la que </w:t>
      </w:r>
      <w:r w:rsidR="0027358D">
        <w:rPr>
          <w:rFonts w:ascii="Arial" w:hAnsi="Arial" w:cs="Arial"/>
          <w:szCs w:val="24"/>
          <w:lang w:val="es-ES"/>
        </w:rPr>
        <w:t>desarrolla su actividad</w:t>
      </w:r>
      <w:r w:rsidR="00961F54">
        <w:rPr>
          <w:rFonts w:ascii="Arial" w:hAnsi="Arial" w:cs="Arial"/>
          <w:szCs w:val="24"/>
          <w:lang w:val="es-ES"/>
        </w:rPr>
        <w:t xml:space="preserve">. </w:t>
      </w:r>
    </w:p>
    <w:p w:rsidR="00A11908" w:rsidRDefault="00A11908" w:rsidP="00A11908">
      <w:pPr>
        <w:spacing w:after="0" w:line="240" w:lineRule="auto"/>
        <w:jc w:val="both"/>
        <w:rPr>
          <w:rFonts w:ascii="Arial" w:hAnsi="Arial" w:cs="Arial"/>
          <w:szCs w:val="24"/>
          <w:lang w:val="es-ES"/>
        </w:rPr>
      </w:pPr>
    </w:p>
    <w:p w:rsidR="002502EB" w:rsidRDefault="00067093" w:rsidP="00A11908">
      <w:pPr>
        <w:spacing w:after="0" w:line="240" w:lineRule="auto"/>
        <w:jc w:val="both"/>
        <w:rPr>
          <w:rFonts w:ascii="Arial" w:hAnsi="Arial" w:cs="Arial"/>
          <w:b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E</w:t>
      </w:r>
      <w:r w:rsidR="00315B92">
        <w:rPr>
          <w:rFonts w:ascii="Arial" w:hAnsi="Arial" w:cs="Arial"/>
          <w:szCs w:val="24"/>
          <w:lang w:val="es-ES"/>
        </w:rPr>
        <w:t xml:space="preserve">n esta edición, </w:t>
      </w:r>
      <w:r w:rsidR="00673AF8" w:rsidRPr="00673AF8">
        <w:rPr>
          <w:rFonts w:ascii="Arial" w:hAnsi="Arial" w:cs="Arial"/>
          <w:szCs w:val="24"/>
          <w:lang w:val="es-ES"/>
        </w:rPr>
        <w:t xml:space="preserve">el programa de voluntariado ha contado </w:t>
      </w:r>
      <w:r w:rsidR="00961F54">
        <w:rPr>
          <w:rFonts w:ascii="Arial" w:hAnsi="Arial" w:cs="Arial"/>
          <w:szCs w:val="24"/>
          <w:lang w:val="es-ES"/>
        </w:rPr>
        <w:t xml:space="preserve">en España </w:t>
      </w:r>
      <w:r w:rsidR="00673AF8" w:rsidRPr="00673AF8">
        <w:rPr>
          <w:rFonts w:ascii="Arial" w:hAnsi="Arial" w:cs="Arial"/>
          <w:szCs w:val="24"/>
          <w:lang w:val="es-ES"/>
        </w:rPr>
        <w:t xml:space="preserve">con la participación </w:t>
      </w:r>
      <w:r w:rsidR="00A11908">
        <w:rPr>
          <w:rFonts w:ascii="Arial" w:hAnsi="Arial" w:cs="Arial"/>
          <w:szCs w:val="24"/>
          <w:lang w:val="es-ES"/>
        </w:rPr>
        <w:t xml:space="preserve">de </w:t>
      </w:r>
      <w:r w:rsidR="0027358D">
        <w:rPr>
          <w:rFonts w:ascii="Arial" w:hAnsi="Arial" w:cs="Arial"/>
          <w:szCs w:val="24"/>
          <w:lang w:val="es-ES"/>
        </w:rPr>
        <w:t>250</w:t>
      </w:r>
      <w:r w:rsidR="00820546">
        <w:rPr>
          <w:rFonts w:ascii="Arial" w:hAnsi="Arial" w:cs="Arial"/>
          <w:szCs w:val="24"/>
          <w:lang w:val="es-ES"/>
        </w:rPr>
        <w:t xml:space="preserve"> </w:t>
      </w:r>
      <w:r w:rsidR="00673AF8" w:rsidRPr="00673AF8">
        <w:rPr>
          <w:rFonts w:ascii="Arial" w:hAnsi="Arial" w:cs="Arial"/>
          <w:szCs w:val="24"/>
          <w:lang w:val="es-ES"/>
        </w:rPr>
        <w:t>e</w:t>
      </w:r>
      <w:r w:rsidR="00820546">
        <w:rPr>
          <w:rFonts w:ascii="Arial" w:hAnsi="Arial" w:cs="Arial"/>
          <w:szCs w:val="24"/>
          <w:lang w:val="es-ES"/>
        </w:rPr>
        <w:t xml:space="preserve">mpleados que han </w:t>
      </w:r>
      <w:r w:rsidR="00A750D1">
        <w:rPr>
          <w:rFonts w:ascii="Arial" w:hAnsi="Arial" w:cs="Arial"/>
          <w:szCs w:val="24"/>
          <w:lang w:val="es-ES"/>
        </w:rPr>
        <w:t xml:space="preserve">dedicado </w:t>
      </w:r>
      <w:r w:rsidR="00315B92">
        <w:rPr>
          <w:rFonts w:ascii="Arial" w:hAnsi="Arial" w:cs="Arial"/>
          <w:szCs w:val="24"/>
          <w:lang w:val="es-ES"/>
        </w:rPr>
        <w:t>más de</w:t>
      </w:r>
      <w:r w:rsidR="0027358D">
        <w:rPr>
          <w:rFonts w:ascii="Arial" w:hAnsi="Arial" w:cs="Arial"/>
          <w:szCs w:val="24"/>
          <w:lang w:val="es-ES"/>
        </w:rPr>
        <w:t xml:space="preserve"> 1.000</w:t>
      </w:r>
      <w:r w:rsidR="00560B7C">
        <w:rPr>
          <w:rFonts w:ascii="Arial" w:hAnsi="Arial" w:cs="Arial"/>
          <w:szCs w:val="24"/>
          <w:lang w:val="es-ES"/>
        </w:rPr>
        <w:t xml:space="preserve"> </w:t>
      </w:r>
      <w:r w:rsidR="00A750D1">
        <w:rPr>
          <w:rFonts w:ascii="Arial" w:hAnsi="Arial" w:cs="Arial"/>
          <w:szCs w:val="24"/>
          <w:lang w:val="es-ES"/>
        </w:rPr>
        <w:t xml:space="preserve">horas </w:t>
      </w:r>
      <w:r w:rsidR="00315B92">
        <w:rPr>
          <w:rFonts w:ascii="Arial" w:hAnsi="Arial" w:cs="Arial"/>
          <w:szCs w:val="24"/>
          <w:lang w:val="es-ES"/>
        </w:rPr>
        <w:t>a diferentes</w:t>
      </w:r>
      <w:r w:rsidR="0027358D">
        <w:rPr>
          <w:rFonts w:ascii="Arial" w:hAnsi="Arial" w:cs="Arial"/>
          <w:szCs w:val="24"/>
          <w:lang w:val="es-ES"/>
        </w:rPr>
        <w:t xml:space="preserve"> </w:t>
      </w:r>
      <w:r w:rsidR="00A750D1">
        <w:rPr>
          <w:rFonts w:ascii="Arial" w:hAnsi="Arial" w:cs="Arial"/>
          <w:szCs w:val="24"/>
          <w:lang w:val="es-ES"/>
        </w:rPr>
        <w:t>a</w:t>
      </w:r>
      <w:r w:rsidR="00673AF8" w:rsidRPr="00673AF8">
        <w:rPr>
          <w:rFonts w:ascii="Arial" w:hAnsi="Arial" w:cs="Arial"/>
          <w:szCs w:val="24"/>
          <w:lang w:val="es-ES"/>
        </w:rPr>
        <w:t>ctividades</w:t>
      </w:r>
      <w:r w:rsidR="00A750D1">
        <w:rPr>
          <w:rFonts w:ascii="Arial" w:hAnsi="Arial" w:cs="Arial"/>
          <w:szCs w:val="24"/>
          <w:lang w:val="es-ES"/>
        </w:rPr>
        <w:t xml:space="preserve"> </w:t>
      </w:r>
      <w:r w:rsidR="00673AF8" w:rsidRPr="00673AF8">
        <w:rPr>
          <w:rFonts w:ascii="Arial" w:hAnsi="Arial" w:cs="Arial"/>
          <w:szCs w:val="24"/>
          <w:lang w:val="es-ES"/>
        </w:rPr>
        <w:t xml:space="preserve">de la mano de </w:t>
      </w:r>
      <w:r w:rsidR="00315B92">
        <w:rPr>
          <w:rFonts w:ascii="Arial" w:hAnsi="Arial" w:cs="Arial"/>
          <w:szCs w:val="24"/>
          <w:lang w:val="es-ES"/>
        </w:rPr>
        <w:t>reconocidas</w:t>
      </w:r>
      <w:r w:rsidR="00673AF8" w:rsidRPr="00673AF8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="00673AF8" w:rsidRPr="00673AF8">
        <w:rPr>
          <w:rFonts w:ascii="Arial" w:hAnsi="Arial" w:cs="Arial"/>
          <w:szCs w:val="24"/>
          <w:lang w:val="es-ES"/>
        </w:rPr>
        <w:t>ONG</w:t>
      </w:r>
      <w:r w:rsidR="00B23983">
        <w:rPr>
          <w:rFonts w:ascii="Arial" w:hAnsi="Arial" w:cs="Arial"/>
          <w:szCs w:val="24"/>
          <w:lang w:val="es-ES"/>
        </w:rPr>
        <w:t>’s</w:t>
      </w:r>
      <w:proofErr w:type="spellEnd"/>
      <w:r w:rsidR="00673AF8" w:rsidRPr="00673AF8">
        <w:rPr>
          <w:rFonts w:ascii="Arial" w:hAnsi="Arial" w:cs="Arial"/>
          <w:szCs w:val="24"/>
          <w:lang w:val="es-ES"/>
        </w:rPr>
        <w:t xml:space="preserve"> </w:t>
      </w:r>
      <w:r w:rsidR="00315B92">
        <w:rPr>
          <w:rFonts w:ascii="Arial" w:hAnsi="Arial" w:cs="Arial"/>
          <w:szCs w:val="24"/>
          <w:lang w:val="es-ES"/>
        </w:rPr>
        <w:t>que trabajan</w:t>
      </w:r>
      <w:r w:rsidR="00673AF8" w:rsidRPr="00673AF8">
        <w:rPr>
          <w:rFonts w:ascii="Arial" w:hAnsi="Arial" w:cs="Arial"/>
          <w:szCs w:val="24"/>
          <w:lang w:val="es-ES"/>
        </w:rPr>
        <w:t xml:space="preserve"> en los ámbitos de la lucha contra el hambre, promoción de hábitos de vida saludables, protección de la infancia</w:t>
      </w:r>
      <w:r w:rsidR="0027358D">
        <w:rPr>
          <w:rFonts w:ascii="Arial" w:hAnsi="Arial" w:cs="Arial"/>
          <w:szCs w:val="24"/>
          <w:lang w:val="es-ES"/>
        </w:rPr>
        <w:t xml:space="preserve"> </w:t>
      </w:r>
      <w:r w:rsidR="00673AF8" w:rsidRPr="00673AF8">
        <w:rPr>
          <w:rFonts w:ascii="Arial" w:hAnsi="Arial" w:cs="Arial"/>
          <w:szCs w:val="24"/>
          <w:lang w:val="es-ES"/>
        </w:rPr>
        <w:t>y de ayuda a</w:t>
      </w:r>
      <w:r w:rsidR="00315B92">
        <w:rPr>
          <w:rFonts w:ascii="Arial" w:hAnsi="Arial" w:cs="Arial"/>
          <w:szCs w:val="24"/>
          <w:lang w:val="es-ES"/>
        </w:rPr>
        <w:t xml:space="preserve"> colectivos</w:t>
      </w:r>
      <w:r w:rsidR="00673AF8" w:rsidRPr="00673AF8">
        <w:rPr>
          <w:rFonts w:ascii="Arial" w:hAnsi="Arial" w:cs="Arial"/>
          <w:szCs w:val="24"/>
          <w:lang w:val="es-ES"/>
        </w:rPr>
        <w:t xml:space="preserve"> </w:t>
      </w:r>
      <w:r w:rsidR="00315B92">
        <w:rPr>
          <w:rFonts w:ascii="Arial" w:hAnsi="Arial" w:cs="Arial"/>
          <w:szCs w:val="24"/>
          <w:lang w:val="es-ES"/>
        </w:rPr>
        <w:t>desfavorecido</w:t>
      </w:r>
      <w:r w:rsidR="0099760F">
        <w:rPr>
          <w:rFonts w:ascii="Arial" w:hAnsi="Arial" w:cs="Arial"/>
          <w:szCs w:val="24"/>
          <w:lang w:val="es-ES"/>
        </w:rPr>
        <w:t>s</w:t>
      </w:r>
      <w:r w:rsidR="00673AF8" w:rsidRPr="00673AF8">
        <w:rPr>
          <w:rFonts w:ascii="Arial" w:hAnsi="Arial" w:cs="Arial"/>
          <w:szCs w:val="24"/>
          <w:lang w:val="es-ES"/>
        </w:rPr>
        <w:t xml:space="preserve"> </w:t>
      </w:r>
      <w:r w:rsidR="00315B92">
        <w:rPr>
          <w:rFonts w:ascii="Arial" w:hAnsi="Arial" w:cs="Arial"/>
          <w:szCs w:val="24"/>
          <w:lang w:val="es-ES"/>
        </w:rPr>
        <w:t xml:space="preserve">e inclusión de personas con </w:t>
      </w:r>
      <w:r w:rsidR="00A11908">
        <w:rPr>
          <w:rFonts w:ascii="Arial" w:hAnsi="Arial" w:cs="Arial"/>
          <w:szCs w:val="24"/>
          <w:lang w:val="es-ES"/>
        </w:rPr>
        <w:t>discapacidad</w:t>
      </w:r>
      <w:r w:rsidR="00820546">
        <w:rPr>
          <w:rFonts w:ascii="Arial" w:hAnsi="Arial" w:cs="Arial"/>
          <w:szCs w:val="24"/>
          <w:lang w:val="es-ES"/>
        </w:rPr>
        <w:t xml:space="preserve">: </w:t>
      </w:r>
      <w:r w:rsidR="001E5369">
        <w:rPr>
          <w:rFonts w:ascii="Arial" w:hAnsi="Arial" w:cs="Arial"/>
          <w:b/>
          <w:szCs w:val="24"/>
          <w:lang w:val="es-ES"/>
        </w:rPr>
        <w:t xml:space="preserve">Cruz </w:t>
      </w:r>
      <w:r w:rsidR="001C6E66">
        <w:rPr>
          <w:rFonts w:ascii="Arial" w:hAnsi="Arial" w:cs="Arial"/>
          <w:b/>
          <w:szCs w:val="24"/>
          <w:lang w:val="es-ES"/>
        </w:rPr>
        <w:t>R</w:t>
      </w:r>
      <w:r w:rsidR="001E5369">
        <w:rPr>
          <w:rFonts w:ascii="Arial" w:hAnsi="Arial" w:cs="Arial"/>
          <w:b/>
          <w:szCs w:val="24"/>
          <w:lang w:val="es-ES"/>
        </w:rPr>
        <w:t>oja</w:t>
      </w:r>
      <w:r w:rsidR="00820546" w:rsidRPr="00820546">
        <w:rPr>
          <w:rFonts w:ascii="Arial" w:hAnsi="Arial" w:cs="Arial"/>
          <w:b/>
          <w:szCs w:val="24"/>
          <w:lang w:val="es-ES"/>
        </w:rPr>
        <w:t xml:space="preserve">, </w:t>
      </w:r>
      <w:r w:rsidR="001E5369">
        <w:rPr>
          <w:rFonts w:ascii="Arial" w:hAnsi="Arial" w:cs="Arial"/>
          <w:b/>
          <w:szCs w:val="24"/>
          <w:lang w:val="es-ES"/>
        </w:rPr>
        <w:t xml:space="preserve">Fundación Deporte y Desafío, </w:t>
      </w:r>
      <w:r w:rsidR="0027358D">
        <w:rPr>
          <w:rFonts w:ascii="Arial" w:hAnsi="Arial" w:cs="Arial"/>
          <w:b/>
          <w:szCs w:val="24"/>
          <w:lang w:val="es-ES"/>
        </w:rPr>
        <w:t>Grupo AMAS</w:t>
      </w:r>
      <w:r w:rsidR="00820546" w:rsidRPr="00820546">
        <w:rPr>
          <w:rFonts w:ascii="Arial" w:hAnsi="Arial" w:cs="Arial"/>
          <w:b/>
          <w:szCs w:val="24"/>
          <w:lang w:val="es-ES"/>
        </w:rPr>
        <w:t>,</w:t>
      </w:r>
      <w:r w:rsidR="00673AF8" w:rsidRPr="00820546">
        <w:rPr>
          <w:rFonts w:ascii="Arial" w:hAnsi="Arial" w:cs="Arial"/>
          <w:b/>
          <w:szCs w:val="24"/>
          <w:lang w:val="es-ES"/>
        </w:rPr>
        <w:t xml:space="preserve"> </w:t>
      </w:r>
      <w:r w:rsidR="001E5369" w:rsidRPr="00820546">
        <w:rPr>
          <w:rFonts w:ascii="Arial" w:hAnsi="Arial" w:cs="Arial"/>
          <w:b/>
          <w:szCs w:val="24"/>
          <w:lang w:val="es-ES"/>
        </w:rPr>
        <w:t>Cáritas</w:t>
      </w:r>
      <w:r w:rsidR="0027358D">
        <w:rPr>
          <w:rFonts w:ascii="Arial" w:hAnsi="Arial" w:cs="Arial"/>
          <w:b/>
          <w:szCs w:val="24"/>
          <w:lang w:val="es-ES"/>
        </w:rPr>
        <w:t xml:space="preserve"> o</w:t>
      </w:r>
      <w:r w:rsidR="001E5369" w:rsidRPr="00820546">
        <w:rPr>
          <w:rFonts w:ascii="Arial" w:hAnsi="Arial" w:cs="Arial"/>
          <w:b/>
          <w:szCs w:val="24"/>
          <w:lang w:val="es-ES"/>
        </w:rPr>
        <w:t xml:space="preserve"> </w:t>
      </w:r>
      <w:r w:rsidR="00673AF8" w:rsidRPr="00820546">
        <w:rPr>
          <w:rFonts w:ascii="Arial" w:hAnsi="Arial" w:cs="Arial"/>
          <w:b/>
          <w:szCs w:val="24"/>
          <w:lang w:val="es-ES"/>
        </w:rPr>
        <w:t xml:space="preserve"> PLAN Internacional</w:t>
      </w:r>
      <w:r w:rsidR="0027358D">
        <w:rPr>
          <w:rFonts w:ascii="Arial" w:hAnsi="Arial" w:cs="Arial"/>
          <w:b/>
          <w:szCs w:val="24"/>
          <w:lang w:val="es-ES"/>
        </w:rPr>
        <w:t>.</w:t>
      </w:r>
      <w:r w:rsidR="006B6AD5">
        <w:rPr>
          <w:rFonts w:ascii="Arial" w:hAnsi="Arial" w:cs="Arial"/>
          <w:b/>
          <w:szCs w:val="24"/>
          <w:lang w:val="es-ES"/>
        </w:rPr>
        <w:t xml:space="preserve"> </w:t>
      </w:r>
      <w:r w:rsidR="00961F54">
        <w:rPr>
          <w:rFonts w:ascii="Arial" w:hAnsi="Arial" w:cs="Arial"/>
          <w:b/>
          <w:szCs w:val="24"/>
          <w:lang w:val="es-ES"/>
        </w:rPr>
        <w:t xml:space="preserve"> </w:t>
      </w:r>
    </w:p>
    <w:p w:rsidR="00A11908" w:rsidRDefault="00A11908" w:rsidP="00A11908">
      <w:pPr>
        <w:spacing w:after="0" w:line="240" w:lineRule="auto"/>
        <w:jc w:val="both"/>
        <w:rPr>
          <w:rFonts w:ascii="Arial" w:hAnsi="Arial" w:cs="Arial"/>
          <w:b/>
          <w:szCs w:val="24"/>
          <w:lang w:val="es-ES"/>
        </w:rPr>
      </w:pPr>
    </w:p>
    <w:p w:rsidR="00384A75" w:rsidRDefault="00315B92" w:rsidP="00A11908">
      <w:pPr>
        <w:spacing w:after="0" w:line="240" w:lineRule="auto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De esta manera, la</w:t>
      </w:r>
      <w:r w:rsidR="002502EB">
        <w:rPr>
          <w:rFonts w:ascii="Arial" w:hAnsi="Arial" w:cs="Arial"/>
          <w:szCs w:val="24"/>
          <w:lang w:val="es-ES"/>
        </w:rPr>
        <w:t xml:space="preserve"> responsable de voluntariado corporativo de </w:t>
      </w:r>
      <w:proofErr w:type="spellStart"/>
      <w:r w:rsidR="002502EB">
        <w:rPr>
          <w:rFonts w:ascii="Arial" w:hAnsi="Arial" w:cs="Arial"/>
          <w:szCs w:val="24"/>
          <w:lang w:val="es-ES"/>
        </w:rPr>
        <w:t>Mondelez</w:t>
      </w:r>
      <w:proofErr w:type="spellEnd"/>
      <w:r>
        <w:rPr>
          <w:rFonts w:ascii="Arial" w:hAnsi="Arial" w:cs="Arial"/>
          <w:szCs w:val="24"/>
          <w:lang w:val="es-ES"/>
        </w:rPr>
        <w:t>, Esther Patino</w:t>
      </w:r>
      <w:r w:rsidR="002502EB">
        <w:rPr>
          <w:rFonts w:ascii="Arial" w:hAnsi="Arial" w:cs="Arial"/>
          <w:szCs w:val="24"/>
          <w:lang w:val="es-ES"/>
        </w:rPr>
        <w:t xml:space="preserve">, ha destacado que </w:t>
      </w:r>
      <w:r w:rsidR="002502EB" w:rsidRPr="00945D2F">
        <w:rPr>
          <w:rFonts w:ascii="Arial" w:hAnsi="Arial" w:cs="Arial"/>
          <w:i/>
          <w:szCs w:val="24"/>
          <w:lang w:val="es-ES"/>
        </w:rPr>
        <w:t>“</w:t>
      </w:r>
      <w:r w:rsidR="00D0539E">
        <w:rPr>
          <w:rFonts w:ascii="Arial" w:hAnsi="Arial" w:cs="Arial"/>
          <w:i/>
          <w:szCs w:val="24"/>
          <w:lang w:val="es-ES"/>
        </w:rPr>
        <w:t>e</w:t>
      </w:r>
      <w:r w:rsidR="00D0539E" w:rsidRPr="00D0539E">
        <w:rPr>
          <w:rFonts w:ascii="Arial" w:hAnsi="Arial" w:cs="Arial"/>
          <w:i/>
          <w:szCs w:val="24"/>
          <w:lang w:val="es-ES"/>
        </w:rPr>
        <w:t xml:space="preserve">l mayor reconocimiento al esfuerzo de nuestros cientos de empleados es que el Voluntariado a día de hoy forma parte de la estrategia global de </w:t>
      </w:r>
      <w:proofErr w:type="spellStart"/>
      <w:r w:rsidR="00D0539E" w:rsidRPr="00D0539E">
        <w:rPr>
          <w:rFonts w:ascii="Arial" w:hAnsi="Arial" w:cs="Arial"/>
          <w:i/>
          <w:szCs w:val="24"/>
          <w:lang w:val="es-ES"/>
        </w:rPr>
        <w:t>Mondelēz</w:t>
      </w:r>
      <w:proofErr w:type="spellEnd"/>
      <w:r w:rsidR="00D0539E" w:rsidRPr="00D0539E">
        <w:rPr>
          <w:rFonts w:ascii="Arial" w:hAnsi="Arial" w:cs="Arial"/>
          <w:i/>
          <w:szCs w:val="24"/>
          <w:lang w:val="es-ES"/>
        </w:rPr>
        <w:t xml:space="preserve"> International y es una iniciativa que está muy extendida y consolidada en todas las áreas de la compañía.</w:t>
      </w:r>
      <w:r w:rsidR="00945D2F">
        <w:rPr>
          <w:rFonts w:ascii="Arial" w:hAnsi="Arial" w:cs="Arial"/>
          <w:szCs w:val="24"/>
          <w:lang w:val="es-ES"/>
        </w:rPr>
        <w:t xml:space="preserve">”. </w:t>
      </w:r>
    </w:p>
    <w:p w:rsidR="00A11908" w:rsidRPr="00A11908" w:rsidRDefault="00A11908" w:rsidP="00A11908">
      <w:pPr>
        <w:spacing w:after="0" w:line="240" w:lineRule="auto"/>
        <w:jc w:val="both"/>
        <w:rPr>
          <w:rFonts w:ascii="Arial" w:hAnsi="Arial" w:cs="Arial"/>
          <w:szCs w:val="24"/>
          <w:lang w:val="es-ES"/>
        </w:rPr>
      </w:pPr>
    </w:p>
    <w:p w:rsidR="00B017FD" w:rsidRDefault="00652421" w:rsidP="00A11908">
      <w:pPr>
        <w:spacing w:after="0" w:line="240" w:lineRule="auto"/>
        <w:jc w:val="both"/>
        <w:rPr>
          <w:rFonts w:ascii="Arial" w:hAnsi="Arial" w:cs="Arial"/>
          <w:b/>
          <w:szCs w:val="24"/>
          <w:lang w:val="es-ES"/>
        </w:rPr>
      </w:pPr>
      <w:r>
        <w:rPr>
          <w:rFonts w:ascii="Arial" w:hAnsi="Arial" w:cs="Arial"/>
          <w:b/>
          <w:szCs w:val="24"/>
          <w:lang w:val="es-ES"/>
        </w:rPr>
        <w:t>Deporte a favor de la inclusión social de personas con discapacidad</w:t>
      </w:r>
    </w:p>
    <w:p w:rsidR="00A11908" w:rsidRDefault="00945D2F" w:rsidP="00A11908">
      <w:pPr>
        <w:spacing w:after="0" w:line="240" w:lineRule="auto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Los t</w:t>
      </w:r>
      <w:r w:rsidR="00787235" w:rsidRPr="00787235">
        <w:rPr>
          <w:rFonts w:ascii="Arial" w:hAnsi="Arial" w:cs="Arial"/>
          <w:szCs w:val="24"/>
          <w:lang w:val="es-ES"/>
        </w:rPr>
        <w:t>rabajadores</w:t>
      </w:r>
      <w:r w:rsidR="00A11908">
        <w:rPr>
          <w:rFonts w:ascii="Arial" w:hAnsi="Arial" w:cs="Arial"/>
          <w:szCs w:val="24"/>
          <w:lang w:val="es-ES"/>
        </w:rPr>
        <w:t xml:space="preserve"> han participado</w:t>
      </w:r>
      <w:r w:rsidR="00787235" w:rsidRPr="00787235">
        <w:rPr>
          <w:rFonts w:ascii="Arial" w:hAnsi="Arial" w:cs="Arial"/>
          <w:szCs w:val="24"/>
          <w:lang w:val="es-ES"/>
        </w:rPr>
        <w:t xml:space="preserve"> en </w:t>
      </w:r>
      <w:r>
        <w:rPr>
          <w:rFonts w:ascii="Arial" w:hAnsi="Arial" w:cs="Arial"/>
          <w:szCs w:val="24"/>
          <w:lang w:val="es-ES"/>
        </w:rPr>
        <w:t xml:space="preserve">jornadas </w:t>
      </w:r>
      <w:r w:rsidR="00945FD6">
        <w:rPr>
          <w:rFonts w:ascii="Arial" w:hAnsi="Arial" w:cs="Arial"/>
          <w:szCs w:val="24"/>
          <w:lang w:val="es-ES"/>
        </w:rPr>
        <w:t xml:space="preserve">de </w:t>
      </w:r>
      <w:proofErr w:type="spellStart"/>
      <w:r w:rsidR="00652421">
        <w:rPr>
          <w:rFonts w:ascii="Arial" w:hAnsi="Arial" w:cs="Arial"/>
          <w:szCs w:val="24"/>
          <w:lang w:val="es-ES"/>
        </w:rPr>
        <w:t>multideporte</w:t>
      </w:r>
      <w:proofErr w:type="spellEnd"/>
      <w:r w:rsidR="00652421">
        <w:rPr>
          <w:rFonts w:ascii="Arial" w:hAnsi="Arial" w:cs="Arial"/>
          <w:szCs w:val="24"/>
          <w:lang w:val="es-ES"/>
        </w:rPr>
        <w:t xml:space="preserve"> y </w:t>
      </w:r>
      <w:r w:rsidR="00787235" w:rsidRPr="00787235">
        <w:rPr>
          <w:rFonts w:ascii="Arial" w:hAnsi="Arial" w:cs="Arial"/>
          <w:szCs w:val="24"/>
          <w:lang w:val="es-ES"/>
        </w:rPr>
        <w:t>ciclismo</w:t>
      </w:r>
      <w:r w:rsidR="00652421">
        <w:rPr>
          <w:rFonts w:ascii="Arial" w:hAnsi="Arial" w:cs="Arial"/>
          <w:szCs w:val="24"/>
          <w:lang w:val="es-ES"/>
        </w:rPr>
        <w:t xml:space="preserve"> adaptado</w:t>
      </w:r>
      <w:r>
        <w:rPr>
          <w:rFonts w:ascii="Arial" w:hAnsi="Arial" w:cs="Arial"/>
          <w:szCs w:val="24"/>
          <w:lang w:val="es-ES"/>
        </w:rPr>
        <w:t xml:space="preserve"> </w:t>
      </w:r>
      <w:r w:rsidR="00787235" w:rsidRPr="00787235">
        <w:rPr>
          <w:rFonts w:ascii="Arial" w:hAnsi="Arial" w:cs="Arial"/>
          <w:szCs w:val="24"/>
          <w:lang w:val="es-ES"/>
        </w:rPr>
        <w:t>junto a personas con discapacidad en colaboración con la Fundación Deporte y Desafío</w:t>
      </w:r>
      <w:r w:rsidR="00652421">
        <w:rPr>
          <w:rFonts w:ascii="Arial" w:hAnsi="Arial" w:cs="Arial"/>
          <w:szCs w:val="24"/>
          <w:lang w:val="es-ES"/>
        </w:rPr>
        <w:t>, que trabaja por la inclusión social de este colectivo</w:t>
      </w:r>
      <w:r w:rsidR="00787235" w:rsidRPr="00787235">
        <w:rPr>
          <w:rFonts w:ascii="Arial" w:hAnsi="Arial" w:cs="Arial"/>
          <w:szCs w:val="24"/>
          <w:lang w:val="es-ES"/>
        </w:rPr>
        <w:t xml:space="preserve">. </w:t>
      </w:r>
    </w:p>
    <w:p w:rsidR="00A11908" w:rsidRDefault="00A11908" w:rsidP="00A11908">
      <w:pPr>
        <w:spacing w:after="0" w:line="240" w:lineRule="auto"/>
        <w:jc w:val="both"/>
        <w:rPr>
          <w:rFonts w:ascii="Arial" w:hAnsi="Arial" w:cs="Arial"/>
          <w:szCs w:val="24"/>
          <w:lang w:val="es-ES"/>
        </w:rPr>
      </w:pPr>
    </w:p>
    <w:p w:rsidR="00945D2F" w:rsidRDefault="004A67C0" w:rsidP="00A11908">
      <w:pPr>
        <w:spacing w:after="0" w:line="240" w:lineRule="auto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La primera actividad</w:t>
      </w:r>
      <w:r w:rsidR="00945D2F">
        <w:rPr>
          <w:rFonts w:ascii="Arial" w:hAnsi="Arial" w:cs="Arial"/>
          <w:szCs w:val="24"/>
          <w:lang w:val="es-ES"/>
        </w:rPr>
        <w:t xml:space="preserve"> </w:t>
      </w:r>
      <w:r w:rsidR="00945D2F" w:rsidRPr="00945D2F">
        <w:rPr>
          <w:rFonts w:ascii="Arial" w:hAnsi="Arial" w:cs="Arial"/>
          <w:szCs w:val="24"/>
          <w:lang w:val="es-ES"/>
        </w:rPr>
        <w:t xml:space="preserve">tuvo lugar en </w:t>
      </w:r>
      <w:r w:rsidR="00945D2F">
        <w:rPr>
          <w:rFonts w:ascii="Arial" w:hAnsi="Arial" w:cs="Arial"/>
          <w:szCs w:val="24"/>
          <w:lang w:val="es-ES"/>
        </w:rPr>
        <w:t xml:space="preserve">el Complejo Deportivo Somontes, donde </w:t>
      </w:r>
      <w:r w:rsidR="00945D2F" w:rsidRPr="00945D2F">
        <w:rPr>
          <w:rFonts w:ascii="Arial" w:hAnsi="Arial" w:cs="Arial"/>
          <w:szCs w:val="24"/>
          <w:lang w:val="es-ES"/>
        </w:rPr>
        <w:t xml:space="preserve">voluntarios y personas con discapacidad </w:t>
      </w:r>
      <w:r w:rsidR="00945D2F">
        <w:rPr>
          <w:rFonts w:ascii="Arial" w:hAnsi="Arial" w:cs="Arial"/>
          <w:szCs w:val="24"/>
          <w:lang w:val="es-ES"/>
        </w:rPr>
        <w:t>disfrutaron</w:t>
      </w:r>
      <w:r w:rsidR="00945D2F" w:rsidRPr="00945D2F">
        <w:rPr>
          <w:rFonts w:ascii="Arial" w:hAnsi="Arial" w:cs="Arial"/>
          <w:szCs w:val="24"/>
          <w:lang w:val="es-ES"/>
        </w:rPr>
        <w:t xml:space="preserve"> de actividades como pádel, golf y manualidades. </w:t>
      </w:r>
      <w:r w:rsidR="00945D2F">
        <w:rPr>
          <w:rFonts w:ascii="Arial" w:hAnsi="Arial" w:cs="Arial"/>
          <w:szCs w:val="24"/>
          <w:lang w:val="es-ES"/>
        </w:rPr>
        <w:t xml:space="preserve">Por otro lado, </w:t>
      </w:r>
      <w:r w:rsidR="00A11908">
        <w:rPr>
          <w:rFonts w:ascii="Arial" w:hAnsi="Arial" w:cs="Arial"/>
          <w:szCs w:val="24"/>
          <w:lang w:val="es-ES"/>
        </w:rPr>
        <w:t xml:space="preserve">los </w:t>
      </w:r>
      <w:r w:rsidR="00945D2F" w:rsidRPr="00945D2F">
        <w:rPr>
          <w:rFonts w:ascii="Arial" w:hAnsi="Arial" w:cs="Arial"/>
          <w:szCs w:val="24"/>
          <w:lang w:val="es-ES"/>
        </w:rPr>
        <w:t xml:space="preserve">empleados de </w:t>
      </w:r>
      <w:proofErr w:type="spellStart"/>
      <w:r w:rsidR="00945D2F" w:rsidRPr="00945D2F">
        <w:rPr>
          <w:rFonts w:ascii="Arial" w:hAnsi="Arial" w:cs="Arial"/>
          <w:szCs w:val="24"/>
          <w:lang w:val="es-ES"/>
        </w:rPr>
        <w:t>Mondelez</w:t>
      </w:r>
      <w:proofErr w:type="spellEnd"/>
      <w:r w:rsidR="00945D2F" w:rsidRPr="00945D2F">
        <w:rPr>
          <w:rFonts w:ascii="Arial" w:hAnsi="Arial" w:cs="Arial"/>
          <w:szCs w:val="24"/>
          <w:lang w:val="es-ES"/>
        </w:rPr>
        <w:t xml:space="preserve"> participaron en una jornada de </w:t>
      </w:r>
      <w:r w:rsidR="00652421">
        <w:rPr>
          <w:rFonts w:ascii="Arial" w:hAnsi="Arial" w:cs="Arial"/>
          <w:szCs w:val="24"/>
          <w:lang w:val="es-ES"/>
        </w:rPr>
        <w:t>“</w:t>
      </w:r>
      <w:proofErr w:type="spellStart"/>
      <w:r w:rsidR="00945D2F" w:rsidRPr="00652421">
        <w:rPr>
          <w:rFonts w:ascii="Arial" w:hAnsi="Arial" w:cs="Arial"/>
          <w:i/>
          <w:szCs w:val="24"/>
          <w:lang w:val="es-ES"/>
        </w:rPr>
        <w:t>geocaching</w:t>
      </w:r>
      <w:proofErr w:type="spellEnd"/>
      <w:r w:rsidR="00652421" w:rsidRPr="00652421">
        <w:rPr>
          <w:rFonts w:ascii="Arial" w:hAnsi="Arial" w:cs="Arial"/>
          <w:i/>
          <w:szCs w:val="24"/>
          <w:lang w:val="es-ES"/>
        </w:rPr>
        <w:t>”</w:t>
      </w:r>
      <w:r w:rsidR="00945D2F" w:rsidRPr="00945D2F">
        <w:rPr>
          <w:rFonts w:ascii="Arial" w:hAnsi="Arial" w:cs="Arial"/>
          <w:szCs w:val="24"/>
          <w:lang w:val="es-ES"/>
        </w:rPr>
        <w:t xml:space="preserve"> o búsqueda de tesoros a través de mapas, brújulas y coordenadas en lo</w:t>
      </w:r>
      <w:r w:rsidR="00945D2F">
        <w:rPr>
          <w:rFonts w:ascii="Arial" w:hAnsi="Arial" w:cs="Arial"/>
          <w:szCs w:val="24"/>
          <w:lang w:val="es-ES"/>
        </w:rPr>
        <w:t xml:space="preserve">s Jardines del Moro, en Madrid, y, </w:t>
      </w:r>
      <w:r w:rsidR="00945D2F" w:rsidRPr="00945D2F">
        <w:rPr>
          <w:rFonts w:ascii="Arial" w:hAnsi="Arial" w:cs="Arial"/>
          <w:szCs w:val="24"/>
          <w:lang w:val="es-ES"/>
        </w:rPr>
        <w:t>como cierre de esta colaboración</w:t>
      </w:r>
      <w:r w:rsidR="00945FD6">
        <w:rPr>
          <w:rFonts w:ascii="Arial" w:hAnsi="Arial" w:cs="Arial"/>
          <w:szCs w:val="24"/>
          <w:lang w:val="es-ES"/>
        </w:rPr>
        <w:t>,</w:t>
      </w:r>
      <w:r w:rsidR="00945D2F">
        <w:rPr>
          <w:rFonts w:ascii="Arial" w:hAnsi="Arial" w:cs="Arial"/>
          <w:szCs w:val="24"/>
          <w:lang w:val="es-ES"/>
        </w:rPr>
        <w:t xml:space="preserve"> se llevó a cabo una </w:t>
      </w:r>
      <w:r w:rsidR="00945D2F" w:rsidRPr="00945D2F">
        <w:rPr>
          <w:rFonts w:ascii="Arial" w:hAnsi="Arial" w:cs="Arial"/>
          <w:szCs w:val="24"/>
          <w:lang w:val="es-ES"/>
        </w:rPr>
        <w:t xml:space="preserve">salida de ciclismo en la Vía Verde del Tajuña, también en </w:t>
      </w:r>
      <w:r w:rsidR="00945FD6">
        <w:rPr>
          <w:rFonts w:ascii="Arial" w:hAnsi="Arial" w:cs="Arial"/>
          <w:szCs w:val="24"/>
          <w:lang w:val="es-ES"/>
        </w:rPr>
        <w:t>la capital</w:t>
      </w:r>
      <w:r w:rsidR="00945D2F" w:rsidRPr="00945D2F">
        <w:rPr>
          <w:rFonts w:ascii="Arial" w:hAnsi="Arial" w:cs="Arial"/>
          <w:szCs w:val="24"/>
          <w:lang w:val="es-ES"/>
        </w:rPr>
        <w:t>.</w:t>
      </w:r>
    </w:p>
    <w:p w:rsidR="00A11908" w:rsidRDefault="00A11908" w:rsidP="00A11908">
      <w:pPr>
        <w:spacing w:after="0" w:line="240" w:lineRule="auto"/>
        <w:jc w:val="both"/>
        <w:rPr>
          <w:rFonts w:ascii="Arial" w:hAnsi="Arial" w:cs="Arial"/>
          <w:szCs w:val="24"/>
          <w:lang w:val="es-ES"/>
        </w:rPr>
      </w:pPr>
    </w:p>
    <w:p w:rsidR="005E485A" w:rsidRDefault="005E485A" w:rsidP="00A11908">
      <w:pPr>
        <w:spacing w:after="0" w:line="240" w:lineRule="auto"/>
        <w:jc w:val="both"/>
        <w:rPr>
          <w:rFonts w:ascii="Arial" w:hAnsi="Arial" w:cs="Arial"/>
          <w:b/>
          <w:szCs w:val="24"/>
          <w:lang w:val="es-ES"/>
        </w:rPr>
      </w:pPr>
      <w:r>
        <w:rPr>
          <w:rFonts w:ascii="Arial" w:hAnsi="Arial" w:cs="Arial"/>
          <w:b/>
          <w:szCs w:val="24"/>
          <w:lang w:val="es-ES"/>
        </w:rPr>
        <w:t xml:space="preserve">Lucha contra el hambre </w:t>
      </w:r>
      <w:r w:rsidR="00067093">
        <w:rPr>
          <w:rFonts w:ascii="Arial" w:hAnsi="Arial" w:cs="Arial"/>
          <w:b/>
          <w:szCs w:val="24"/>
          <w:lang w:val="es-ES"/>
        </w:rPr>
        <w:t>y la desigualdad</w:t>
      </w:r>
    </w:p>
    <w:p w:rsidR="00945D2F" w:rsidRDefault="00A11908" w:rsidP="00A11908">
      <w:pPr>
        <w:spacing w:after="0" w:line="240" w:lineRule="auto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Además</w:t>
      </w:r>
      <w:r w:rsidR="00652421">
        <w:rPr>
          <w:rFonts w:ascii="Arial" w:hAnsi="Arial" w:cs="Arial"/>
          <w:szCs w:val="24"/>
          <w:lang w:val="es-ES"/>
        </w:rPr>
        <w:t>, v</w:t>
      </w:r>
      <w:r w:rsidR="005E485A">
        <w:rPr>
          <w:rFonts w:ascii="Arial" w:hAnsi="Arial" w:cs="Arial"/>
          <w:szCs w:val="24"/>
          <w:lang w:val="es-ES"/>
        </w:rPr>
        <w:t>arios v</w:t>
      </w:r>
      <w:r w:rsidR="005E485A" w:rsidRPr="00920A6A">
        <w:rPr>
          <w:rFonts w:ascii="Arial" w:hAnsi="Arial" w:cs="Arial"/>
          <w:szCs w:val="24"/>
          <w:lang w:val="es-ES"/>
        </w:rPr>
        <w:t xml:space="preserve">oluntarios de </w:t>
      </w:r>
      <w:proofErr w:type="spellStart"/>
      <w:r w:rsidR="005E485A">
        <w:rPr>
          <w:rFonts w:ascii="Arial" w:hAnsi="Arial" w:cs="Arial"/>
          <w:szCs w:val="24"/>
          <w:lang w:val="es-ES"/>
        </w:rPr>
        <w:t>Mondelez</w:t>
      </w:r>
      <w:proofErr w:type="spellEnd"/>
      <w:r w:rsidR="005E485A">
        <w:rPr>
          <w:rFonts w:ascii="Arial" w:hAnsi="Arial" w:cs="Arial"/>
          <w:szCs w:val="24"/>
          <w:lang w:val="es-ES"/>
        </w:rPr>
        <w:t xml:space="preserve"> estuvieron presentes dando su apoyo durante todo el mes </w:t>
      </w:r>
      <w:r w:rsidR="005E485A" w:rsidRPr="00920A6A">
        <w:rPr>
          <w:rFonts w:ascii="Arial" w:hAnsi="Arial" w:cs="Arial"/>
          <w:szCs w:val="24"/>
          <w:lang w:val="es-ES"/>
        </w:rPr>
        <w:t xml:space="preserve">en </w:t>
      </w:r>
      <w:r w:rsidR="005E485A">
        <w:rPr>
          <w:rFonts w:ascii="Arial" w:hAnsi="Arial" w:cs="Arial"/>
          <w:szCs w:val="24"/>
          <w:lang w:val="es-ES"/>
        </w:rPr>
        <w:t>diferente</w:t>
      </w:r>
      <w:r w:rsidR="00652421">
        <w:rPr>
          <w:rFonts w:ascii="Arial" w:hAnsi="Arial" w:cs="Arial"/>
          <w:szCs w:val="24"/>
          <w:lang w:val="es-ES"/>
        </w:rPr>
        <w:t>s comedores sociales</w:t>
      </w:r>
      <w:r w:rsidR="004A67C0">
        <w:rPr>
          <w:rFonts w:ascii="Arial" w:hAnsi="Arial" w:cs="Arial"/>
          <w:szCs w:val="24"/>
          <w:lang w:val="es-ES"/>
        </w:rPr>
        <w:t>,</w:t>
      </w:r>
      <w:r w:rsidR="00652421">
        <w:rPr>
          <w:rFonts w:ascii="Arial" w:hAnsi="Arial" w:cs="Arial"/>
          <w:szCs w:val="24"/>
          <w:lang w:val="es-ES"/>
        </w:rPr>
        <w:t xml:space="preserve"> ubicados </w:t>
      </w:r>
      <w:r w:rsidR="00945D2F">
        <w:rPr>
          <w:rFonts w:ascii="Arial" w:hAnsi="Arial" w:cs="Arial"/>
          <w:szCs w:val="24"/>
          <w:lang w:val="es-ES"/>
        </w:rPr>
        <w:t>en el centro Madrid</w:t>
      </w:r>
      <w:r w:rsidR="004A67C0">
        <w:rPr>
          <w:rFonts w:ascii="Arial" w:hAnsi="Arial" w:cs="Arial"/>
          <w:szCs w:val="24"/>
          <w:lang w:val="es-ES"/>
        </w:rPr>
        <w:t>,</w:t>
      </w:r>
      <w:r w:rsidR="005E485A" w:rsidRPr="00920A6A">
        <w:rPr>
          <w:rFonts w:ascii="Arial" w:hAnsi="Arial" w:cs="Arial"/>
          <w:szCs w:val="24"/>
          <w:lang w:val="es-ES"/>
        </w:rPr>
        <w:t xml:space="preserve"> </w:t>
      </w:r>
      <w:r>
        <w:rPr>
          <w:rFonts w:ascii="Arial" w:hAnsi="Arial" w:cs="Arial"/>
          <w:szCs w:val="24"/>
          <w:lang w:val="es-ES"/>
        </w:rPr>
        <w:t>con el fin de</w:t>
      </w:r>
      <w:r w:rsidR="00945FD6">
        <w:rPr>
          <w:rFonts w:ascii="Arial" w:hAnsi="Arial" w:cs="Arial"/>
          <w:szCs w:val="24"/>
          <w:lang w:val="es-ES"/>
        </w:rPr>
        <w:t xml:space="preserve"> </w:t>
      </w:r>
      <w:r>
        <w:rPr>
          <w:rFonts w:ascii="Arial" w:hAnsi="Arial" w:cs="Arial"/>
          <w:szCs w:val="24"/>
          <w:lang w:val="es-ES"/>
        </w:rPr>
        <w:t>colaborar</w:t>
      </w:r>
      <w:r w:rsidR="00945FD6">
        <w:rPr>
          <w:rFonts w:ascii="Arial" w:hAnsi="Arial" w:cs="Arial"/>
          <w:szCs w:val="24"/>
          <w:lang w:val="es-ES"/>
        </w:rPr>
        <w:t xml:space="preserve"> en las distintas tareas que estos centros desempeñan en su día a día.  </w:t>
      </w:r>
      <w:r w:rsidR="00945D2F">
        <w:rPr>
          <w:rFonts w:ascii="Arial" w:hAnsi="Arial" w:cs="Arial"/>
          <w:szCs w:val="24"/>
          <w:lang w:val="es-ES"/>
        </w:rPr>
        <w:t xml:space="preserve"> </w:t>
      </w:r>
    </w:p>
    <w:p w:rsidR="00A11908" w:rsidRDefault="00A11908" w:rsidP="00A11908">
      <w:pPr>
        <w:spacing w:after="0" w:line="240" w:lineRule="auto"/>
        <w:jc w:val="both"/>
        <w:rPr>
          <w:rFonts w:ascii="Arial" w:hAnsi="Arial" w:cs="Arial"/>
          <w:szCs w:val="24"/>
          <w:lang w:val="es-ES"/>
        </w:rPr>
      </w:pPr>
    </w:p>
    <w:p w:rsidR="008B6A31" w:rsidRDefault="00652421" w:rsidP="00A11908">
      <w:pPr>
        <w:spacing w:after="0" w:line="240" w:lineRule="auto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 xml:space="preserve">Asimismo, </w:t>
      </w:r>
      <w:r w:rsidR="00A11908">
        <w:rPr>
          <w:rFonts w:ascii="Arial" w:hAnsi="Arial" w:cs="Arial"/>
          <w:szCs w:val="24"/>
          <w:lang w:val="es-ES"/>
        </w:rPr>
        <w:t>junto a</w:t>
      </w:r>
      <w:r w:rsidR="005E485A">
        <w:rPr>
          <w:rFonts w:ascii="Arial" w:hAnsi="Arial" w:cs="Arial"/>
          <w:szCs w:val="24"/>
          <w:lang w:val="es-ES"/>
        </w:rPr>
        <w:t xml:space="preserve"> Cruz Roja, se llevaron</w:t>
      </w:r>
      <w:r w:rsidR="00787235">
        <w:rPr>
          <w:rFonts w:ascii="Arial" w:hAnsi="Arial" w:cs="Arial"/>
          <w:szCs w:val="24"/>
          <w:lang w:val="es-ES"/>
        </w:rPr>
        <w:t xml:space="preserve"> a cabo</w:t>
      </w:r>
      <w:r w:rsidR="00945D2F">
        <w:rPr>
          <w:rFonts w:ascii="Arial" w:hAnsi="Arial" w:cs="Arial"/>
          <w:szCs w:val="24"/>
          <w:lang w:val="es-ES"/>
        </w:rPr>
        <w:t xml:space="preserve"> distintas acciones. </w:t>
      </w:r>
      <w:r w:rsidR="00A11908">
        <w:rPr>
          <w:rFonts w:ascii="Arial" w:hAnsi="Arial" w:cs="Arial"/>
          <w:szCs w:val="24"/>
          <w:lang w:val="es-ES"/>
        </w:rPr>
        <w:t xml:space="preserve">Por un lado, varios </w:t>
      </w:r>
      <w:r w:rsidR="005E485A">
        <w:rPr>
          <w:rFonts w:ascii="Arial" w:hAnsi="Arial" w:cs="Arial"/>
          <w:szCs w:val="24"/>
          <w:lang w:val="es-ES"/>
        </w:rPr>
        <w:t>empleados de la compañía participaron en “El Día de la Banderita”, con el objetivo de re</w:t>
      </w:r>
      <w:r w:rsidR="005E485A" w:rsidRPr="005E485A">
        <w:rPr>
          <w:rFonts w:ascii="Arial" w:hAnsi="Arial" w:cs="Arial"/>
          <w:szCs w:val="24"/>
          <w:lang w:val="es-ES"/>
        </w:rPr>
        <w:t>cauda</w:t>
      </w:r>
      <w:r w:rsidR="004A67C0">
        <w:rPr>
          <w:rFonts w:ascii="Arial" w:hAnsi="Arial" w:cs="Arial"/>
          <w:szCs w:val="24"/>
          <w:lang w:val="es-ES"/>
        </w:rPr>
        <w:t>r</w:t>
      </w:r>
      <w:r w:rsidR="005E485A" w:rsidRPr="005E485A">
        <w:rPr>
          <w:rFonts w:ascii="Arial" w:hAnsi="Arial" w:cs="Arial"/>
          <w:szCs w:val="24"/>
          <w:lang w:val="es-ES"/>
        </w:rPr>
        <w:t xml:space="preserve"> fondos en la </w:t>
      </w:r>
      <w:r w:rsidR="005E485A" w:rsidRPr="005E485A">
        <w:rPr>
          <w:rFonts w:ascii="Arial" w:hAnsi="Arial" w:cs="Arial"/>
          <w:szCs w:val="24"/>
          <w:lang w:val="es-ES"/>
        </w:rPr>
        <w:lastRenderedPageBreak/>
        <w:t>calle</w:t>
      </w:r>
      <w:r w:rsidR="005E485A">
        <w:rPr>
          <w:rFonts w:ascii="Arial" w:hAnsi="Arial" w:cs="Arial"/>
          <w:szCs w:val="24"/>
          <w:lang w:val="es-ES"/>
        </w:rPr>
        <w:t xml:space="preserve"> destinados a</w:t>
      </w:r>
      <w:r w:rsidR="005E485A" w:rsidRPr="005E485A">
        <w:rPr>
          <w:rFonts w:ascii="Arial" w:hAnsi="Arial" w:cs="Arial"/>
          <w:szCs w:val="24"/>
          <w:lang w:val="es-ES"/>
        </w:rPr>
        <w:t xml:space="preserve"> </w:t>
      </w:r>
      <w:r w:rsidR="00787235">
        <w:rPr>
          <w:rFonts w:ascii="Arial" w:hAnsi="Arial" w:cs="Arial"/>
          <w:szCs w:val="24"/>
          <w:lang w:val="es-ES"/>
        </w:rPr>
        <w:t>donación de comida y</w:t>
      </w:r>
      <w:r w:rsidR="005E485A" w:rsidRPr="005E485A">
        <w:rPr>
          <w:rFonts w:ascii="Arial" w:hAnsi="Arial" w:cs="Arial"/>
          <w:szCs w:val="24"/>
          <w:lang w:val="es-ES"/>
        </w:rPr>
        <w:t xml:space="preserve"> material escolar.</w:t>
      </w:r>
      <w:r w:rsidR="00787235">
        <w:rPr>
          <w:rFonts w:ascii="Arial" w:hAnsi="Arial" w:cs="Arial"/>
          <w:szCs w:val="24"/>
          <w:lang w:val="es-ES"/>
        </w:rPr>
        <w:t xml:space="preserve"> </w:t>
      </w:r>
      <w:r w:rsidR="008B6A31">
        <w:rPr>
          <w:rFonts w:ascii="Arial" w:hAnsi="Arial" w:cs="Arial"/>
          <w:szCs w:val="24"/>
          <w:lang w:val="es-ES"/>
        </w:rPr>
        <w:t xml:space="preserve">Por otra parte, </w:t>
      </w:r>
      <w:proofErr w:type="spellStart"/>
      <w:r w:rsidR="008B6A31">
        <w:rPr>
          <w:rFonts w:ascii="Arial" w:hAnsi="Arial" w:cs="Arial"/>
          <w:szCs w:val="24"/>
          <w:lang w:val="es-ES"/>
        </w:rPr>
        <w:t>Mondelez</w:t>
      </w:r>
      <w:proofErr w:type="spellEnd"/>
      <w:r w:rsidR="008B6A31">
        <w:rPr>
          <w:rFonts w:ascii="Arial" w:hAnsi="Arial" w:cs="Arial"/>
          <w:szCs w:val="24"/>
          <w:lang w:val="es-ES"/>
        </w:rPr>
        <w:t xml:space="preserve"> y Cruz Roja vivieron una intensa jornada a modo de “</w:t>
      </w:r>
      <w:proofErr w:type="spellStart"/>
      <w:r w:rsidR="008B6A31">
        <w:rPr>
          <w:rFonts w:ascii="Arial" w:hAnsi="Arial" w:cs="Arial"/>
          <w:szCs w:val="24"/>
          <w:lang w:val="es-ES"/>
        </w:rPr>
        <w:t>ginkana</w:t>
      </w:r>
      <w:proofErr w:type="spellEnd"/>
      <w:r w:rsidR="008B6A31">
        <w:rPr>
          <w:rFonts w:ascii="Arial" w:hAnsi="Arial" w:cs="Arial"/>
          <w:szCs w:val="24"/>
          <w:lang w:val="es-ES"/>
        </w:rPr>
        <w:t>”, en la que distintos eq</w:t>
      </w:r>
      <w:r w:rsidR="008B6A31" w:rsidRPr="008B6A31">
        <w:rPr>
          <w:rFonts w:ascii="Arial" w:hAnsi="Arial" w:cs="Arial"/>
          <w:szCs w:val="24"/>
          <w:lang w:val="es-ES"/>
        </w:rPr>
        <w:t xml:space="preserve">uipos </w:t>
      </w:r>
      <w:r w:rsidR="008B6A31">
        <w:rPr>
          <w:rFonts w:ascii="Arial" w:hAnsi="Arial" w:cs="Arial"/>
          <w:szCs w:val="24"/>
          <w:lang w:val="es-ES"/>
        </w:rPr>
        <w:t>compitieron</w:t>
      </w:r>
      <w:r w:rsidR="008B6A31" w:rsidRPr="008B6A31">
        <w:rPr>
          <w:rFonts w:ascii="Arial" w:hAnsi="Arial" w:cs="Arial"/>
          <w:szCs w:val="24"/>
          <w:lang w:val="es-ES"/>
        </w:rPr>
        <w:t xml:space="preserve"> p</w:t>
      </w:r>
      <w:r w:rsidR="00A11908">
        <w:rPr>
          <w:rFonts w:ascii="Arial" w:hAnsi="Arial" w:cs="Arial"/>
          <w:szCs w:val="24"/>
          <w:lang w:val="es-ES"/>
        </w:rPr>
        <w:t xml:space="preserve">ara </w:t>
      </w:r>
      <w:r w:rsidR="008B6A31" w:rsidRPr="008B6A31">
        <w:rPr>
          <w:rFonts w:ascii="Arial" w:hAnsi="Arial" w:cs="Arial"/>
          <w:szCs w:val="24"/>
          <w:lang w:val="es-ES"/>
        </w:rPr>
        <w:t xml:space="preserve">ganar pruebas </w:t>
      </w:r>
      <w:r w:rsidR="00A11908">
        <w:rPr>
          <w:rFonts w:ascii="Arial" w:hAnsi="Arial" w:cs="Arial"/>
          <w:szCs w:val="24"/>
          <w:lang w:val="es-ES"/>
        </w:rPr>
        <w:t>en actividades de</w:t>
      </w:r>
      <w:r w:rsidR="008B6A31" w:rsidRPr="008B6A31">
        <w:rPr>
          <w:rFonts w:ascii="Arial" w:hAnsi="Arial" w:cs="Arial"/>
          <w:szCs w:val="24"/>
          <w:lang w:val="es-ES"/>
        </w:rPr>
        <w:t xml:space="preserve"> primeros auxilios, habilidades y destrezas, conocimientos, simulación y creatividad. En cada prueba, cada equipo </w:t>
      </w:r>
      <w:r w:rsidR="008B6A31">
        <w:rPr>
          <w:rFonts w:ascii="Arial" w:hAnsi="Arial" w:cs="Arial"/>
          <w:szCs w:val="24"/>
          <w:lang w:val="es-ES"/>
        </w:rPr>
        <w:t>obt</w:t>
      </w:r>
      <w:r w:rsidR="00E5286C">
        <w:rPr>
          <w:rFonts w:ascii="Arial" w:hAnsi="Arial" w:cs="Arial"/>
          <w:szCs w:val="24"/>
          <w:lang w:val="es-ES"/>
        </w:rPr>
        <w:t>uvo</w:t>
      </w:r>
      <w:r w:rsidR="008B6A31">
        <w:rPr>
          <w:rFonts w:ascii="Arial" w:hAnsi="Arial" w:cs="Arial"/>
          <w:szCs w:val="24"/>
          <w:lang w:val="es-ES"/>
        </w:rPr>
        <w:t xml:space="preserve"> una puntuación </w:t>
      </w:r>
      <w:r w:rsidR="00E5286C">
        <w:rPr>
          <w:rFonts w:ascii="Arial" w:hAnsi="Arial" w:cs="Arial"/>
          <w:szCs w:val="24"/>
          <w:lang w:val="es-ES"/>
        </w:rPr>
        <w:t xml:space="preserve">que supuso </w:t>
      </w:r>
      <w:r w:rsidR="00A11908">
        <w:rPr>
          <w:rFonts w:ascii="Arial" w:hAnsi="Arial" w:cs="Arial"/>
          <w:szCs w:val="24"/>
          <w:lang w:val="es-ES"/>
        </w:rPr>
        <w:t>2.000</w:t>
      </w:r>
      <w:r w:rsidR="008B6A31" w:rsidRPr="008B6A31">
        <w:rPr>
          <w:rFonts w:ascii="Arial" w:hAnsi="Arial" w:cs="Arial"/>
          <w:szCs w:val="24"/>
          <w:lang w:val="es-ES"/>
        </w:rPr>
        <w:t xml:space="preserve"> kits de merienda </w:t>
      </w:r>
      <w:r w:rsidR="00E5286C">
        <w:rPr>
          <w:rFonts w:ascii="Arial" w:hAnsi="Arial" w:cs="Arial"/>
          <w:szCs w:val="24"/>
          <w:lang w:val="es-ES"/>
        </w:rPr>
        <w:t>donados</w:t>
      </w:r>
      <w:r w:rsidR="008B6A31" w:rsidRPr="008B6A31">
        <w:rPr>
          <w:rFonts w:ascii="Arial" w:hAnsi="Arial" w:cs="Arial"/>
          <w:szCs w:val="24"/>
          <w:lang w:val="es-ES"/>
        </w:rPr>
        <w:t xml:space="preserve"> a </w:t>
      </w:r>
      <w:r w:rsidR="00E5286C">
        <w:rPr>
          <w:rFonts w:ascii="Arial" w:hAnsi="Arial" w:cs="Arial"/>
          <w:szCs w:val="24"/>
          <w:lang w:val="es-ES"/>
        </w:rPr>
        <w:t xml:space="preserve">colectivos </w:t>
      </w:r>
      <w:r w:rsidR="008B6A31" w:rsidRPr="008B6A31">
        <w:rPr>
          <w:rFonts w:ascii="Arial" w:hAnsi="Arial" w:cs="Arial"/>
          <w:szCs w:val="24"/>
          <w:lang w:val="es-ES"/>
        </w:rPr>
        <w:t>necesitados</w:t>
      </w:r>
      <w:r w:rsidR="00E5286C">
        <w:rPr>
          <w:rFonts w:ascii="Arial" w:hAnsi="Arial" w:cs="Arial"/>
          <w:szCs w:val="24"/>
          <w:lang w:val="es-ES"/>
        </w:rPr>
        <w:t xml:space="preserve"> y comedores sociales</w:t>
      </w:r>
      <w:r w:rsidR="008B6A31" w:rsidRPr="008B6A31">
        <w:rPr>
          <w:rFonts w:ascii="Arial" w:hAnsi="Arial" w:cs="Arial"/>
          <w:szCs w:val="24"/>
          <w:lang w:val="es-ES"/>
        </w:rPr>
        <w:t>.</w:t>
      </w:r>
      <w:r w:rsidR="008B6A31">
        <w:rPr>
          <w:rFonts w:ascii="Arial" w:hAnsi="Arial" w:cs="Arial"/>
          <w:szCs w:val="24"/>
          <w:lang w:val="es-ES"/>
        </w:rPr>
        <w:t xml:space="preserve"> </w:t>
      </w:r>
    </w:p>
    <w:p w:rsidR="00A11908" w:rsidRDefault="00A11908" w:rsidP="00A11908">
      <w:pPr>
        <w:spacing w:after="0" w:line="240" w:lineRule="auto"/>
        <w:jc w:val="both"/>
        <w:rPr>
          <w:rFonts w:ascii="Arial" w:hAnsi="Arial" w:cs="Arial"/>
          <w:szCs w:val="24"/>
          <w:lang w:val="es-ES"/>
        </w:rPr>
      </w:pPr>
    </w:p>
    <w:p w:rsidR="00067093" w:rsidRPr="00067093" w:rsidRDefault="00067093" w:rsidP="00A11908">
      <w:pPr>
        <w:spacing w:after="0" w:line="240" w:lineRule="auto"/>
        <w:jc w:val="both"/>
        <w:rPr>
          <w:rFonts w:ascii="Arial" w:hAnsi="Arial" w:cs="Arial"/>
          <w:b/>
          <w:szCs w:val="24"/>
          <w:lang w:val="es-ES"/>
        </w:rPr>
      </w:pPr>
      <w:r w:rsidRPr="00067093">
        <w:rPr>
          <w:rFonts w:ascii="Arial" w:hAnsi="Arial" w:cs="Arial"/>
          <w:b/>
          <w:szCs w:val="24"/>
          <w:lang w:val="es-ES"/>
        </w:rPr>
        <w:t>Integración social y protección de la infancia</w:t>
      </w:r>
    </w:p>
    <w:p w:rsidR="00DD7F2D" w:rsidRDefault="00945FD6" w:rsidP="00A11908">
      <w:pPr>
        <w:spacing w:after="0" w:line="240" w:lineRule="auto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 xml:space="preserve">Los voluntarios </w:t>
      </w:r>
      <w:r w:rsidR="00067093">
        <w:rPr>
          <w:rFonts w:ascii="Arial" w:hAnsi="Arial" w:cs="Arial"/>
          <w:szCs w:val="24"/>
          <w:lang w:val="es-ES"/>
        </w:rPr>
        <w:t xml:space="preserve">de </w:t>
      </w:r>
      <w:proofErr w:type="spellStart"/>
      <w:r w:rsidR="008B6A31">
        <w:rPr>
          <w:rFonts w:ascii="Arial" w:hAnsi="Arial" w:cs="Arial"/>
          <w:szCs w:val="24"/>
          <w:lang w:val="es-ES"/>
        </w:rPr>
        <w:t>Mondelez</w:t>
      </w:r>
      <w:proofErr w:type="spellEnd"/>
      <w:r w:rsidR="008B6A31">
        <w:rPr>
          <w:rFonts w:ascii="Arial" w:hAnsi="Arial" w:cs="Arial"/>
          <w:szCs w:val="24"/>
          <w:lang w:val="es-ES"/>
        </w:rPr>
        <w:t xml:space="preserve"> también colaboraron con Grupo AMAS </w:t>
      </w:r>
      <w:r w:rsidR="00DD7F2D">
        <w:rPr>
          <w:rFonts w:ascii="Arial" w:hAnsi="Arial" w:cs="Arial"/>
          <w:szCs w:val="24"/>
          <w:lang w:val="es-ES"/>
        </w:rPr>
        <w:t>en centros o</w:t>
      </w:r>
      <w:r w:rsidR="00DD7F2D" w:rsidRPr="008B6A31">
        <w:rPr>
          <w:rFonts w:ascii="Arial" w:hAnsi="Arial" w:cs="Arial"/>
          <w:szCs w:val="24"/>
          <w:lang w:val="es-ES"/>
        </w:rPr>
        <w:t xml:space="preserve">cupacionales </w:t>
      </w:r>
      <w:r w:rsidR="00DD7F2D">
        <w:rPr>
          <w:rFonts w:ascii="Arial" w:hAnsi="Arial" w:cs="Arial"/>
          <w:szCs w:val="24"/>
          <w:lang w:val="es-ES"/>
        </w:rPr>
        <w:t>de las localidades madrileñas de Móstoles y Leganés</w:t>
      </w:r>
      <w:r w:rsidR="004A67C0">
        <w:rPr>
          <w:rFonts w:ascii="Arial" w:hAnsi="Arial" w:cs="Arial"/>
          <w:szCs w:val="24"/>
          <w:lang w:val="es-ES"/>
        </w:rPr>
        <w:t>,</w:t>
      </w:r>
      <w:r w:rsidR="00DD7F2D">
        <w:rPr>
          <w:rFonts w:ascii="Arial" w:hAnsi="Arial" w:cs="Arial"/>
          <w:szCs w:val="24"/>
          <w:lang w:val="es-ES"/>
        </w:rPr>
        <w:t xml:space="preserve"> </w:t>
      </w:r>
      <w:r w:rsidR="00652421">
        <w:rPr>
          <w:rFonts w:ascii="Arial" w:hAnsi="Arial" w:cs="Arial"/>
          <w:szCs w:val="24"/>
          <w:lang w:val="es-ES"/>
        </w:rPr>
        <w:t xml:space="preserve">junto a </w:t>
      </w:r>
      <w:r w:rsidR="00DD7F2D" w:rsidRPr="008B6A31">
        <w:rPr>
          <w:rFonts w:ascii="Arial" w:hAnsi="Arial" w:cs="Arial"/>
          <w:szCs w:val="24"/>
          <w:lang w:val="es-ES"/>
        </w:rPr>
        <w:t>personas con discapacid</w:t>
      </w:r>
      <w:r w:rsidR="00DD7F2D">
        <w:rPr>
          <w:rFonts w:ascii="Arial" w:hAnsi="Arial" w:cs="Arial"/>
          <w:szCs w:val="24"/>
          <w:lang w:val="es-ES"/>
        </w:rPr>
        <w:t xml:space="preserve">ad </w:t>
      </w:r>
      <w:r w:rsidR="008B6A31">
        <w:rPr>
          <w:rFonts w:ascii="Arial" w:hAnsi="Arial" w:cs="Arial"/>
          <w:szCs w:val="24"/>
          <w:lang w:val="es-ES"/>
        </w:rPr>
        <w:t>en la r</w:t>
      </w:r>
      <w:r w:rsidR="00DD7F2D">
        <w:rPr>
          <w:rFonts w:ascii="Arial" w:hAnsi="Arial" w:cs="Arial"/>
          <w:szCs w:val="24"/>
          <w:lang w:val="es-ES"/>
        </w:rPr>
        <w:t xml:space="preserve">ealización de talleres creativos de pintura, diseño, </w:t>
      </w:r>
      <w:r w:rsidR="002E5210">
        <w:rPr>
          <w:rFonts w:ascii="Arial" w:hAnsi="Arial" w:cs="Arial"/>
          <w:szCs w:val="24"/>
          <w:lang w:val="es-ES"/>
        </w:rPr>
        <w:t xml:space="preserve">jardinería, telares y textil o </w:t>
      </w:r>
      <w:r w:rsidR="00DD7F2D">
        <w:rPr>
          <w:rFonts w:ascii="Arial" w:hAnsi="Arial" w:cs="Arial"/>
          <w:szCs w:val="24"/>
          <w:lang w:val="es-ES"/>
        </w:rPr>
        <w:t xml:space="preserve">cerámica, entre otros. </w:t>
      </w:r>
      <w:r w:rsidR="00DD7F2D" w:rsidRPr="00DD7F2D">
        <w:rPr>
          <w:rFonts w:ascii="Arial" w:hAnsi="Arial" w:cs="Arial"/>
          <w:szCs w:val="24"/>
          <w:lang w:val="es-ES"/>
        </w:rPr>
        <w:t xml:space="preserve"> </w:t>
      </w:r>
    </w:p>
    <w:p w:rsidR="00A11908" w:rsidRPr="00DD7F2D" w:rsidRDefault="00A11908" w:rsidP="00A11908">
      <w:pPr>
        <w:spacing w:after="0" w:line="240" w:lineRule="auto"/>
        <w:jc w:val="both"/>
        <w:rPr>
          <w:rFonts w:ascii="Arial" w:hAnsi="Arial" w:cs="Arial"/>
          <w:szCs w:val="24"/>
          <w:lang w:val="es-ES"/>
        </w:rPr>
      </w:pPr>
    </w:p>
    <w:p w:rsidR="001353AC" w:rsidRPr="001353AC" w:rsidRDefault="001353AC" w:rsidP="00A11908">
      <w:pPr>
        <w:spacing w:after="0" w:line="240" w:lineRule="auto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Por último, emp</w:t>
      </w:r>
      <w:r w:rsidR="00E5286C">
        <w:rPr>
          <w:rFonts w:ascii="Arial" w:hAnsi="Arial" w:cs="Arial"/>
          <w:szCs w:val="24"/>
          <w:lang w:val="es-ES"/>
        </w:rPr>
        <w:t xml:space="preserve">leados de la compañía </w:t>
      </w:r>
      <w:r>
        <w:rPr>
          <w:rFonts w:ascii="Arial" w:hAnsi="Arial" w:cs="Arial"/>
          <w:szCs w:val="24"/>
          <w:lang w:val="es-ES"/>
        </w:rPr>
        <w:t xml:space="preserve">se implicaron en la traducción de cartas </w:t>
      </w:r>
      <w:r w:rsidRPr="001353AC">
        <w:rPr>
          <w:rFonts w:ascii="Arial" w:hAnsi="Arial" w:cs="Arial"/>
          <w:szCs w:val="24"/>
          <w:lang w:val="es-ES"/>
        </w:rPr>
        <w:t xml:space="preserve">enviadas por niños y niñas de comunidades </w:t>
      </w:r>
      <w:bookmarkStart w:id="0" w:name="_GoBack"/>
      <w:bookmarkEnd w:id="0"/>
      <w:r w:rsidR="002E5210">
        <w:rPr>
          <w:rFonts w:ascii="Arial" w:hAnsi="Arial" w:cs="Arial"/>
          <w:szCs w:val="24"/>
          <w:lang w:val="es-ES"/>
        </w:rPr>
        <w:t xml:space="preserve">a sus padrinos en España, de la mano de </w:t>
      </w:r>
      <w:r w:rsidRPr="001353AC">
        <w:rPr>
          <w:rFonts w:ascii="Arial" w:hAnsi="Arial" w:cs="Arial"/>
          <w:szCs w:val="24"/>
          <w:lang w:val="es-ES"/>
        </w:rPr>
        <w:t>Plan</w:t>
      </w:r>
      <w:r>
        <w:rPr>
          <w:rFonts w:ascii="Arial" w:hAnsi="Arial" w:cs="Arial"/>
          <w:szCs w:val="24"/>
          <w:lang w:val="es-ES"/>
        </w:rPr>
        <w:t xml:space="preserve"> Internacional, haciendo posible la comunicación entre ellos. </w:t>
      </w:r>
    </w:p>
    <w:p w:rsidR="0099760F" w:rsidRDefault="0099760F" w:rsidP="00C33383">
      <w:pPr>
        <w:spacing w:after="0" w:line="360" w:lineRule="auto"/>
        <w:jc w:val="both"/>
        <w:rPr>
          <w:rFonts w:ascii="Arial" w:hAnsi="Arial" w:cs="Arial"/>
          <w:b/>
          <w:bCs/>
          <w:lang w:val="es-ES_tradnl"/>
        </w:rPr>
      </w:pPr>
    </w:p>
    <w:p w:rsidR="00DD7F2D" w:rsidRDefault="00DD7F2D" w:rsidP="00DD7F2D">
      <w:pPr>
        <w:pStyle w:val="Textoindependiente"/>
        <w:rPr>
          <w:rStyle w:val="normal1"/>
          <w:rFonts w:ascii="Arial" w:hAnsi="Arial" w:cs="Arial"/>
          <w:b/>
          <w:color w:val="auto"/>
          <w:sz w:val="22"/>
          <w:szCs w:val="22"/>
        </w:rPr>
      </w:pPr>
      <w:r w:rsidRPr="00DD7F2D">
        <w:rPr>
          <w:rStyle w:val="normal1"/>
          <w:rFonts w:ascii="Arial" w:hAnsi="Arial" w:cs="Arial"/>
          <w:b/>
          <w:color w:val="auto"/>
          <w:sz w:val="22"/>
          <w:szCs w:val="22"/>
        </w:rPr>
        <w:t xml:space="preserve">Acerca de </w:t>
      </w:r>
      <w:proofErr w:type="spellStart"/>
      <w:r w:rsidRPr="00DD7F2D">
        <w:rPr>
          <w:rStyle w:val="normal1"/>
          <w:rFonts w:ascii="Arial" w:hAnsi="Arial" w:cs="Arial"/>
          <w:b/>
          <w:color w:val="auto"/>
          <w:sz w:val="22"/>
          <w:szCs w:val="22"/>
        </w:rPr>
        <w:t>Mondelez</w:t>
      </w:r>
      <w:proofErr w:type="spellEnd"/>
      <w:r w:rsidRPr="00DD7F2D">
        <w:rPr>
          <w:rStyle w:val="normal1"/>
          <w:rFonts w:ascii="Arial" w:hAnsi="Arial" w:cs="Arial"/>
          <w:b/>
          <w:color w:val="auto"/>
          <w:sz w:val="22"/>
          <w:szCs w:val="22"/>
        </w:rPr>
        <w:t xml:space="preserve"> España</w:t>
      </w:r>
    </w:p>
    <w:p w:rsidR="00DD7F2D" w:rsidRPr="00DD7F2D" w:rsidRDefault="00DD7F2D" w:rsidP="00DD7F2D">
      <w:pPr>
        <w:pStyle w:val="Textoindependiente"/>
        <w:rPr>
          <w:rStyle w:val="normal1"/>
          <w:rFonts w:ascii="Arial" w:hAnsi="Arial" w:cs="Arial"/>
          <w:b/>
          <w:color w:val="auto"/>
          <w:sz w:val="22"/>
          <w:szCs w:val="22"/>
        </w:rPr>
      </w:pPr>
    </w:p>
    <w:p w:rsidR="00DD7F2D" w:rsidRPr="00DD7F2D" w:rsidRDefault="00DD7F2D" w:rsidP="00DD7F2D">
      <w:pPr>
        <w:jc w:val="both"/>
        <w:rPr>
          <w:rFonts w:ascii="Arial" w:hAnsi="Arial" w:cs="Arial"/>
          <w:lang w:val="es-ES"/>
        </w:rPr>
      </w:pPr>
      <w:proofErr w:type="spellStart"/>
      <w:r w:rsidRPr="00DD7F2D">
        <w:rPr>
          <w:rFonts w:ascii="Arial" w:hAnsi="Arial" w:cs="Arial"/>
          <w:lang w:val="es-ES"/>
        </w:rPr>
        <w:t>Mondelez</w:t>
      </w:r>
      <w:proofErr w:type="spellEnd"/>
      <w:r w:rsidRPr="00DD7F2D">
        <w:rPr>
          <w:rFonts w:ascii="Arial" w:hAnsi="Arial" w:cs="Arial"/>
          <w:lang w:val="es-ES"/>
        </w:rPr>
        <w:t xml:space="preserve"> España es uno de los mayores grupos de alimentación españoles. En España, la compañía opera en las categorías de galletas, chocolates, queso, salsas, postres, chicles y caramelos, en las que comercializa marcas emblemáticas como </w:t>
      </w:r>
      <w:proofErr w:type="spellStart"/>
      <w:r w:rsidRPr="00DD7F2D">
        <w:rPr>
          <w:rFonts w:ascii="Arial" w:hAnsi="Arial" w:cs="Arial"/>
          <w:lang w:val="es-ES"/>
        </w:rPr>
        <w:t>Fontaneda</w:t>
      </w:r>
      <w:proofErr w:type="spellEnd"/>
      <w:r w:rsidRPr="00DD7F2D">
        <w:rPr>
          <w:rFonts w:ascii="Arial" w:hAnsi="Arial" w:cs="Arial"/>
          <w:lang w:val="es-ES"/>
        </w:rPr>
        <w:t xml:space="preserve">, </w:t>
      </w:r>
      <w:proofErr w:type="spellStart"/>
      <w:r w:rsidRPr="00DD7F2D">
        <w:rPr>
          <w:rFonts w:ascii="Arial" w:hAnsi="Arial" w:cs="Arial"/>
          <w:lang w:val="es-ES"/>
        </w:rPr>
        <w:t>Belvita</w:t>
      </w:r>
      <w:proofErr w:type="spellEnd"/>
      <w:r w:rsidRPr="00DD7F2D">
        <w:rPr>
          <w:rFonts w:ascii="Arial" w:hAnsi="Arial" w:cs="Arial"/>
          <w:lang w:val="es-ES"/>
        </w:rPr>
        <w:t xml:space="preserve">, Oreo, Príncipe, </w:t>
      </w:r>
      <w:proofErr w:type="spellStart"/>
      <w:r w:rsidRPr="00DD7F2D">
        <w:rPr>
          <w:rFonts w:ascii="Arial" w:hAnsi="Arial" w:cs="Arial"/>
          <w:lang w:val="es-ES"/>
        </w:rPr>
        <w:t>Milka</w:t>
      </w:r>
      <w:proofErr w:type="spellEnd"/>
      <w:r w:rsidRPr="00DD7F2D">
        <w:rPr>
          <w:rFonts w:ascii="Arial" w:hAnsi="Arial" w:cs="Arial"/>
          <w:lang w:val="es-ES"/>
        </w:rPr>
        <w:t xml:space="preserve">, </w:t>
      </w:r>
      <w:proofErr w:type="spellStart"/>
      <w:r w:rsidRPr="00DD7F2D">
        <w:rPr>
          <w:rFonts w:ascii="Arial" w:hAnsi="Arial" w:cs="Arial"/>
          <w:lang w:val="es-ES"/>
        </w:rPr>
        <w:t>Toblerone</w:t>
      </w:r>
      <w:proofErr w:type="spellEnd"/>
      <w:r w:rsidRPr="00DD7F2D">
        <w:rPr>
          <w:rFonts w:ascii="Arial" w:hAnsi="Arial" w:cs="Arial"/>
          <w:lang w:val="es-ES"/>
        </w:rPr>
        <w:t xml:space="preserve">, </w:t>
      </w:r>
      <w:proofErr w:type="spellStart"/>
      <w:r w:rsidRPr="00DD7F2D">
        <w:rPr>
          <w:rFonts w:ascii="Arial" w:hAnsi="Arial" w:cs="Arial"/>
          <w:lang w:val="es-ES"/>
        </w:rPr>
        <w:t>Suchard</w:t>
      </w:r>
      <w:proofErr w:type="spellEnd"/>
      <w:r w:rsidRPr="00DD7F2D">
        <w:rPr>
          <w:rFonts w:ascii="Arial" w:hAnsi="Arial" w:cs="Arial"/>
          <w:lang w:val="es-ES"/>
        </w:rPr>
        <w:t xml:space="preserve">, </w:t>
      </w:r>
      <w:proofErr w:type="spellStart"/>
      <w:r w:rsidRPr="00DD7F2D">
        <w:rPr>
          <w:rFonts w:ascii="Arial" w:hAnsi="Arial" w:cs="Arial"/>
          <w:lang w:val="es-ES"/>
        </w:rPr>
        <w:t>Philadelphia</w:t>
      </w:r>
      <w:proofErr w:type="spellEnd"/>
      <w:r w:rsidRPr="00DD7F2D">
        <w:rPr>
          <w:rFonts w:ascii="Arial" w:hAnsi="Arial" w:cs="Arial"/>
          <w:lang w:val="es-ES"/>
        </w:rPr>
        <w:t xml:space="preserve">, El Caserío, Royal, </w:t>
      </w:r>
      <w:proofErr w:type="spellStart"/>
      <w:r w:rsidRPr="00DD7F2D">
        <w:rPr>
          <w:rFonts w:ascii="Arial" w:hAnsi="Arial" w:cs="Arial"/>
          <w:lang w:val="es-ES"/>
        </w:rPr>
        <w:t>Dulciora</w:t>
      </w:r>
      <w:proofErr w:type="spellEnd"/>
      <w:r w:rsidRPr="00DD7F2D">
        <w:rPr>
          <w:rFonts w:ascii="Arial" w:hAnsi="Arial" w:cs="Arial"/>
          <w:lang w:val="es-ES"/>
        </w:rPr>
        <w:t xml:space="preserve">, Halls y </w:t>
      </w:r>
      <w:proofErr w:type="spellStart"/>
      <w:r w:rsidRPr="00DD7F2D">
        <w:rPr>
          <w:rFonts w:ascii="Arial" w:hAnsi="Arial" w:cs="Arial"/>
          <w:lang w:val="es-ES"/>
        </w:rPr>
        <w:t>Trident</w:t>
      </w:r>
      <w:proofErr w:type="spellEnd"/>
      <w:r w:rsidRPr="00DD7F2D">
        <w:rPr>
          <w:rFonts w:ascii="Arial" w:hAnsi="Arial" w:cs="Arial"/>
          <w:lang w:val="es-ES"/>
        </w:rPr>
        <w:t xml:space="preserve">. Para más información sobre </w:t>
      </w:r>
      <w:proofErr w:type="spellStart"/>
      <w:r w:rsidRPr="00DD7F2D">
        <w:rPr>
          <w:rFonts w:ascii="Arial" w:hAnsi="Arial" w:cs="Arial"/>
          <w:lang w:val="es-ES"/>
        </w:rPr>
        <w:t>Mondel</w:t>
      </w:r>
      <w:r>
        <w:rPr>
          <w:rFonts w:ascii="Arial" w:hAnsi="Arial" w:cs="Arial"/>
          <w:lang w:val="es-ES"/>
        </w:rPr>
        <w:t>e</w:t>
      </w:r>
      <w:r w:rsidRPr="00DD7F2D">
        <w:rPr>
          <w:rFonts w:ascii="Arial" w:hAnsi="Arial" w:cs="Arial"/>
          <w:lang w:val="es-ES"/>
        </w:rPr>
        <w:t>z</w:t>
      </w:r>
      <w:proofErr w:type="spellEnd"/>
      <w:r w:rsidRPr="00DD7F2D">
        <w:rPr>
          <w:rFonts w:ascii="Arial" w:hAnsi="Arial" w:cs="Arial"/>
          <w:lang w:val="es-ES"/>
        </w:rPr>
        <w:t xml:space="preserve"> España accede a </w:t>
      </w:r>
      <w:hyperlink r:id="rId8" w:history="1">
        <w:r w:rsidRPr="00DD7F2D">
          <w:rPr>
            <w:rStyle w:val="Hipervnculo"/>
            <w:rFonts w:ascii="Arial" w:hAnsi="Arial" w:cs="Arial"/>
            <w:lang w:val="es-ES"/>
          </w:rPr>
          <w:t>nuestra sala de prensa</w:t>
        </w:r>
      </w:hyperlink>
      <w:r w:rsidRPr="00DD7F2D">
        <w:rPr>
          <w:rStyle w:val="Hipervnculo"/>
          <w:rFonts w:ascii="Arial" w:hAnsi="Arial" w:cs="Arial"/>
          <w:lang w:val="es-ES"/>
        </w:rPr>
        <w:t>.</w:t>
      </w:r>
      <w:r w:rsidRPr="00DD7F2D">
        <w:rPr>
          <w:rFonts w:ascii="Arial" w:hAnsi="Arial" w:cs="Arial"/>
          <w:lang w:val="es-ES"/>
        </w:rPr>
        <w:t xml:space="preserve"> </w:t>
      </w:r>
    </w:p>
    <w:p w:rsidR="00DD7F2D" w:rsidRPr="00DD7F2D" w:rsidRDefault="00DD7F2D" w:rsidP="00DD7F2D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3420"/>
      </w:tblGrid>
      <w:tr w:rsidR="00DD7F2D" w:rsidRPr="00DD7F2D" w:rsidTr="0022355D">
        <w:tc>
          <w:tcPr>
            <w:tcW w:w="1908" w:type="dxa"/>
          </w:tcPr>
          <w:p w:rsidR="00DD7F2D" w:rsidRPr="00DD7F2D" w:rsidRDefault="00DD7F2D" w:rsidP="002235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D7F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Contacto</w:t>
            </w:r>
            <w:proofErr w:type="spellEnd"/>
            <w:r w:rsidRPr="00DD7F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DD7F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prensa</w:t>
            </w:r>
            <w:proofErr w:type="spellEnd"/>
            <w:r w:rsidRPr="00DD7F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420" w:type="dxa"/>
          </w:tcPr>
          <w:p w:rsidR="00DD7F2D" w:rsidRPr="00DD7F2D" w:rsidRDefault="00DD7F2D" w:rsidP="002235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D7F2D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Ketchum</w:t>
            </w:r>
          </w:p>
        </w:tc>
      </w:tr>
      <w:tr w:rsidR="00DD7F2D" w:rsidRPr="00DD7F2D" w:rsidTr="0022355D">
        <w:trPr>
          <w:trHeight w:val="70"/>
        </w:trPr>
        <w:tc>
          <w:tcPr>
            <w:tcW w:w="1908" w:type="dxa"/>
          </w:tcPr>
          <w:p w:rsidR="00DD7F2D" w:rsidRPr="00DD7F2D" w:rsidRDefault="00DD7F2D" w:rsidP="002235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</w:tcPr>
          <w:p w:rsidR="00DD7F2D" w:rsidRPr="00DD7F2D" w:rsidRDefault="00DD7F2D" w:rsidP="002235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D7F2D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Cloe García/Julián Ramos</w:t>
            </w:r>
          </w:p>
        </w:tc>
      </w:tr>
      <w:tr w:rsidR="00DD7F2D" w:rsidRPr="00DD7F2D" w:rsidTr="0022355D">
        <w:trPr>
          <w:trHeight w:val="68"/>
        </w:trPr>
        <w:tc>
          <w:tcPr>
            <w:tcW w:w="1908" w:type="dxa"/>
          </w:tcPr>
          <w:p w:rsidR="00DD7F2D" w:rsidRPr="00DD7F2D" w:rsidRDefault="00DD7F2D" w:rsidP="002235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</w:tcPr>
          <w:p w:rsidR="00DD7F2D" w:rsidRPr="00DD7F2D" w:rsidRDefault="00743C8E" w:rsidP="0022355D">
            <w:pPr>
              <w:autoSpaceDE w:val="0"/>
              <w:autoSpaceDN w:val="0"/>
              <w:adjustRightInd w:val="0"/>
              <w:rPr>
                <w:rStyle w:val="Hipervnculo"/>
                <w:rFonts w:ascii="Arial" w:hAnsi="Arial" w:cs="Arial"/>
                <w:bCs/>
                <w:sz w:val="20"/>
                <w:szCs w:val="20"/>
              </w:rPr>
            </w:pPr>
            <w:hyperlink r:id="rId9" w:history="1">
              <w:r w:rsidR="00DD7F2D" w:rsidRPr="00DD7F2D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cloe.garcía@ketchum.com</w:t>
              </w:r>
            </w:hyperlink>
          </w:p>
          <w:p w:rsidR="00DD7F2D" w:rsidRPr="00DD7F2D" w:rsidRDefault="00743C8E" w:rsidP="002235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hyperlink r:id="rId10" w:history="1">
              <w:r w:rsidR="00DD7F2D" w:rsidRPr="00DD7F2D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julian.ramos@ketchum.com</w:t>
              </w:r>
            </w:hyperlink>
          </w:p>
          <w:p w:rsidR="00DD7F2D" w:rsidRPr="00DD7F2D" w:rsidRDefault="00DD7F2D" w:rsidP="002235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D7F2D">
              <w:rPr>
                <w:rStyle w:val="Hipervnculo"/>
                <w:rFonts w:ascii="Arial" w:hAnsi="Arial" w:cs="Arial"/>
                <w:sz w:val="20"/>
                <w:szCs w:val="20"/>
              </w:rPr>
              <w:t>Tlf</w:t>
            </w:r>
            <w:proofErr w:type="spellEnd"/>
            <w:r w:rsidRPr="00DD7F2D">
              <w:rPr>
                <w:rStyle w:val="Hipervnculo"/>
                <w:rFonts w:ascii="Arial" w:hAnsi="Arial" w:cs="Arial"/>
                <w:sz w:val="20"/>
                <w:szCs w:val="20"/>
              </w:rPr>
              <w:t>.: 91 788 32 00</w:t>
            </w:r>
          </w:p>
        </w:tc>
      </w:tr>
    </w:tbl>
    <w:p w:rsidR="0092702E" w:rsidRPr="00DD7F2D" w:rsidRDefault="0092702E" w:rsidP="0092702E">
      <w:pPr>
        <w:spacing w:after="0" w:line="240" w:lineRule="auto"/>
        <w:jc w:val="center"/>
        <w:rPr>
          <w:rFonts w:ascii="Arial" w:hAnsi="Arial" w:cs="Arial"/>
          <w:b/>
          <w:color w:val="4F2170"/>
          <w:sz w:val="24"/>
          <w:szCs w:val="24"/>
        </w:rPr>
      </w:pPr>
    </w:p>
    <w:p w:rsidR="000F719A" w:rsidRPr="00765555" w:rsidRDefault="0092702E" w:rsidP="00765555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b/>
          <w:color w:val="4F2170"/>
          <w:sz w:val="24"/>
          <w:szCs w:val="24"/>
        </w:rPr>
        <w:t>#  #  #</w:t>
      </w:r>
    </w:p>
    <w:sectPr w:rsidR="000F719A" w:rsidRPr="00765555" w:rsidSect="00315B92">
      <w:headerReference w:type="default" r:id="rId11"/>
      <w:footerReference w:type="default" r:id="rId12"/>
      <w:pgSz w:w="12240" w:h="15840"/>
      <w:pgMar w:top="720" w:right="1183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C8E" w:rsidRDefault="00743C8E">
      <w:pPr>
        <w:spacing w:after="0" w:line="240" w:lineRule="auto"/>
      </w:pPr>
      <w:r>
        <w:separator/>
      </w:r>
    </w:p>
  </w:endnote>
  <w:endnote w:type="continuationSeparator" w:id="0">
    <w:p w:rsidR="00743C8E" w:rsidRDefault="0074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CB0" w:rsidRDefault="00743C8E" w:rsidP="00962341">
    <w:pPr>
      <w:pStyle w:val="Piedepgina"/>
      <w:jc w:val="center"/>
      <w:rPr>
        <w:rFonts w:ascii="Verdana" w:hAnsi="Verdana"/>
        <w:sz w:val="16"/>
        <w:szCs w:val="16"/>
      </w:rPr>
    </w:pPr>
  </w:p>
  <w:p w:rsidR="00B30CB0" w:rsidRPr="00962341" w:rsidRDefault="00836A19" w:rsidP="00962341">
    <w:pPr>
      <w:pStyle w:val="Piedepgina"/>
      <w:jc w:val="center"/>
      <w:rPr>
        <w:rFonts w:ascii="Verdana" w:hAnsi="Verdana"/>
        <w:sz w:val="16"/>
        <w:szCs w:val="16"/>
      </w:rPr>
    </w:pPr>
    <w:r w:rsidRPr="00962341">
      <w:rPr>
        <w:rFonts w:ascii="Verdana" w:hAnsi="Verdana"/>
        <w:sz w:val="16"/>
        <w:szCs w:val="16"/>
      </w:rPr>
      <w:fldChar w:fldCharType="begin"/>
    </w:r>
    <w:r w:rsidRPr="00962341">
      <w:rPr>
        <w:rFonts w:ascii="Verdana" w:hAnsi="Verdana"/>
        <w:sz w:val="16"/>
        <w:szCs w:val="16"/>
      </w:rPr>
      <w:instrText xml:space="preserve"> PAGE   \* MERGEFORMAT </w:instrText>
    </w:r>
    <w:r w:rsidRPr="00962341">
      <w:rPr>
        <w:rFonts w:ascii="Verdana" w:hAnsi="Verdana"/>
        <w:sz w:val="16"/>
        <w:szCs w:val="16"/>
      </w:rPr>
      <w:fldChar w:fldCharType="separate"/>
    </w:r>
    <w:r w:rsidR="004A67C0">
      <w:rPr>
        <w:rFonts w:ascii="Verdana" w:hAnsi="Verdana"/>
        <w:noProof/>
        <w:sz w:val="16"/>
        <w:szCs w:val="16"/>
      </w:rPr>
      <w:t>2</w:t>
    </w:r>
    <w:r w:rsidRPr="00962341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C8E" w:rsidRDefault="00743C8E">
      <w:pPr>
        <w:spacing w:after="0" w:line="240" w:lineRule="auto"/>
      </w:pPr>
      <w:r>
        <w:separator/>
      </w:r>
    </w:p>
  </w:footnote>
  <w:footnote w:type="continuationSeparator" w:id="0">
    <w:p w:rsidR="00743C8E" w:rsidRDefault="0074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CB0" w:rsidRDefault="00702650" w:rsidP="00CC778B">
    <w:pPr>
      <w:pStyle w:val="Encabezado"/>
      <w:tabs>
        <w:tab w:val="clear" w:pos="4680"/>
        <w:tab w:val="clear" w:pos="9360"/>
        <w:tab w:val="left" w:pos="1624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0AAF4F7" wp14:editId="79847C52">
          <wp:simplePos x="0" y="0"/>
          <wp:positionH relativeFrom="column">
            <wp:posOffset>-790575</wp:posOffset>
          </wp:positionH>
          <wp:positionV relativeFrom="paragraph">
            <wp:posOffset>59055</wp:posOffset>
          </wp:positionV>
          <wp:extent cx="3039110" cy="777240"/>
          <wp:effectExtent l="0" t="0" r="889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33" b="33115"/>
                  <a:stretch/>
                </pic:blipFill>
                <pic:spPr bwMode="auto">
                  <a:xfrm>
                    <a:off x="0" y="0"/>
                    <a:ext cx="303911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36A19">
      <w:tab/>
    </w:r>
  </w:p>
  <w:p w:rsidR="00CC778B" w:rsidRDefault="00743C8E" w:rsidP="00CC778B">
    <w:pPr>
      <w:pStyle w:val="Encabezado"/>
      <w:tabs>
        <w:tab w:val="clear" w:pos="4680"/>
        <w:tab w:val="clear" w:pos="9360"/>
        <w:tab w:val="left" w:pos="1624"/>
      </w:tabs>
    </w:pPr>
  </w:p>
  <w:p w:rsidR="00CC778B" w:rsidRDefault="00743C8E" w:rsidP="0092047E">
    <w:pPr>
      <w:pStyle w:val="Encabezado"/>
      <w:tabs>
        <w:tab w:val="clear" w:pos="4680"/>
        <w:tab w:val="clear" w:pos="9360"/>
        <w:tab w:val="left" w:pos="1624"/>
      </w:tabs>
      <w:jc w:val="right"/>
    </w:pPr>
  </w:p>
  <w:p w:rsidR="00702650" w:rsidRDefault="00836A19" w:rsidP="00FF042E">
    <w:pPr>
      <w:pStyle w:val="Encabezado"/>
      <w:tabs>
        <w:tab w:val="clear" w:pos="4680"/>
        <w:tab w:val="clear" w:pos="9360"/>
        <w:tab w:val="left" w:pos="5100"/>
        <w:tab w:val="left" w:pos="7719"/>
      </w:tabs>
      <w:rPr>
        <w:noProof/>
        <w:lang w:val="es-ES" w:eastAsia="es-ES"/>
      </w:rPr>
    </w:pPr>
    <w:r>
      <w:tab/>
    </w:r>
  </w:p>
  <w:p w:rsidR="00CC778B" w:rsidRDefault="00743C8E">
    <w:pPr>
      <w:pStyle w:val="Encabezado"/>
    </w:pPr>
  </w:p>
  <w:p w:rsidR="00B30CB0" w:rsidRDefault="00743C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559D"/>
    <w:multiLevelType w:val="hybridMultilevel"/>
    <w:tmpl w:val="5BC04E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2E35"/>
    <w:multiLevelType w:val="hybridMultilevel"/>
    <w:tmpl w:val="D21AB58A"/>
    <w:lvl w:ilvl="0" w:tplc="C292E0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60ED6"/>
    <w:multiLevelType w:val="hybridMultilevel"/>
    <w:tmpl w:val="A25C496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400E8"/>
    <w:multiLevelType w:val="hybridMultilevel"/>
    <w:tmpl w:val="06E86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2E"/>
    <w:rsid w:val="0000734A"/>
    <w:rsid w:val="0001526E"/>
    <w:rsid w:val="0001630E"/>
    <w:rsid w:val="00040C7D"/>
    <w:rsid w:val="00050B99"/>
    <w:rsid w:val="00056FC1"/>
    <w:rsid w:val="00067093"/>
    <w:rsid w:val="00070F73"/>
    <w:rsid w:val="00072D41"/>
    <w:rsid w:val="0007384E"/>
    <w:rsid w:val="0009272E"/>
    <w:rsid w:val="000933C1"/>
    <w:rsid w:val="000B6547"/>
    <w:rsid w:val="000D68ED"/>
    <w:rsid w:val="000F2371"/>
    <w:rsid w:val="000F719A"/>
    <w:rsid w:val="00107CAA"/>
    <w:rsid w:val="001353AC"/>
    <w:rsid w:val="00152ACB"/>
    <w:rsid w:val="00181513"/>
    <w:rsid w:val="00186CA0"/>
    <w:rsid w:val="001B04E9"/>
    <w:rsid w:val="001B431C"/>
    <w:rsid w:val="001C6E66"/>
    <w:rsid w:val="001D04AE"/>
    <w:rsid w:val="001E090A"/>
    <w:rsid w:val="001E5224"/>
    <w:rsid w:val="001E5369"/>
    <w:rsid w:val="001F15FD"/>
    <w:rsid w:val="002124DD"/>
    <w:rsid w:val="002165FC"/>
    <w:rsid w:val="00225ADD"/>
    <w:rsid w:val="002301FD"/>
    <w:rsid w:val="0024478B"/>
    <w:rsid w:val="002502EB"/>
    <w:rsid w:val="0025627B"/>
    <w:rsid w:val="0026216E"/>
    <w:rsid w:val="002657F0"/>
    <w:rsid w:val="0027358D"/>
    <w:rsid w:val="00275149"/>
    <w:rsid w:val="002822C8"/>
    <w:rsid w:val="00285ED0"/>
    <w:rsid w:val="002903CA"/>
    <w:rsid w:val="00291041"/>
    <w:rsid w:val="002955A5"/>
    <w:rsid w:val="002A7745"/>
    <w:rsid w:val="002B75FF"/>
    <w:rsid w:val="002D79BC"/>
    <w:rsid w:val="002E167A"/>
    <w:rsid w:val="002E5210"/>
    <w:rsid w:val="002E697F"/>
    <w:rsid w:val="002F0D1B"/>
    <w:rsid w:val="003022B1"/>
    <w:rsid w:val="00315B92"/>
    <w:rsid w:val="00317549"/>
    <w:rsid w:val="00321DAE"/>
    <w:rsid w:val="003232F9"/>
    <w:rsid w:val="00330A6A"/>
    <w:rsid w:val="00337A84"/>
    <w:rsid w:val="00347B4C"/>
    <w:rsid w:val="00374C86"/>
    <w:rsid w:val="00374CE9"/>
    <w:rsid w:val="00384A75"/>
    <w:rsid w:val="00387F62"/>
    <w:rsid w:val="003918D3"/>
    <w:rsid w:val="003B3E53"/>
    <w:rsid w:val="003C2788"/>
    <w:rsid w:val="003D1224"/>
    <w:rsid w:val="003D2D92"/>
    <w:rsid w:val="003E7558"/>
    <w:rsid w:val="00415E59"/>
    <w:rsid w:val="0042401A"/>
    <w:rsid w:val="0042726C"/>
    <w:rsid w:val="00442949"/>
    <w:rsid w:val="00444E1A"/>
    <w:rsid w:val="004507C2"/>
    <w:rsid w:val="00453F3C"/>
    <w:rsid w:val="00454CB1"/>
    <w:rsid w:val="0045559B"/>
    <w:rsid w:val="00461277"/>
    <w:rsid w:val="00465063"/>
    <w:rsid w:val="0048248E"/>
    <w:rsid w:val="00485811"/>
    <w:rsid w:val="0049103A"/>
    <w:rsid w:val="004A3679"/>
    <w:rsid w:val="004A67C0"/>
    <w:rsid w:val="004D2A06"/>
    <w:rsid w:val="004D3DC9"/>
    <w:rsid w:val="004D673E"/>
    <w:rsid w:val="004F3508"/>
    <w:rsid w:val="004F5427"/>
    <w:rsid w:val="00507E5D"/>
    <w:rsid w:val="005107C0"/>
    <w:rsid w:val="0051087F"/>
    <w:rsid w:val="00514D69"/>
    <w:rsid w:val="00515E81"/>
    <w:rsid w:val="00516483"/>
    <w:rsid w:val="005172F1"/>
    <w:rsid w:val="00560B7C"/>
    <w:rsid w:val="00580823"/>
    <w:rsid w:val="005972FF"/>
    <w:rsid w:val="00597FE2"/>
    <w:rsid w:val="005A0C2C"/>
    <w:rsid w:val="005A26FF"/>
    <w:rsid w:val="005D2B61"/>
    <w:rsid w:val="005D5C55"/>
    <w:rsid w:val="005D5E22"/>
    <w:rsid w:val="005E014B"/>
    <w:rsid w:val="005E485A"/>
    <w:rsid w:val="005E51D3"/>
    <w:rsid w:val="005F3DBF"/>
    <w:rsid w:val="0061071B"/>
    <w:rsid w:val="0062324D"/>
    <w:rsid w:val="006432AC"/>
    <w:rsid w:val="0064630E"/>
    <w:rsid w:val="006513BF"/>
    <w:rsid w:val="00652421"/>
    <w:rsid w:val="00654CC1"/>
    <w:rsid w:val="00657770"/>
    <w:rsid w:val="0066160E"/>
    <w:rsid w:val="0066339A"/>
    <w:rsid w:val="0066400D"/>
    <w:rsid w:val="00673AF8"/>
    <w:rsid w:val="00687D99"/>
    <w:rsid w:val="006946FB"/>
    <w:rsid w:val="006959FA"/>
    <w:rsid w:val="006B2145"/>
    <w:rsid w:val="006B5F6B"/>
    <w:rsid w:val="006B6AD5"/>
    <w:rsid w:val="006E29ED"/>
    <w:rsid w:val="00702650"/>
    <w:rsid w:val="00713A1D"/>
    <w:rsid w:val="007176E8"/>
    <w:rsid w:val="00720FEB"/>
    <w:rsid w:val="00726FE6"/>
    <w:rsid w:val="00743C8E"/>
    <w:rsid w:val="007469E9"/>
    <w:rsid w:val="00750CD8"/>
    <w:rsid w:val="007542E0"/>
    <w:rsid w:val="007642BB"/>
    <w:rsid w:val="00765555"/>
    <w:rsid w:val="007669C9"/>
    <w:rsid w:val="00766E30"/>
    <w:rsid w:val="0077083F"/>
    <w:rsid w:val="00782F25"/>
    <w:rsid w:val="00785BC4"/>
    <w:rsid w:val="00787235"/>
    <w:rsid w:val="0078795A"/>
    <w:rsid w:val="00794717"/>
    <w:rsid w:val="007B2246"/>
    <w:rsid w:val="007B32F4"/>
    <w:rsid w:val="007B3447"/>
    <w:rsid w:val="007B3CB0"/>
    <w:rsid w:val="007D1295"/>
    <w:rsid w:val="007D4310"/>
    <w:rsid w:val="00805AFA"/>
    <w:rsid w:val="008105F6"/>
    <w:rsid w:val="00820546"/>
    <w:rsid w:val="00834D99"/>
    <w:rsid w:val="00836A19"/>
    <w:rsid w:val="008428AA"/>
    <w:rsid w:val="008528AD"/>
    <w:rsid w:val="008532C6"/>
    <w:rsid w:val="00867204"/>
    <w:rsid w:val="00887910"/>
    <w:rsid w:val="0089106A"/>
    <w:rsid w:val="0089197B"/>
    <w:rsid w:val="008A05CB"/>
    <w:rsid w:val="008A0840"/>
    <w:rsid w:val="008A5F15"/>
    <w:rsid w:val="008B3A1B"/>
    <w:rsid w:val="008B6A31"/>
    <w:rsid w:val="008C0025"/>
    <w:rsid w:val="008D30BF"/>
    <w:rsid w:val="008E5598"/>
    <w:rsid w:val="008E65AD"/>
    <w:rsid w:val="008F218D"/>
    <w:rsid w:val="00903916"/>
    <w:rsid w:val="00920A6A"/>
    <w:rsid w:val="0092702E"/>
    <w:rsid w:val="00933F7B"/>
    <w:rsid w:val="00936398"/>
    <w:rsid w:val="009457F5"/>
    <w:rsid w:val="00945D2F"/>
    <w:rsid w:val="00945FD6"/>
    <w:rsid w:val="00961F54"/>
    <w:rsid w:val="009638DA"/>
    <w:rsid w:val="009709CC"/>
    <w:rsid w:val="0099760F"/>
    <w:rsid w:val="009A0E45"/>
    <w:rsid w:val="009A3131"/>
    <w:rsid w:val="009B1548"/>
    <w:rsid w:val="009C16DB"/>
    <w:rsid w:val="009C7336"/>
    <w:rsid w:val="009D60C1"/>
    <w:rsid w:val="009D73DD"/>
    <w:rsid w:val="009E00D3"/>
    <w:rsid w:val="009E565B"/>
    <w:rsid w:val="009E59D5"/>
    <w:rsid w:val="009E763E"/>
    <w:rsid w:val="009E799C"/>
    <w:rsid w:val="009F07F3"/>
    <w:rsid w:val="009F40E9"/>
    <w:rsid w:val="009F74C4"/>
    <w:rsid w:val="00A11908"/>
    <w:rsid w:val="00A2312F"/>
    <w:rsid w:val="00A3275D"/>
    <w:rsid w:val="00A33DB3"/>
    <w:rsid w:val="00A3622C"/>
    <w:rsid w:val="00A374C4"/>
    <w:rsid w:val="00A445DE"/>
    <w:rsid w:val="00A463A4"/>
    <w:rsid w:val="00A50E5E"/>
    <w:rsid w:val="00A750D1"/>
    <w:rsid w:val="00A8060E"/>
    <w:rsid w:val="00A8150C"/>
    <w:rsid w:val="00A83F86"/>
    <w:rsid w:val="00AA3F32"/>
    <w:rsid w:val="00AD7BCD"/>
    <w:rsid w:val="00AE2A15"/>
    <w:rsid w:val="00AF1271"/>
    <w:rsid w:val="00B017FD"/>
    <w:rsid w:val="00B20379"/>
    <w:rsid w:val="00B22C56"/>
    <w:rsid w:val="00B23983"/>
    <w:rsid w:val="00B33F26"/>
    <w:rsid w:val="00B54AA0"/>
    <w:rsid w:val="00B57DBB"/>
    <w:rsid w:val="00B631B4"/>
    <w:rsid w:val="00B717DE"/>
    <w:rsid w:val="00B753AF"/>
    <w:rsid w:val="00B83E23"/>
    <w:rsid w:val="00B90F89"/>
    <w:rsid w:val="00B91D80"/>
    <w:rsid w:val="00B952BF"/>
    <w:rsid w:val="00BC3B00"/>
    <w:rsid w:val="00BC4C24"/>
    <w:rsid w:val="00BC5C4B"/>
    <w:rsid w:val="00BE2BAF"/>
    <w:rsid w:val="00BF3773"/>
    <w:rsid w:val="00BF3C66"/>
    <w:rsid w:val="00C00A2F"/>
    <w:rsid w:val="00C33383"/>
    <w:rsid w:val="00C34CDB"/>
    <w:rsid w:val="00C56A80"/>
    <w:rsid w:val="00C61920"/>
    <w:rsid w:val="00C621BF"/>
    <w:rsid w:val="00C74E9A"/>
    <w:rsid w:val="00C8587D"/>
    <w:rsid w:val="00C878FE"/>
    <w:rsid w:val="00CA0D81"/>
    <w:rsid w:val="00CB6BFF"/>
    <w:rsid w:val="00CF0E28"/>
    <w:rsid w:val="00D0539E"/>
    <w:rsid w:val="00D2072D"/>
    <w:rsid w:val="00D23FBF"/>
    <w:rsid w:val="00D337C7"/>
    <w:rsid w:val="00D33A4F"/>
    <w:rsid w:val="00D42DA8"/>
    <w:rsid w:val="00D6133A"/>
    <w:rsid w:val="00D66740"/>
    <w:rsid w:val="00D76168"/>
    <w:rsid w:val="00D77747"/>
    <w:rsid w:val="00D8098A"/>
    <w:rsid w:val="00D84573"/>
    <w:rsid w:val="00D851B2"/>
    <w:rsid w:val="00DA4B52"/>
    <w:rsid w:val="00DB5328"/>
    <w:rsid w:val="00DC00A6"/>
    <w:rsid w:val="00DC7C85"/>
    <w:rsid w:val="00DD02AB"/>
    <w:rsid w:val="00DD2973"/>
    <w:rsid w:val="00DD318D"/>
    <w:rsid w:val="00DD3ECC"/>
    <w:rsid w:val="00DD7F2D"/>
    <w:rsid w:val="00E03BCF"/>
    <w:rsid w:val="00E04107"/>
    <w:rsid w:val="00E125FF"/>
    <w:rsid w:val="00E217B7"/>
    <w:rsid w:val="00E250A2"/>
    <w:rsid w:val="00E3600E"/>
    <w:rsid w:val="00E46131"/>
    <w:rsid w:val="00E5188F"/>
    <w:rsid w:val="00E5286C"/>
    <w:rsid w:val="00E61719"/>
    <w:rsid w:val="00E631EA"/>
    <w:rsid w:val="00E71618"/>
    <w:rsid w:val="00E83678"/>
    <w:rsid w:val="00E94961"/>
    <w:rsid w:val="00EA0532"/>
    <w:rsid w:val="00EA0D9D"/>
    <w:rsid w:val="00EC3B43"/>
    <w:rsid w:val="00EC44B4"/>
    <w:rsid w:val="00ED65EC"/>
    <w:rsid w:val="00EE3647"/>
    <w:rsid w:val="00EF2CC7"/>
    <w:rsid w:val="00EF4C38"/>
    <w:rsid w:val="00EF4F77"/>
    <w:rsid w:val="00F11D2E"/>
    <w:rsid w:val="00F2143E"/>
    <w:rsid w:val="00F24B5E"/>
    <w:rsid w:val="00F30D4F"/>
    <w:rsid w:val="00F63B73"/>
    <w:rsid w:val="00F72A0E"/>
    <w:rsid w:val="00F77857"/>
    <w:rsid w:val="00F841F6"/>
    <w:rsid w:val="00F90310"/>
    <w:rsid w:val="00FA32C0"/>
    <w:rsid w:val="00FA5751"/>
    <w:rsid w:val="00FA7044"/>
    <w:rsid w:val="00FC32B9"/>
    <w:rsid w:val="00FD1E29"/>
    <w:rsid w:val="00FE54CA"/>
    <w:rsid w:val="00FE69BC"/>
    <w:rsid w:val="00FF042E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1C9F07-E6EF-4048-87FB-4F5D1988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0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2702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92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27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02E"/>
  </w:style>
  <w:style w:type="paragraph" w:styleId="Piedepgina">
    <w:name w:val="footer"/>
    <w:basedOn w:val="Normal"/>
    <w:link w:val="PiedepginaCar"/>
    <w:uiPriority w:val="99"/>
    <w:unhideWhenUsed/>
    <w:rsid w:val="00927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02E"/>
  </w:style>
  <w:style w:type="paragraph" w:styleId="Textodeglobo">
    <w:name w:val="Balloon Text"/>
    <w:basedOn w:val="Normal"/>
    <w:link w:val="TextodegloboCar"/>
    <w:uiPriority w:val="99"/>
    <w:semiHidden/>
    <w:unhideWhenUsed/>
    <w:rsid w:val="0021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4D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30A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0A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0A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0A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0A6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8E65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7C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D7F2D"/>
    <w:pPr>
      <w:spacing w:after="0" w:line="240" w:lineRule="auto"/>
      <w:jc w:val="both"/>
    </w:pPr>
    <w:rPr>
      <w:rFonts w:ascii="Tahoma" w:eastAsia="Times New Roman" w:hAnsi="Tahoma" w:cs="Times New Roman"/>
      <w:sz w:val="26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D7F2D"/>
    <w:rPr>
      <w:rFonts w:ascii="Tahoma" w:eastAsia="Times New Roman" w:hAnsi="Tahoma" w:cs="Times New Roman"/>
      <w:sz w:val="26"/>
      <w:szCs w:val="20"/>
      <w:lang w:val="es-ES" w:eastAsia="es-ES"/>
    </w:rPr>
  </w:style>
  <w:style w:type="character" w:customStyle="1" w:styleId="normal1">
    <w:name w:val="normal1"/>
    <w:rsid w:val="00DD7F2D"/>
    <w:rPr>
      <w:rFonts w:ascii="Verdana" w:hAnsi="Verdana" w:hint="default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es/mondelez-spa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ulian.ramos@ketchu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en.sanzano@ketchum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990C-A115-4C73-B366-C6790758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Kraft Foods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 Alonso-Alegre, Almudena</dc:creator>
  <cp:lastModifiedBy>Cloe Garcia</cp:lastModifiedBy>
  <cp:revision>2</cp:revision>
  <cp:lastPrinted>2014-10-31T13:31:00Z</cp:lastPrinted>
  <dcterms:created xsi:type="dcterms:W3CDTF">2015-11-25T10:04:00Z</dcterms:created>
  <dcterms:modified xsi:type="dcterms:W3CDTF">2015-11-25T10:04:00Z</dcterms:modified>
</cp:coreProperties>
</file>