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Söderberg &amp; Haak Maskin AB</w:t>
      </w:r>
    </w:p>
    <w:p w14:paraId="00000002" w14:textId="77777777" w:rsidR="007A3886" w:rsidRDefault="00B648F5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PRESSRELEASE </w:t>
      </w:r>
      <w:r>
        <w:rPr>
          <w:rFonts w:ascii="Arial" w:eastAsia="Arial" w:hAnsi="Arial" w:cs="Arial"/>
          <w:color w:val="000000"/>
          <w:sz w:val="20"/>
          <w:szCs w:val="20"/>
        </w:rPr>
        <w:t>2019-</w:t>
      </w:r>
      <w:r>
        <w:rPr>
          <w:rFonts w:ascii="Arial" w:eastAsia="Arial" w:hAnsi="Arial" w:cs="Arial"/>
          <w:sz w:val="20"/>
          <w:szCs w:val="20"/>
        </w:rPr>
        <w:t>10-30</w:t>
      </w:r>
    </w:p>
    <w:p w14:paraId="00000003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7A3886" w:rsidRDefault="007A3886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</w:p>
    <w:p w14:paraId="00000005" w14:textId="77777777" w:rsidR="007A3886" w:rsidRDefault="007A3886">
      <w:pPr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7A3886" w:rsidRDefault="00B648F5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”</w:t>
      </w:r>
      <w:proofErr w:type="spellStart"/>
      <w:r>
        <w:rPr>
          <w:rFonts w:ascii="Arial" w:eastAsia="Arial" w:hAnsi="Arial" w:cs="Arial"/>
          <w:sz w:val="36"/>
          <w:szCs w:val="36"/>
        </w:rPr>
        <w:t>Yes</w:t>
      </w:r>
      <w:proofErr w:type="spellEnd"/>
      <w:r>
        <w:rPr>
          <w:rFonts w:ascii="Arial" w:eastAsia="Arial" w:hAnsi="Arial" w:cs="Arial"/>
          <w:sz w:val="36"/>
          <w:szCs w:val="36"/>
        </w:rPr>
        <w:t>” för Jess Schakt AB</w:t>
      </w:r>
    </w:p>
    <w:p w14:paraId="00000007" w14:textId="77777777" w:rsidR="007A3886" w:rsidRDefault="00B648F5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om </w:t>
      </w:r>
      <w:proofErr w:type="spellStart"/>
      <w:r>
        <w:rPr>
          <w:rFonts w:ascii="Arial" w:eastAsia="Arial" w:hAnsi="Arial" w:cs="Arial"/>
          <w:sz w:val="36"/>
          <w:szCs w:val="36"/>
        </w:rPr>
        <w:t>Komatsulastaren</w:t>
      </w:r>
      <w:proofErr w:type="spellEnd"/>
    </w:p>
    <w:p w14:paraId="00000008" w14:textId="77777777" w:rsidR="007A3886" w:rsidRDefault="007A3886">
      <w:pPr>
        <w:rPr>
          <w:rFonts w:ascii="Arial" w:eastAsia="Arial" w:hAnsi="Arial" w:cs="Arial"/>
          <w:b/>
          <w:sz w:val="20"/>
          <w:szCs w:val="20"/>
        </w:rPr>
      </w:pPr>
    </w:p>
    <w:p w14:paraId="00000009" w14:textId="77777777" w:rsidR="007A3886" w:rsidRDefault="00B648F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När Jess Schakt AB i Bålsta investerade i ny hjullastare förra året, så valde de en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Komatsu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WA380-8 på strax under 20 ton. Efter ett drygt år, i 5-skiftsdrift, på gipsfabriken i Bålsta, är ägarna och förarna jättenöjda. </w:t>
      </w:r>
    </w:p>
    <w:p w14:paraId="0000000A" w14:textId="77777777" w:rsidR="007A3886" w:rsidRDefault="007A3886">
      <w:pPr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– Den här maskinen har gått klande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rfritt i kontinuerlig drift, dygnet runt, alla veckans dagar. Vi är nöjda med driftsäkerheten, ekonomin och hur bra den tål de besvärliga förhållandena under arbetet vid fabriken, säger Ulrika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Jatala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personalansvarig på Jess Schakt. </w:t>
      </w:r>
    </w:p>
    <w:p w14:paraId="0000000C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Komatsun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används för invägning och blandning av råmaterial för tillverkning av gipsskivor. Maskinförarna följer ett recept och blandar material som sedan förs in till tillverkningen.</w:t>
      </w:r>
    </w:p>
    <w:p w14:paraId="0000000E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Blandningen består av återvunne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gips och krossad naturlig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gipssten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Vid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inlastningen tar maskinen skopor med material, väger dem med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skopvågen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blandar och lastar sedan i inlastningsfickan. Arbetet innebär mycket damm, vilket maskinen klarar bra. </w:t>
      </w:r>
    </w:p>
    <w:p w14:paraId="0000000F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Arbetsvolymen varierar, men i genomsnitt hanterar maskinen ungefär 1 500 ton mat</w:t>
      </w:r>
      <w:r>
        <w:rPr>
          <w:rFonts w:ascii="Arial" w:eastAsia="Arial" w:hAnsi="Arial" w:cs="Arial"/>
          <w:color w:val="000000"/>
          <w:sz w:val="20"/>
          <w:szCs w:val="20"/>
        </w:rPr>
        <w:t>erial varje dygn.</w:t>
      </w:r>
    </w:p>
    <w:p w14:paraId="00000010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Vi tar ungefär sex ton per skopa. Efter ett tag får man bra ögonmått och kan komma ganska exakt vid varje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skoptag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Det dammar rejält, men hytten är så bra</w:t>
      </w:r>
      <w:r>
        <w:rPr>
          <w:rFonts w:ascii="Arial" w:eastAsia="Arial" w:hAnsi="Arial" w:cs="Arial"/>
          <w:sz w:val="20"/>
          <w:szCs w:val="20"/>
        </w:rPr>
        <w:t xml:space="preserve"> för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den släpper inte in något damm, säger maskinföraren Fredrik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Sonfors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2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Han ber</w:t>
      </w:r>
      <w:r>
        <w:rPr>
          <w:rFonts w:ascii="Arial" w:eastAsia="Arial" w:hAnsi="Arial" w:cs="Arial"/>
          <w:color w:val="000000"/>
          <w:sz w:val="20"/>
          <w:szCs w:val="20"/>
        </w:rPr>
        <w:t>ömmer också maskinens stabilitet. Sex ton i skopan och kontinuerlig masshantering med lyft, vägning, transport och blandning sker med minimalt gung och trygg körning.</w:t>
      </w:r>
    </w:p>
    <w:p w14:paraId="00000013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Ulrika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Jatala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påpekar att filter, slangar och kaross klarar den basiska miljön bra. Efter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drygt ett år och snart 7 000 drifttimmar har </w:t>
      </w:r>
      <w:r>
        <w:rPr>
          <w:rFonts w:ascii="Arial" w:eastAsia="Arial" w:hAnsi="Arial" w:cs="Arial"/>
          <w:sz w:val="20"/>
          <w:szCs w:val="20"/>
        </w:rPr>
        <w:t>det varit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betydligt mindre problem, än vad tidigare lastare av andra fabrikat har inneburit.</w:t>
      </w:r>
    </w:p>
    <w:p w14:paraId="00000014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– Det är en riktig arbetsmaskin, säger båda två. </w:t>
      </w:r>
    </w:p>
    <w:p w14:paraId="00000015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Andra fördelar med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Komatsu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WA380-8 är att dess bryt-, driv- och lyftkraft samt lyfthöjd, hör till de bästa i klassen. Ändå håller sig maskinvikten under 20 ton och den klarar samma arbete som flera ton tyngre lastare av andra märken. Viktfördelen sparar br</w:t>
      </w:r>
      <w:r>
        <w:rPr>
          <w:rFonts w:ascii="Arial" w:eastAsia="Arial" w:hAnsi="Arial" w:cs="Arial"/>
          <w:color w:val="000000"/>
          <w:sz w:val="20"/>
          <w:szCs w:val="20"/>
        </w:rPr>
        <w:t>änsle och betyder också att den kan köras på väg utan att överskrida trafikreglerna.</w:t>
      </w:r>
    </w:p>
    <w:p w14:paraId="00000017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BILDER:</w:t>
      </w:r>
    </w:p>
    <w:p w14:paraId="00000019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Ulrika_1482:</w:t>
      </w:r>
    </w:p>
    <w:p w14:paraId="0000001B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Ulrika </w:t>
      </w:r>
      <w:proofErr w:type="spellStart"/>
      <w:r>
        <w:rPr>
          <w:rFonts w:ascii="Arial" w:eastAsia="Arial" w:hAnsi="Arial" w:cs="Arial"/>
          <w:sz w:val="20"/>
          <w:szCs w:val="20"/>
        </w:rPr>
        <w:t>Jatala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C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1654, 1644:</w:t>
      </w:r>
    </w:p>
    <w:p w14:paraId="0000001E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Kontinuerlig drift dygnet runt ger många timmar. Den drygt årsgamla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Komastun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har snart gått 7 000 timmar.</w:t>
      </w:r>
    </w:p>
    <w:p w14:paraId="0000001F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0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1567, 1540:</w:t>
      </w:r>
    </w:p>
    <w:p w14:paraId="00000021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Komatsun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används för att lasta, blanda och hålla igång inflödet av råvara </w:t>
      </w:r>
      <w:r>
        <w:rPr>
          <w:rFonts w:ascii="Arial" w:eastAsia="Arial" w:hAnsi="Arial" w:cs="Arial"/>
          <w:sz w:val="20"/>
          <w:szCs w:val="20"/>
        </w:rPr>
        <w:t>för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tillverkningen av gipsskivor.</w:t>
      </w:r>
    </w:p>
    <w:p w14:paraId="00000022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1471, 1465:</w:t>
      </w:r>
    </w:p>
    <w:p w14:paraId="00000024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Fredrik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Sonfors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en av maskinförarna hos Jess Schakt AB.</w:t>
      </w:r>
    </w:p>
    <w:p w14:paraId="00000025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1457:</w:t>
      </w:r>
    </w:p>
    <w:p w14:paraId="00000027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Fredrik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Sonfors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och Ulrika </w:t>
      </w:r>
      <w:proofErr w:type="spellStart"/>
      <w:r>
        <w:rPr>
          <w:rFonts w:ascii="Arial" w:eastAsia="Arial" w:hAnsi="Arial" w:cs="Arial"/>
          <w:sz w:val="20"/>
          <w:szCs w:val="20"/>
        </w:rPr>
        <w:t>Jatala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är nöjda med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Komatsu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WA380-8, som kla</w:t>
      </w:r>
      <w:r>
        <w:rPr>
          <w:rFonts w:ascii="Arial" w:eastAsia="Arial" w:hAnsi="Arial" w:cs="Arial"/>
          <w:color w:val="000000"/>
          <w:sz w:val="20"/>
          <w:szCs w:val="20"/>
        </w:rPr>
        <w:t>rar det tuffa arbetet vid gipsfabriken.</w:t>
      </w:r>
    </w:p>
    <w:p w14:paraId="00000028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9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7A3886" w:rsidRDefault="007A3886">
      <w:pPr>
        <w:rPr>
          <w:rFonts w:ascii="Arial" w:eastAsia="Arial" w:hAnsi="Arial" w:cs="Arial"/>
          <w:sz w:val="20"/>
          <w:szCs w:val="20"/>
        </w:rPr>
      </w:pPr>
    </w:p>
    <w:p w14:paraId="0000002B" w14:textId="77777777" w:rsidR="007A3886" w:rsidRDefault="00B648F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FAKTA SÖDERBERG &amp; HAAK AB:</w:t>
      </w:r>
    </w:p>
    <w:p w14:paraId="0000002C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Söderberg &amp; Haak är Sveriges ledande privata aktör inom maskinhandel för lantbruk, industri och entreprenad. Vi finns representerade på både egna anläggningar och hos privata återförsäljare i hela landet.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Vi marknadsför ledande varumärken som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Komatsu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Bomag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 Deutz-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Fahr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Krone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Amazone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Dal-Bo och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Geringhoff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2D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7A3886" w:rsidRDefault="007A38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0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För mer information, kontakta:</w:t>
      </w:r>
    </w:p>
    <w:p w14:paraId="00000031" w14:textId="77777777" w:rsidR="007A3886" w:rsidRDefault="00B64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Försäljningschef Thord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Wreter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Söderberg &amp; Haak Maskin AB: 046-25 92 07 / 070-652 35 91</w:t>
      </w:r>
    </w:p>
    <w:sectPr w:rsidR="007A3886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86"/>
    <w:rsid w:val="007A3886"/>
    <w:rsid w:val="00B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D83AD4-43E5-B849-958E-B37F1EA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6ZMgzprPrXVAKwptjnCHsy73g==">AMUW2mWwoz9bYEgjByOPX9Xgl+DEALd39x1iWVhLt5ro+Wd7pHKytMNoONWgGbRZgRCB9QMf+nj5ZBPkqfwS7KHW29OWe6k99g+DdH/ITQRoMDRHzMJxxboWqnKfnD2LFdaj/+A4R+Kb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Thorner</dc:creator>
  <cp:lastModifiedBy>Åsa Gilbertson</cp:lastModifiedBy>
  <cp:revision>2</cp:revision>
  <dcterms:created xsi:type="dcterms:W3CDTF">2019-10-30T09:33:00Z</dcterms:created>
  <dcterms:modified xsi:type="dcterms:W3CDTF">2019-10-30T09:33:00Z</dcterms:modified>
</cp:coreProperties>
</file>