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E4E" w:rsidRPr="00C75BD5" w:rsidRDefault="00134E96" w:rsidP="008C3E4E">
      <w:pPr>
        <w:ind w:left="5760" w:right="-540"/>
        <w:rPr>
          <w:rFonts w:ascii="Arial" w:hAnsi="Arial" w:cs="Arial"/>
          <w:sz w:val="22"/>
          <w:szCs w:val="22"/>
          <w:u w:val="single"/>
          <w:lang w:val="sv-SE"/>
        </w:rPr>
      </w:pPr>
      <w:r w:rsidRPr="00134E96">
        <w:rPr>
          <w:rFonts w:ascii="Arial" w:hAnsi="Arial" w:cs="Arial"/>
          <w:sz w:val="20"/>
          <w:szCs w:val="20"/>
          <w:u w:val="single"/>
          <w:lang w:val="sv-SE"/>
        </w:rPr>
        <w:t>Kontaktperson:</w:t>
      </w:r>
    </w:p>
    <w:p w:rsidR="008C3E4E" w:rsidRPr="00C75BD5" w:rsidRDefault="00134E96" w:rsidP="008C3E4E">
      <w:pPr>
        <w:tabs>
          <w:tab w:val="left" w:pos="8743"/>
        </w:tabs>
        <w:ind w:left="5760" w:right="-540"/>
        <w:rPr>
          <w:rFonts w:ascii="Arial" w:hAnsi="Arial" w:cs="Arial"/>
          <w:sz w:val="20"/>
          <w:szCs w:val="20"/>
          <w:lang w:val="sv-SE" w:eastAsia="en-GB"/>
        </w:rPr>
      </w:pPr>
      <w:r w:rsidRPr="00134E96">
        <w:rPr>
          <w:rFonts w:ascii="Arial" w:hAnsi="Arial" w:cs="Arial"/>
          <w:sz w:val="20"/>
          <w:szCs w:val="20"/>
          <w:lang w:val="sv-SE"/>
        </w:rPr>
        <w:t>Hindrek Pikk</w:t>
      </w:r>
    </w:p>
    <w:p w:rsidR="008C3E4E" w:rsidRPr="00C75BD5" w:rsidRDefault="00134E96" w:rsidP="008C3E4E">
      <w:pPr>
        <w:ind w:left="5760" w:right="-540"/>
        <w:rPr>
          <w:rFonts w:ascii="Arial" w:hAnsi="Arial" w:cs="Arial"/>
          <w:sz w:val="20"/>
          <w:szCs w:val="20"/>
          <w:lang w:val="sv-SE" w:eastAsia="en-GB"/>
        </w:rPr>
      </w:pPr>
      <w:r w:rsidRPr="00134E96">
        <w:rPr>
          <w:rFonts w:ascii="Arial" w:hAnsi="Arial" w:cs="Arial"/>
          <w:sz w:val="20"/>
          <w:szCs w:val="20"/>
          <w:lang w:val="sv-SE"/>
        </w:rPr>
        <w:t>Kommersiell marknadsföringschef, Norden</w:t>
      </w:r>
    </w:p>
    <w:p w:rsidR="008C3E4E" w:rsidRPr="00C75BD5" w:rsidRDefault="00134E96" w:rsidP="008C3E4E">
      <w:pPr>
        <w:ind w:left="5760" w:right="-540"/>
        <w:rPr>
          <w:rFonts w:ascii="Arial" w:hAnsi="Arial" w:cs="Arial"/>
          <w:sz w:val="20"/>
          <w:szCs w:val="20"/>
          <w:lang w:val="sv-SE" w:eastAsia="en-GB"/>
        </w:rPr>
      </w:pPr>
      <w:r w:rsidRPr="00134E96">
        <w:rPr>
          <w:rFonts w:ascii="Arial" w:hAnsi="Arial" w:cs="Arial"/>
          <w:sz w:val="20"/>
          <w:szCs w:val="20"/>
          <w:lang w:val="sv-SE"/>
        </w:rPr>
        <w:t>+3725655880</w:t>
      </w:r>
      <w:r w:rsidRPr="00134E96">
        <w:rPr>
          <w:rFonts w:ascii="Arial" w:hAnsi="Arial" w:cs="Arial"/>
          <w:sz w:val="20"/>
          <w:szCs w:val="20"/>
          <w:lang w:val="sv-SE" w:eastAsia="en-GB"/>
        </w:rPr>
        <w:br/>
      </w:r>
      <w:r w:rsidRPr="00134E96">
        <w:rPr>
          <w:rStyle w:val="Hyperlink"/>
          <w:rFonts w:ascii="Arial" w:hAnsi="Arial" w:cs="Arial"/>
          <w:sz w:val="20"/>
          <w:szCs w:val="20"/>
          <w:lang w:val="sv-SE"/>
        </w:rPr>
        <w:t>hindrek_pikk@goodyear.com</w:t>
      </w:r>
    </w:p>
    <w:p w:rsidR="00CF622D" w:rsidRPr="00C75BD5" w:rsidRDefault="00134E96" w:rsidP="00FC430F">
      <w:pPr>
        <w:pStyle w:val="PressRelease"/>
        <w:spacing w:before="0" w:after="120" w:line="360" w:lineRule="auto"/>
        <w:rPr>
          <w:lang w:val="sv-SE"/>
        </w:rPr>
      </w:pPr>
      <w:r w:rsidRPr="00134E96">
        <w:rPr>
          <w:lang w:val="sv-SE"/>
        </w:rPr>
        <w:t>PRESSMEDDELANDE</w:t>
      </w:r>
    </w:p>
    <w:p w:rsidR="00693F0F" w:rsidRPr="00C75BD5" w:rsidRDefault="00134E96" w:rsidP="00693F0F">
      <w:pPr>
        <w:spacing w:after="120"/>
        <w:jc w:val="center"/>
        <w:rPr>
          <w:rFonts w:ascii="Arial" w:hAnsi="Arial" w:cs="Arial"/>
          <w:i/>
          <w:szCs w:val="28"/>
          <w:lang w:val="sv-SE"/>
        </w:rPr>
      </w:pPr>
      <w:r w:rsidRPr="00134E96">
        <w:rPr>
          <w:rFonts w:ascii="Arial" w:hAnsi="Arial" w:cs="Arial"/>
          <w:b/>
          <w:sz w:val="40"/>
          <w:szCs w:val="44"/>
          <w:lang w:val="sv-SE"/>
        </w:rPr>
        <w:t xml:space="preserve">Goodyear </w:t>
      </w:r>
      <w:r w:rsidR="00166032">
        <w:rPr>
          <w:rFonts w:ascii="Arial" w:hAnsi="Arial" w:cs="Arial"/>
          <w:b/>
          <w:sz w:val="40"/>
          <w:szCs w:val="44"/>
          <w:lang w:val="sv-SE"/>
        </w:rPr>
        <w:t>varnar</w:t>
      </w:r>
      <w:bookmarkStart w:id="0" w:name="_GoBack"/>
      <w:bookmarkEnd w:id="0"/>
      <w:r w:rsidR="002B32FB">
        <w:rPr>
          <w:rFonts w:ascii="Arial" w:hAnsi="Arial" w:cs="Arial"/>
          <w:b/>
          <w:sz w:val="40"/>
          <w:szCs w:val="44"/>
          <w:lang w:val="sv-SE"/>
        </w:rPr>
        <w:t xml:space="preserve"> </w:t>
      </w:r>
      <w:r w:rsidRPr="00134E96">
        <w:rPr>
          <w:rFonts w:ascii="Arial" w:hAnsi="Arial" w:cs="Arial"/>
          <w:b/>
          <w:sz w:val="40"/>
          <w:szCs w:val="44"/>
          <w:lang w:val="sv-SE"/>
        </w:rPr>
        <w:t>åkeriföretagen: Reglerna för vinterdäck varierar inom Europa</w:t>
      </w:r>
    </w:p>
    <w:p w:rsidR="00693F0F" w:rsidRPr="00C75BD5" w:rsidRDefault="00134E96" w:rsidP="00693F0F">
      <w:pPr>
        <w:spacing w:after="120"/>
        <w:jc w:val="center"/>
        <w:rPr>
          <w:rFonts w:ascii="Arial" w:hAnsi="Arial" w:cs="Arial"/>
          <w:i/>
          <w:sz w:val="28"/>
          <w:szCs w:val="28"/>
          <w:lang w:val="sv-SE"/>
        </w:rPr>
      </w:pPr>
      <w:r w:rsidRPr="00134E96">
        <w:rPr>
          <w:rFonts w:ascii="Arial" w:hAnsi="Arial" w:cs="Arial"/>
          <w:i/>
          <w:sz w:val="28"/>
          <w:szCs w:val="28"/>
          <w:lang w:val="sv-SE"/>
        </w:rPr>
        <w:t>Andra faktorer än vintervädret kan sätta käppar i lastbilshjulen</w:t>
      </w:r>
    </w:p>
    <w:p w:rsidR="00693F0F" w:rsidRPr="00C75BD5" w:rsidRDefault="00134E96" w:rsidP="00693F0F">
      <w:pPr>
        <w:spacing w:after="120" w:line="360" w:lineRule="auto"/>
        <w:jc w:val="both"/>
        <w:rPr>
          <w:rFonts w:ascii="Arial" w:hAnsi="Arial" w:cs="Arial"/>
          <w:sz w:val="22"/>
          <w:szCs w:val="22"/>
          <w:lang w:val="sv-SE"/>
        </w:rPr>
      </w:pPr>
      <w:r w:rsidRPr="00134E96">
        <w:rPr>
          <w:rFonts w:ascii="Arial" w:hAnsi="Arial" w:cs="Arial"/>
          <w:b/>
          <w:sz w:val="22"/>
          <w:szCs w:val="22"/>
          <w:lang w:val="sv-SE"/>
        </w:rPr>
        <w:t xml:space="preserve">Bryssel, den </w:t>
      </w:r>
      <w:r w:rsidR="002B32FB">
        <w:rPr>
          <w:rFonts w:ascii="Arial" w:hAnsi="Arial" w:cs="Arial"/>
          <w:b/>
          <w:sz w:val="22"/>
          <w:szCs w:val="22"/>
          <w:lang w:val="sv-SE"/>
        </w:rPr>
        <w:t>18</w:t>
      </w:r>
      <w:r w:rsidRPr="00134E96">
        <w:rPr>
          <w:rFonts w:ascii="Arial" w:hAnsi="Arial" w:cs="Arial"/>
          <w:b/>
          <w:sz w:val="22"/>
          <w:szCs w:val="22"/>
          <w:lang w:val="sv-SE"/>
        </w:rPr>
        <w:t xml:space="preserve"> </w:t>
      </w:r>
      <w:r w:rsidR="002B32FB">
        <w:rPr>
          <w:rFonts w:ascii="Arial" w:hAnsi="Arial" w:cs="Arial"/>
          <w:b/>
          <w:sz w:val="22"/>
          <w:szCs w:val="22"/>
          <w:lang w:val="sv-SE"/>
        </w:rPr>
        <w:t>December</w:t>
      </w:r>
      <w:r w:rsidRPr="00134E96">
        <w:rPr>
          <w:rFonts w:ascii="Arial" w:hAnsi="Arial" w:cs="Arial"/>
          <w:b/>
          <w:sz w:val="22"/>
          <w:szCs w:val="22"/>
          <w:lang w:val="sv-SE"/>
        </w:rPr>
        <w:t xml:space="preserve"> 2015</w:t>
      </w:r>
      <w:r w:rsidRPr="00134E96">
        <w:rPr>
          <w:rFonts w:ascii="Arial" w:hAnsi="Arial" w:cs="Arial"/>
          <w:sz w:val="22"/>
          <w:szCs w:val="22"/>
          <w:lang w:val="sv-SE"/>
        </w:rPr>
        <w:t xml:space="preserve"> – Goodyear varnar åkerier och bussföretag om farorna med att inte använda rätt däck i vinter.</w:t>
      </w:r>
      <w:r w:rsidR="00DF1C90">
        <w:rPr>
          <w:rFonts w:ascii="Arial" w:hAnsi="Arial" w:cs="Arial"/>
          <w:sz w:val="22"/>
          <w:szCs w:val="22"/>
          <w:lang w:val="sv-SE"/>
        </w:rPr>
        <w:t xml:space="preserve"> </w:t>
      </w:r>
      <w:r w:rsidRPr="00134E96">
        <w:rPr>
          <w:rFonts w:ascii="Arial" w:hAnsi="Arial" w:cs="Arial"/>
          <w:sz w:val="22"/>
          <w:szCs w:val="22"/>
          <w:lang w:val="sv-SE"/>
        </w:rPr>
        <w:t>I likhet med dåliga väderförhållanden, kan olika europeiska regler för vinterdäck stoppa fordon eller straffa förare som inte följer lagen.</w:t>
      </w:r>
      <w:r w:rsidR="00DF1C90">
        <w:rPr>
          <w:rFonts w:ascii="Arial" w:hAnsi="Arial" w:cs="Arial"/>
          <w:sz w:val="22"/>
          <w:szCs w:val="22"/>
          <w:lang w:val="sv-SE"/>
        </w:rPr>
        <w:t xml:space="preserve"> </w:t>
      </w:r>
      <w:r w:rsidRPr="00134E96">
        <w:rPr>
          <w:rFonts w:ascii="Arial" w:hAnsi="Arial" w:cs="Arial"/>
          <w:sz w:val="22"/>
          <w:szCs w:val="22"/>
          <w:lang w:val="sv-SE"/>
        </w:rPr>
        <w:t>Även definitionen av vinterdäck kan variera inom Europa.</w:t>
      </w:r>
    </w:p>
    <w:p w:rsidR="00693F0F" w:rsidRPr="00C75BD5" w:rsidRDefault="00134E96" w:rsidP="00693F0F">
      <w:pPr>
        <w:spacing w:after="120" w:line="360" w:lineRule="auto"/>
        <w:jc w:val="both"/>
        <w:rPr>
          <w:rFonts w:ascii="Arial" w:hAnsi="Arial" w:cs="Arial"/>
          <w:i/>
          <w:sz w:val="22"/>
          <w:szCs w:val="22"/>
          <w:lang w:val="sv-SE"/>
        </w:rPr>
      </w:pPr>
      <w:r w:rsidRPr="00134E96">
        <w:rPr>
          <w:rFonts w:ascii="Arial" w:hAnsi="Arial" w:cs="Arial"/>
          <w:sz w:val="22"/>
          <w:szCs w:val="22"/>
          <w:lang w:val="sv-SE"/>
        </w:rPr>
        <w:t>”</w:t>
      </w:r>
      <w:r w:rsidRPr="00134E96">
        <w:rPr>
          <w:rFonts w:ascii="Arial" w:hAnsi="Arial" w:cs="Arial"/>
          <w:i/>
          <w:sz w:val="22"/>
          <w:szCs w:val="22"/>
          <w:lang w:val="sv-SE"/>
        </w:rPr>
        <w:t>Alla åkerier känner till de problem som ett plötsligt snöfall kan medföra och generellt sett utrustar de sina fordon enligt kraven</w:t>
      </w:r>
      <w:r w:rsidRPr="00134E96">
        <w:rPr>
          <w:rFonts w:ascii="Arial" w:hAnsi="Arial" w:cs="Arial"/>
          <w:sz w:val="22"/>
          <w:szCs w:val="22"/>
          <w:lang w:val="sv-SE"/>
        </w:rPr>
        <w:t>”, säger Benjamin Willot, marknadsföringsdirektör hos Goodyear Europa, Mellanöstern och Afrika för kommersiella däck.</w:t>
      </w:r>
      <w:r w:rsidR="00DF1C90">
        <w:rPr>
          <w:rFonts w:ascii="Arial" w:hAnsi="Arial" w:cs="Arial"/>
          <w:sz w:val="22"/>
          <w:szCs w:val="22"/>
          <w:lang w:val="sv-SE"/>
        </w:rPr>
        <w:t xml:space="preserve"> </w:t>
      </w:r>
      <w:r w:rsidRPr="00134E96">
        <w:rPr>
          <w:rFonts w:ascii="Arial" w:hAnsi="Arial" w:cs="Arial"/>
          <w:sz w:val="22"/>
          <w:szCs w:val="22"/>
          <w:lang w:val="sv-SE"/>
        </w:rPr>
        <w:t>“</w:t>
      </w:r>
      <w:r w:rsidRPr="00134E96">
        <w:rPr>
          <w:rFonts w:ascii="Arial" w:hAnsi="Arial" w:cs="Arial"/>
          <w:i/>
          <w:sz w:val="22"/>
          <w:szCs w:val="22"/>
          <w:lang w:val="sv-SE"/>
        </w:rPr>
        <w:t>Men ett växande antal europeiska länder kräver att nyttofordon ska använda vinterdäck, inte endast när omständigheterna kräver det utan även under fastställda perioder.</w:t>
      </w:r>
      <w:r w:rsidR="00DF1C90">
        <w:rPr>
          <w:rFonts w:ascii="Arial" w:hAnsi="Arial" w:cs="Arial"/>
          <w:i/>
          <w:sz w:val="22"/>
          <w:szCs w:val="22"/>
          <w:lang w:val="sv-SE"/>
        </w:rPr>
        <w:t xml:space="preserve"> </w:t>
      </w:r>
      <w:r w:rsidRPr="00134E96">
        <w:rPr>
          <w:rFonts w:ascii="Arial" w:hAnsi="Arial" w:cs="Arial"/>
          <w:i/>
          <w:sz w:val="22"/>
          <w:szCs w:val="22"/>
          <w:lang w:val="sv-SE"/>
        </w:rPr>
        <w:t>En stor utmaning för åkerierna är EU:s bristande harmonisering inom lagstiftningen avseende vinterdäck på nyttofordon. Ett brott mot reglerna kan medföra böter eller att fordonet inte får tillstånd att köra vidare.”</w:t>
      </w:r>
    </w:p>
    <w:p w:rsidR="00313AD1" w:rsidRPr="00C75BD5" w:rsidRDefault="00134E96" w:rsidP="00693F0F">
      <w:pPr>
        <w:autoSpaceDE w:val="0"/>
        <w:autoSpaceDN w:val="0"/>
        <w:adjustRightInd w:val="0"/>
        <w:spacing w:after="120" w:line="360" w:lineRule="auto"/>
        <w:jc w:val="both"/>
        <w:rPr>
          <w:rFonts w:ascii="Arial" w:hAnsi="Arial" w:cs="Arial"/>
          <w:sz w:val="22"/>
          <w:szCs w:val="22"/>
          <w:lang w:val="sv-SE"/>
        </w:rPr>
      </w:pPr>
      <w:r w:rsidRPr="00134E96">
        <w:rPr>
          <w:rFonts w:ascii="Arial" w:hAnsi="Arial" w:cs="Arial"/>
          <w:sz w:val="22"/>
          <w:szCs w:val="22"/>
          <w:lang w:val="sv-SE"/>
        </w:rPr>
        <w:t>Definitionen avseende vinterdäck för nyttofordon håller på att utarbetas i Europa.</w:t>
      </w:r>
      <w:r w:rsidR="00DF1C90">
        <w:rPr>
          <w:rFonts w:ascii="Arial" w:hAnsi="Arial" w:cs="Arial"/>
          <w:sz w:val="22"/>
          <w:szCs w:val="22"/>
          <w:lang w:val="sv-SE"/>
        </w:rPr>
        <w:t xml:space="preserve"> </w:t>
      </w:r>
      <w:r w:rsidRPr="00134E96">
        <w:rPr>
          <w:rFonts w:ascii="Arial" w:hAnsi="Arial" w:cs="Arial"/>
          <w:sz w:val="22"/>
          <w:szCs w:val="22"/>
          <w:lang w:val="sv-SE"/>
        </w:rPr>
        <w:t>M+S (även MS, M&amp;S, M-S)-märkning, som står för ”lera (mud) och snö”, har traditionellt legat som grund för nationella regler om vinterdäck. Men i slutet av 2012 införde EU ytterligare en ny symbol för lastbilsvinterdäck: märkningen 3-Peak-Mountain-Snow-Flake (3PMSF).</w:t>
      </w:r>
      <w:r w:rsidR="00DF1C90">
        <w:rPr>
          <w:rFonts w:ascii="Arial" w:hAnsi="Arial" w:cs="Arial"/>
          <w:sz w:val="22"/>
          <w:szCs w:val="22"/>
          <w:lang w:val="sv-SE"/>
        </w:rPr>
        <w:t xml:space="preserve"> </w:t>
      </w:r>
      <w:r w:rsidRPr="00134E96">
        <w:rPr>
          <w:rFonts w:ascii="Arial" w:hAnsi="Arial" w:cs="Arial"/>
          <w:sz w:val="22"/>
          <w:szCs w:val="22"/>
          <w:lang w:val="sv-SE"/>
        </w:rPr>
        <w:t xml:space="preserve">Den nya symbolen </w:t>
      </w:r>
      <w:r w:rsidRPr="00134E96">
        <w:rPr>
          <w:rFonts w:ascii="Arial" w:hAnsi="Arial" w:cs="Arial"/>
          <w:color w:val="222222"/>
          <w:sz w:val="22"/>
          <w:szCs w:val="22"/>
          <w:lang w:val="sv-SE"/>
        </w:rPr>
        <w:t>får endast användas legalt om däcket uppnår en lägsta prestandatröskel på snö.</w:t>
      </w:r>
      <w:r w:rsidR="00DF1C90">
        <w:rPr>
          <w:rFonts w:ascii="Arial" w:hAnsi="Arial" w:cs="Arial"/>
          <w:color w:val="222222"/>
          <w:sz w:val="22"/>
          <w:szCs w:val="22"/>
          <w:lang w:val="sv-SE"/>
        </w:rPr>
        <w:t xml:space="preserve"> </w:t>
      </w:r>
      <w:r w:rsidRPr="00134E96">
        <w:rPr>
          <w:rFonts w:ascii="Arial" w:hAnsi="Arial" w:cs="Arial"/>
          <w:color w:val="222222"/>
          <w:sz w:val="22"/>
          <w:szCs w:val="22"/>
          <w:lang w:val="sv-SE"/>
        </w:rPr>
        <w:t xml:space="preserve">Däck för nyttofordon som genomgått detta standardiserade test och bär </w:t>
      </w:r>
      <w:r w:rsidRPr="00134E96">
        <w:rPr>
          <w:rFonts w:ascii="Arial" w:hAnsi="Arial" w:cs="Arial"/>
          <w:sz w:val="22"/>
          <w:szCs w:val="22"/>
          <w:lang w:val="sv-SE"/>
        </w:rPr>
        <w:t>3PMSF</w:t>
      </w:r>
      <w:r w:rsidRPr="00134E96">
        <w:rPr>
          <w:rFonts w:ascii="Arial" w:hAnsi="Arial" w:cs="Arial"/>
          <w:color w:val="222222"/>
          <w:sz w:val="22"/>
          <w:szCs w:val="22"/>
          <w:lang w:val="sv-SE"/>
        </w:rPr>
        <w:t>-märkningen</w:t>
      </w:r>
      <w:r w:rsidRPr="00134E96">
        <w:rPr>
          <w:rFonts w:ascii="Arial" w:hAnsi="Arial" w:cs="Arial"/>
          <w:sz w:val="22"/>
          <w:szCs w:val="22"/>
          <w:lang w:val="sv-SE"/>
        </w:rPr>
        <w:t xml:space="preserve">är </w:t>
      </w:r>
      <w:r w:rsidRPr="00134E96">
        <w:rPr>
          <w:rFonts w:ascii="Arial" w:hAnsi="Arial" w:cs="Arial"/>
          <w:color w:val="222222"/>
          <w:sz w:val="22"/>
          <w:szCs w:val="22"/>
          <w:lang w:val="sv-SE"/>
        </w:rPr>
        <w:t>officiellt ”snödäck för användning i svåra snöförhållanden”.</w:t>
      </w:r>
      <w:r w:rsidR="00DF1C90">
        <w:rPr>
          <w:rFonts w:ascii="Arial" w:hAnsi="Arial" w:cs="Arial"/>
          <w:color w:val="222222"/>
          <w:sz w:val="22"/>
          <w:szCs w:val="22"/>
          <w:lang w:val="sv-SE"/>
        </w:rPr>
        <w:t xml:space="preserve"> </w:t>
      </w:r>
      <w:r w:rsidRPr="00134E96">
        <w:rPr>
          <w:rFonts w:ascii="Arial" w:hAnsi="Arial" w:cs="Arial"/>
          <w:color w:val="222222"/>
          <w:sz w:val="22"/>
          <w:szCs w:val="22"/>
          <w:lang w:val="sv-SE"/>
        </w:rPr>
        <w:t>3PMSF-symbolen</w:t>
      </w:r>
      <w:r w:rsidR="00DF1C90">
        <w:rPr>
          <w:rFonts w:ascii="Arial" w:hAnsi="Arial" w:cs="Arial"/>
          <w:color w:val="222222"/>
          <w:sz w:val="22"/>
          <w:szCs w:val="22"/>
          <w:lang w:val="sv-SE"/>
        </w:rPr>
        <w:t xml:space="preserve"> </w:t>
      </w:r>
      <w:r w:rsidRPr="00134E96">
        <w:rPr>
          <w:rFonts w:ascii="Arial" w:hAnsi="Arial" w:cs="Arial"/>
          <w:sz w:val="22"/>
          <w:szCs w:val="22"/>
          <w:lang w:val="sv-SE"/>
        </w:rPr>
        <w:t>utesluter dock inte att M+S används och ersätter det inte inom lagstiftningen för lastbilsvinterdäck i Europa.</w:t>
      </w:r>
      <w:r w:rsidR="00DF1C90">
        <w:rPr>
          <w:rFonts w:ascii="Arial" w:hAnsi="Arial" w:cs="Arial"/>
          <w:sz w:val="22"/>
          <w:szCs w:val="22"/>
          <w:lang w:val="sv-SE"/>
        </w:rPr>
        <w:t xml:space="preserve"> </w:t>
      </w:r>
      <w:r w:rsidRPr="00134E96">
        <w:rPr>
          <w:rFonts w:ascii="Arial" w:hAnsi="Arial" w:cs="Arial"/>
          <w:sz w:val="22"/>
          <w:szCs w:val="22"/>
          <w:lang w:val="sv-SE"/>
        </w:rPr>
        <w:t>Båda märkningarna är alltjämt giltiga och de exakta kraven på vinterdäck återfinns i de respektive nationella förordningarna.</w:t>
      </w:r>
    </w:p>
    <w:p w:rsidR="00E775B7" w:rsidRPr="00C75BD5" w:rsidRDefault="00134E96" w:rsidP="00693F0F">
      <w:pPr>
        <w:autoSpaceDE w:val="0"/>
        <w:autoSpaceDN w:val="0"/>
        <w:adjustRightInd w:val="0"/>
        <w:spacing w:after="120" w:line="360" w:lineRule="auto"/>
        <w:jc w:val="both"/>
        <w:rPr>
          <w:rFonts w:ascii="Arial" w:hAnsi="Arial" w:cs="Arial"/>
          <w:sz w:val="22"/>
          <w:szCs w:val="22"/>
          <w:lang w:val="sv-SE"/>
        </w:rPr>
      </w:pPr>
      <w:r w:rsidRPr="00134E96">
        <w:rPr>
          <w:rFonts w:ascii="Arial" w:hAnsi="Arial" w:cs="Arial"/>
          <w:sz w:val="22"/>
          <w:szCs w:val="22"/>
          <w:lang w:val="sv-SE"/>
        </w:rPr>
        <w:t>I Europa har några länder redan antagit eller ändrat lagarna om vinterdäck, med hänvisning till 3PMSF-märkta däck för nyttofordon, samtidigt som de för närvarande fortfarande godkänner alla M+S-märkta däck med eller utan 3PMSF.</w:t>
      </w:r>
      <w:r w:rsidR="00DF1C90">
        <w:rPr>
          <w:rFonts w:ascii="Arial" w:hAnsi="Arial" w:cs="Arial"/>
          <w:sz w:val="22"/>
          <w:szCs w:val="22"/>
          <w:lang w:val="sv-SE"/>
        </w:rPr>
        <w:t xml:space="preserve"> </w:t>
      </w:r>
      <w:r w:rsidRPr="00134E96">
        <w:rPr>
          <w:rFonts w:ascii="Arial" w:hAnsi="Arial" w:cs="Arial"/>
          <w:sz w:val="22"/>
          <w:szCs w:val="22"/>
          <w:lang w:val="sv-SE"/>
        </w:rPr>
        <w:t>De länder som godkänner den nya märkningen är Norge, Sverige, Turkiet och Ryssland, medan Österrike, Tyskland, Kroatien och Italien fortfarande endast åberopar M+S-märkningen i sina nationella lagar om vinterdäck.</w:t>
      </w:r>
      <w:r w:rsidR="00DF1C90">
        <w:rPr>
          <w:rFonts w:ascii="Arial" w:hAnsi="Arial" w:cs="Arial"/>
          <w:sz w:val="22"/>
          <w:szCs w:val="22"/>
          <w:lang w:val="sv-SE"/>
        </w:rPr>
        <w:t xml:space="preserve"> </w:t>
      </w:r>
      <w:r w:rsidRPr="00134E96">
        <w:rPr>
          <w:rFonts w:ascii="Arial" w:hAnsi="Arial" w:cs="Arial"/>
          <w:sz w:val="22"/>
          <w:szCs w:val="22"/>
          <w:lang w:val="sv-SE"/>
        </w:rPr>
        <w:t xml:space="preserve">Några europeiska länder saknar </w:t>
      </w:r>
      <w:r w:rsidRPr="00134E96">
        <w:rPr>
          <w:rFonts w:ascii="Arial" w:hAnsi="Arial" w:cs="Arial"/>
          <w:sz w:val="22"/>
          <w:szCs w:val="22"/>
          <w:lang w:val="sv-SE"/>
        </w:rPr>
        <w:lastRenderedPageBreak/>
        <w:t>bestämmelser angående lastbilsvinterdäck som Belgien, Danmark, Estland, Finland, Ungern, Irland, Lettland, Litauen, Storbritannien och Polen.</w:t>
      </w:r>
    </w:p>
    <w:p w:rsidR="00253B46" w:rsidRPr="00C75BD5" w:rsidRDefault="00134E96" w:rsidP="00253B46">
      <w:pPr>
        <w:autoSpaceDE w:val="0"/>
        <w:autoSpaceDN w:val="0"/>
        <w:adjustRightInd w:val="0"/>
        <w:spacing w:after="120" w:line="360" w:lineRule="auto"/>
        <w:jc w:val="both"/>
        <w:rPr>
          <w:rFonts w:ascii="Arial" w:hAnsi="Arial" w:cs="Arial"/>
          <w:sz w:val="22"/>
          <w:szCs w:val="22"/>
          <w:lang w:val="sv-SE"/>
        </w:rPr>
      </w:pPr>
      <w:r w:rsidRPr="00134E96">
        <w:rPr>
          <w:rFonts w:ascii="Arial" w:hAnsi="Arial" w:cs="Arial"/>
          <w:sz w:val="22"/>
          <w:szCs w:val="22"/>
          <w:lang w:val="sv-SE"/>
        </w:rPr>
        <w:t>Generellt godkänns M+S-symbolen fortfarande för att definiera vinterdäck för nyttofordon i europeiska länder, men därutöver finns ofta andra krav, såsom minsta mönsterdjup för vinterperioden.</w:t>
      </w:r>
    </w:p>
    <w:p w:rsidR="00253B46" w:rsidRPr="00C75BD5" w:rsidRDefault="00134E96" w:rsidP="00253B46">
      <w:pPr>
        <w:autoSpaceDE w:val="0"/>
        <w:autoSpaceDN w:val="0"/>
        <w:adjustRightInd w:val="0"/>
        <w:spacing w:after="120" w:line="360" w:lineRule="auto"/>
        <w:jc w:val="both"/>
        <w:rPr>
          <w:rFonts w:ascii="Arial" w:hAnsi="Arial" w:cs="Arial"/>
          <w:sz w:val="22"/>
          <w:szCs w:val="22"/>
          <w:lang w:val="sv-SE"/>
        </w:rPr>
      </w:pPr>
      <w:r w:rsidRPr="00134E96">
        <w:rPr>
          <w:rFonts w:ascii="Arial" w:hAnsi="Arial" w:cs="Arial"/>
          <w:sz w:val="22"/>
          <w:szCs w:val="22"/>
          <w:lang w:val="sv-SE"/>
        </w:rPr>
        <w:t>Goodyear Dunlop har analyserat 28 europeiska länder som har lagstadgat om vinterdäck för nyttofordon.</w:t>
      </w:r>
      <w:r w:rsidR="00DF1C90">
        <w:rPr>
          <w:rFonts w:ascii="Arial" w:hAnsi="Arial" w:cs="Arial"/>
          <w:sz w:val="22"/>
          <w:szCs w:val="22"/>
          <w:lang w:val="sv-SE"/>
        </w:rPr>
        <w:t xml:space="preserve"> </w:t>
      </w:r>
      <w:r w:rsidRPr="00134E96">
        <w:rPr>
          <w:rFonts w:ascii="Arial" w:hAnsi="Arial" w:cs="Arial"/>
          <w:sz w:val="22"/>
          <w:szCs w:val="22"/>
          <w:lang w:val="sv-SE"/>
        </w:rPr>
        <w:t>Några har lokala bestämmelser, några kräver vinterdäck under vissa omständigheter på alla vägar och andra har obligatoriska krav under en bestämd period, oberoende av de yttre förhållandena.</w:t>
      </w:r>
      <w:r w:rsidR="00DF1C90">
        <w:rPr>
          <w:rFonts w:ascii="Arial" w:hAnsi="Arial" w:cs="Arial"/>
          <w:sz w:val="22"/>
          <w:szCs w:val="22"/>
          <w:lang w:val="sv-SE"/>
        </w:rPr>
        <w:t xml:space="preserve"> </w:t>
      </w:r>
      <w:r w:rsidRPr="00134E96">
        <w:rPr>
          <w:rFonts w:ascii="Arial" w:hAnsi="Arial" w:cs="Arial"/>
          <w:sz w:val="22"/>
          <w:szCs w:val="22"/>
          <w:lang w:val="sv-SE"/>
        </w:rPr>
        <w:t>Åkeriföretagen bör studera förordningarna för varje land där de är verksamma.</w:t>
      </w:r>
    </w:p>
    <w:p w:rsidR="00253B46" w:rsidRPr="00C75BD5" w:rsidRDefault="00134E96" w:rsidP="00253B46">
      <w:pPr>
        <w:autoSpaceDE w:val="0"/>
        <w:autoSpaceDN w:val="0"/>
        <w:adjustRightInd w:val="0"/>
        <w:spacing w:after="120" w:line="360" w:lineRule="auto"/>
        <w:jc w:val="both"/>
        <w:rPr>
          <w:rFonts w:ascii="Arial" w:hAnsi="Arial" w:cs="Arial"/>
          <w:sz w:val="22"/>
          <w:szCs w:val="22"/>
          <w:lang w:val="sv-SE"/>
        </w:rPr>
      </w:pPr>
      <w:r w:rsidRPr="00134E96">
        <w:rPr>
          <w:rFonts w:ascii="Arial" w:hAnsi="Arial" w:cs="Arial"/>
          <w:b/>
          <w:sz w:val="22"/>
          <w:szCs w:val="22"/>
          <w:lang w:val="sv-SE"/>
        </w:rPr>
        <w:t>Alla kommersiella vinterdäck är inte identiska</w:t>
      </w:r>
    </w:p>
    <w:p w:rsidR="00253B46" w:rsidRPr="00C75BD5" w:rsidRDefault="00134E96" w:rsidP="00253B46">
      <w:pPr>
        <w:autoSpaceDE w:val="0"/>
        <w:autoSpaceDN w:val="0"/>
        <w:adjustRightInd w:val="0"/>
        <w:spacing w:after="120" w:line="360" w:lineRule="auto"/>
        <w:jc w:val="both"/>
        <w:rPr>
          <w:rFonts w:ascii="Arial" w:hAnsi="Arial" w:cs="Arial"/>
          <w:sz w:val="22"/>
          <w:szCs w:val="22"/>
          <w:lang w:val="sv-SE"/>
        </w:rPr>
      </w:pPr>
      <w:r w:rsidRPr="00134E96">
        <w:rPr>
          <w:rFonts w:ascii="Arial" w:hAnsi="Arial" w:cs="Arial"/>
          <w:sz w:val="22"/>
          <w:szCs w:val="22"/>
          <w:lang w:val="sv-SE"/>
        </w:rPr>
        <w:t>M+S innebär att ett däck har bättre väggrepp på snö än ett vanligt däck.</w:t>
      </w:r>
      <w:r w:rsidR="00DF1C90">
        <w:rPr>
          <w:rFonts w:ascii="Arial" w:hAnsi="Arial" w:cs="Arial"/>
          <w:sz w:val="22"/>
          <w:szCs w:val="22"/>
          <w:lang w:val="sv-SE"/>
        </w:rPr>
        <w:t xml:space="preserve"> </w:t>
      </w:r>
      <w:r w:rsidRPr="00134E96">
        <w:rPr>
          <w:rFonts w:ascii="Arial" w:hAnsi="Arial" w:cs="Arial"/>
          <w:sz w:val="22"/>
          <w:szCs w:val="22"/>
          <w:lang w:val="sv-SE"/>
        </w:rPr>
        <w:t>Beteckningen har inget samband med ett standardiserat test.</w:t>
      </w:r>
      <w:r w:rsidR="00DF1C90">
        <w:rPr>
          <w:rFonts w:ascii="Arial" w:hAnsi="Arial" w:cs="Arial"/>
          <w:sz w:val="22"/>
          <w:szCs w:val="22"/>
          <w:lang w:val="sv-SE"/>
        </w:rPr>
        <w:t xml:space="preserve"> </w:t>
      </w:r>
      <w:r w:rsidRPr="00134E96">
        <w:rPr>
          <w:rFonts w:ascii="Arial" w:hAnsi="Arial" w:cs="Arial"/>
          <w:sz w:val="22"/>
          <w:szCs w:val="22"/>
          <w:lang w:val="sv-SE"/>
        </w:rPr>
        <w:t>Å andra sidan måste 3PMSF-däcken genomgå ett strängt ISO-test, som fastställdes 2012 av EU. Här jämförs väggreppet hos ett referensdäck med det hos ett testdäck på en väg med hårdpackat snötäcke.</w:t>
      </w:r>
      <w:r w:rsidR="00DF1C90">
        <w:rPr>
          <w:rFonts w:ascii="Arial" w:hAnsi="Arial" w:cs="Arial"/>
          <w:sz w:val="22"/>
          <w:szCs w:val="22"/>
          <w:lang w:val="sv-SE"/>
        </w:rPr>
        <w:t xml:space="preserve"> </w:t>
      </w:r>
      <w:r w:rsidRPr="00134E96">
        <w:rPr>
          <w:rFonts w:ascii="Arial" w:hAnsi="Arial" w:cs="Arial"/>
          <w:sz w:val="22"/>
          <w:szCs w:val="22"/>
          <w:lang w:val="sv-SE"/>
        </w:rPr>
        <w:t>För att godkännas måste ett däck vara minst 25 % bättre än referensdäcket.</w:t>
      </w:r>
      <w:r w:rsidR="00DF1C90">
        <w:rPr>
          <w:rFonts w:ascii="Arial" w:hAnsi="Arial" w:cs="Arial"/>
          <w:sz w:val="22"/>
          <w:szCs w:val="22"/>
          <w:lang w:val="sv-SE"/>
        </w:rPr>
        <w:t xml:space="preserve"> </w:t>
      </w:r>
      <w:r w:rsidRPr="00134E96">
        <w:rPr>
          <w:rFonts w:ascii="Arial" w:hAnsi="Arial" w:cs="Arial"/>
          <w:sz w:val="22"/>
          <w:szCs w:val="22"/>
          <w:lang w:val="sv-SE"/>
        </w:rPr>
        <w:t>Baserat på detta krav på snöprestanda, är lastbilsdäck med 3PMSF-symbolen ett bättre val för stränga vinterförhållanden än däck med endast beteckningen M+S.</w:t>
      </w:r>
    </w:p>
    <w:p w:rsidR="00693F0F" w:rsidRPr="00C75BD5" w:rsidRDefault="00134E96" w:rsidP="00253B46">
      <w:pPr>
        <w:autoSpaceDE w:val="0"/>
        <w:autoSpaceDN w:val="0"/>
        <w:adjustRightInd w:val="0"/>
        <w:spacing w:after="120" w:line="360" w:lineRule="auto"/>
        <w:jc w:val="both"/>
        <w:rPr>
          <w:rFonts w:ascii="Arial" w:hAnsi="Arial" w:cs="Arial"/>
          <w:sz w:val="22"/>
          <w:szCs w:val="22"/>
          <w:lang w:val="sv-SE"/>
        </w:rPr>
      </w:pPr>
      <w:r w:rsidRPr="00134E96">
        <w:rPr>
          <w:rFonts w:ascii="Arial" w:hAnsi="Arial" w:cs="Arial"/>
          <w:b/>
          <w:sz w:val="22"/>
          <w:szCs w:val="22"/>
          <w:lang w:val="sv-SE"/>
        </w:rPr>
        <w:t>Dedikerade vinterdäck för nyttofordon</w:t>
      </w:r>
    </w:p>
    <w:p w:rsidR="00693F0F" w:rsidRPr="00C75BD5" w:rsidRDefault="00134E96" w:rsidP="00693F0F">
      <w:pPr>
        <w:spacing w:after="120" w:line="360" w:lineRule="auto"/>
        <w:jc w:val="both"/>
        <w:rPr>
          <w:rFonts w:ascii="Arial" w:hAnsi="Arial" w:cs="Arial"/>
          <w:sz w:val="22"/>
          <w:szCs w:val="22"/>
          <w:lang w:val="sv-SE"/>
        </w:rPr>
      </w:pPr>
      <w:r w:rsidRPr="00134E96">
        <w:rPr>
          <w:rFonts w:ascii="Arial" w:hAnsi="Arial" w:cs="Arial"/>
          <w:sz w:val="22"/>
          <w:szCs w:val="22"/>
          <w:lang w:val="sv-SE"/>
        </w:rPr>
        <w:t>Varken M+S- eller 3PMSF-symbolen berättar hela historien. Dessa symboler anger bättre vinterprestanda än för ett normalt däck, men det finns även speciella vinterdäck på marknaden.</w:t>
      </w:r>
      <w:r w:rsidR="00DF1C90">
        <w:rPr>
          <w:rFonts w:ascii="Arial" w:hAnsi="Arial" w:cs="Arial"/>
          <w:sz w:val="22"/>
          <w:szCs w:val="22"/>
          <w:lang w:val="sv-SE"/>
        </w:rPr>
        <w:t xml:space="preserve"> </w:t>
      </w:r>
      <w:r w:rsidRPr="00134E96">
        <w:rPr>
          <w:rFonts w:ascii="Arial" w:hAnsi="Arial" w:cs="Arial"/>
          <w:sz w:val="22"/>
          <w:szCs w:val="22"/>
          <w:lang w:val="sv-SE"/>
        </w:rPr>
        <w:t>Dessa dedikerade lastbilsvinterdäck, som försetts med bägge markeringar, har utvecklats särskilt för stränga vinterförhållanden.</w:t>
      </w:r>
      <w:r w:rsidR="00DF1C90">
        <w:rPr>
          <w:rFonts w:ascii="Arial" w:hAnsi="Arial" w:cs="Arial"/>
          <w:sz w:val="22"/>
          <w:szCs w:val="22"/>
          <w:lang w:val="sv-SE"/>
        </w:rPr>
        <w:t xml:space="preserve"> </w:t>
      </w:r>
      <w:r w:rsidRPr="00134E96">
        <w:rPr>
          <w:rFonts w:ascii="Arial" w:hAnsi="Arial" w:cs="Arial"/>
          <w:sz w:val="22"/>
          <w:szCs w:val="22"/>
          <w:lang w:val="sv-SE"/>
        </w:rPr>
        <w:t>I år har Goodyear introducerat en alldeles ny generation av dedikerade lastbilsvinterdäck.</w:t>
      </w:r>
      <w:r w:rsidR="00DF1C90">
        <w:rPr>
          <w:rFonts w:ascii="Arial" w:hAnsi="Arial" w:cs="Arial"/>
          <w:sz w:val="22"/>
          <w:szCs w:val="22"/>
          <w:lang w:val="sv-SE"/>
        </w:rPr>
        <w:t xml:space="preserve"> </w:t>
      </w:r>
      <w:r w:rsidRPr="00134E96">
        <w:rPr>
          <w:rFonts w:ascii="Arial" w:hAnsi="Arial" w:cs="Arial"/>
          <w:sz w:val="22"/>
          <w:szCs w:val="22"/>
          <w:lang w:val="sv-SE"/>
        </w:rPr>
        <w:t>ULTRA GRIP MAX-sortimentet utvecklades speciellt med vinterförhållanden i åtanke.</w:t>
      </w:r>
      <w:r w:rsidR="00DF1C90">
        <w:rPr>
          <w:rFonts w:ascii="Arial" w:hAnsi="Arial" w:cs="Arial"/>
          <w:sz w:val="22"/>
          <w:szCs w:val="22"/>
          <w:lang w:val="sv-SE"/>
        </w:rPr>
        <w:t xml:space="preserve"> </w:t>
      </w:r>
      <w:r w:rsidRPr="00134E96">
        <w:rPr>
          <w:rFonts w:ascii="Arial" w:hAnsi="Arial" w:cs="Arial"/>
          <w:sz w:val="22"/>
          <w:szCs w:val="22"/>
          <w:lang w:val="sv-SE"/>
        </w:rPr>
        <w:t>Det erbjuder betydligt högre nivåer av väggrepp och dragkraft i snö än andra Goodyear M+S-däck, eller till och med 3PMSF-märkta däck, och garanterar att lastbilsflottorna kan fortsätta rulla även vid vinterförhållanden.</w:t>
      </w:r>
    </w:p>
    <w:p w:rsidR="004E7E9C" w:rsidRPr="00C75BD5" w:rsidRDefault="00134E96" w:rsidP="004E7E9C">
      <w:pPr>
        <w:shd w:val="clear" w:color="auto" w:fill="FFFFFF"/>
        <w:spacing w:after="120" w:line="360" w:lineRule="auto"/>
        <w:jc w:val="both"/>
        <w:rPr>
          <w:rFonts w:ascii="Arial" w:hAnsi="Arial" w:cs="Arial"/>
          <w:i/>
          <w:sz w:val="22"/>
          <w:szCs w:val="22"/>
          <w:lang w:val="sv-SE"/>
        </w:rPr>
      </w:pPr>
      <w:r w:rsidRPr="00134E96">
        <w:rPr>
          <w:rFonts w:ascii="Arial" w:hAnsi="Arial" w:cs="Arial"/>
          <w:i/>
          <w:sz w:val="22"/>
          <w:szCs w:val="22"/>
          <w:lang w:val="sv-SE"/>
        </w:rPr>
        <w:t>”Vårt nya ULTRA GRIP MAX-sortiment utgörs av dedikerade lastbilsvinterdäck som erbjuder exakt det som åkeriföretagen förväntar sig av sina lastbilsvinterdäck: effektiv dragkraft och väggrepp under stränga vinterförhållanden.</w:t>
      </w:r>
      <w:r w:rsidR="00DF1C90">
        <w:rPr>
          <w:rFonts w:ascii="Arial" w:hAnsi="Arial" w:cs="Arial"/>
          <w:i/>
          <w:sz w:val="22"/>
          <w:szCs w:val="22"/>
          <w:lang w:val="sv-SE"/>
        </w:rPr>
        <w:t xml:space="preserve"> </w:t>
      </w:r>
      <w:r w:rsidRPr="00134E96">
        <w:rPr>
          <w:rFonts w:ascii="Arial" w:hAnsi="Arial" w:cs="Arial"/>
          <w:i/>
          <w:sz w:val="22"/>
          <w:szCs w:val="22"/>
          <w:lang w:val="sv-SE"/>
        </w:rPr>
        <w:t>Alla medlemmar av denna nya generation av lastbilsvinterdäck har 3PMSF och M+S-märkningar, men deras snöprestanda överskrider också de officiella kraven.</w:t>
      </w:r>
      <w:r w:rsidR="00DF1C90">
        <w:rPr>
          <w:rFonts w:ascii="Arial" w:hAnsi="Arial" w:cs="Arial"/>
          <w:i/>
          <w:sz w:val="22"/>
          <w:szCs w:val="22"/>
          <w:lang w:val="sv-SE"/>
        </w:rPr>
        <w:t xml:space="preserve"> </w:t>
      </w:r>
      <w:r w:rsidRPr="00134E96">
        <w:rPr>
          <w:rFonts w:ascii="Arial" w:hAnsi="Arial" w:cs="Arial"/>
          <w:i/>
          <w:sz w:val="22"/>
          <w:szCs w:val="22"/>
          <w:lang w:val="sv-SE"/>
        </w:rPr>
        <w:t>ULTRA GRIP MAX D uppfyller även kraven för den europeiska märkningen för lastbilsvinterdäck vid 50 %</w:t>
      </w:r>
      <w:r w:rsidRPr="00134E96">
        <w:rPr>
          <w:rStyle w:val="FootnoteReference"/>
          <w:rFonts w:ascii="Arial" w:hAnsi="Arial"/>
          <w:i/>
          <w:sz w:val="22"/>
          <w:szCs w:val="22"/>
          <w:lang w:val="sv-SE"/>
        </w:rPr>
        <w:footnoteReference w:id="2"/>
      </w:r>
      <w:r w:rsidRPr="00134E96">
        <w:rPr>
          <w:rFonts w:ascii="Arial" w:hAnsi="Arial" w:cs="Arial"/>
          <w:i/>
          <w:sz w:val="22"/>
          <w:szCs w:val="22"/>
          <w:lang w:val="sv-SE"/>
        </w:rPr>
        <w:t xml:space="preserve"> slitage.</w:t>
      </w:r>
      <w:r w:rsidR="00DF1C90">
        <w:rPr>
          <w:rFonts w:ascii="Arial" w:hAnsi="Arial" w:cs="Arial"/>
          <w:i/>
          <w:sz w:val="22"/>
          <w:szCs w:val="22"/>
          <w:lang w:val="sv-SE"/>
        </w:rPr>
        <w:t xml:space="preserve"> </w:t>
      </w:r>
      <w:r w:rsidRPr="00134E96">
        <w:rPr>
          <w:rFonts w:ascii="Arial" w:hAnsi="Arial" w:cs="Arial"/>
          <w:i/>
          <w:sz w:val="22"/>
          <w:szCs w:val="22"/>
          <w:lang w:val="sv-SE"/>
        </w:rPr>
        <w:t xml:space="preserve">Det nya ULTRA GRIP MAX-sortimentet från Goodyear uppvisar tveklöst bästa vinter- och </w:t>
      </w:r>
      <w:r w:rsidRPr="00134E96">
        <w:rPr>
          <w:rFonts w:ascii="Arial" w:hAnsi="Arial" w:cs="Arial"/>
          <w:i/>
          <w:sz w:val="22"/>
          <w:szCs w:val="22"/>
          <w:lang w:val="sv-SE"/>
        </w:rPr>
        <w:lastRenderedPageBreak/>
        <w:t xml:space="preserve">snöprestanda inom företagets omfattande utbud av lastbilsdäck,” säger </w:t>
      </w:r>
      <w:r w:rsidRPr="00134E96">
        <w:rPr>
          <w:rFonts w:ascii="Arial" w:hAnsi="Arial" w:cs="Arial"/>
          <w:sz w:val="22"/>
          <w:szCs w:val="22"/>
          <w:lang w:val="sv-SE"/>
        </w:rPr>
        <w:t>Benjamin Willot, marknadsföringsdirektör hos Goodyear Europa, Mellanöstern och Afrika för kommersiella däck.</w:t>
      </w:r>
    </w:p>
    <w:p w:rsidR="00693F0F" w:rsidRPr="00C75BD5" w:rsidRDefault="00134E96" w:rsidP="00693F0F">
      <w:pPr>
        <w:spacing w:after="120" w:line="360" w:lineRule="auto"/>
        <w:jc w:val="both"/>
        <w:rPr>
          <w:rFonts w:ascii="Arial" w:hAnsi="Arial" w:cs="Arial"/>
          <w:sz w:val="22"/>
          <w:szCs w:val="22"/>
          <w:lang w:val="sv-SE"/>
        </w:rPr>
      </w:pPr>
      <w:r w:rsidRPr="00134E96">
        <w:rPr>
          <w:rFonts w:ascii="Arial" w:hAnsi="Arial" w:cs="Arial"/>
          <w:sz w:val="22"/>
          <w:szCs w:val="22"/>
          <w:lang w:val="sv-SE"/>
        </w:rPr>
        <w:t>Det nya Goodyear</w:t>
      </w:r>
      <w:r w:rsidRPr="00134E96">
        <w:rPr>
          <w:rFonts w:ascii="Arial" w:hAnsi="Arial" w:cs="Arial"/>
          <w:b/>
          <w:sz w:val="22"/>
          <w:szCs w:val="22"/>
          <w:lang w:val="sv-SE"/>
        </w:rPr>
        <w:t xml:space="preserve"> </w:t>
      </w:r>
      <w:r w:rsidRPr="00134E96">
        <w:rPr>
          <w:rFonts w:ascii="Arial" w:hAnsi="Arial" w:cs="Arial"/>
          <w:sz w:val="22"/>
          <w:szCs w:val="22"/>
          <w:lang w:val="sv-SE"/>
        </w:rPr>
        <w:t>ULTRA GRIP MAX-sortimentet</w:t>
      </w:r>
      <w:r w:rsidRPr="00134E96">
        <w:rPr>
          <w:rFonts w:ascii="Arial" w:hAnsi="Arial" w:cs="Arial"/>
          <w:b/>
          <w:sz w:val="22"/>
          <w:szCs w:val="22"/>
          <w:lang w:val="sv-SE"/>
        </w:rPr>
        <w:t xml:space="preserve"> </w:t>
      </w:r>
      <w:r w:rsidRPr="00134E96">
        <w:rPr>
          <w:rFonts w:ascii="Arial" w:hAnsi="Arial" w:cs="Arial"/>
          <w:sz w:val="22"/>
          <w:szCs w:val="22"/>
          <w:lang w:val="sv-SE"/>
        </w:rPr>
        <w:t>innehåller ULTRA GRIP MAX S styrdäck, ULTRA GRIP MAX D drivdäck och ULTRA GRIP MAX T trailerdäck.</w:t>
      </w:r>
      <w:r w:rsidR="00DF1C90">
        <w:rPr>
          <w:rFonts w:ascii="Arial" w:hAnsi="Arial" w:cs="Arial"/>
          <w:sz w:val="22"/>
          <w:szCs w:val="22"/>
          <w:lang w:val="sv-SE"/>
        </w:rPr>
        <w:t xml:space="preserve"> </w:t>
      </w:r>
      <w:r w:rsidRPr="00134E96">
        <w:rPr>
          <w:rFonts w:ascii="Arial" w:hAnsi="Arial" w:cs="Arial"/>
          <w:sz w:val="22"/>
          <w:szCs w:val="22"/>
          <w:lang w:val="sv-SE"/>
        </w:rPr>
        <w:t>De är dedikerade vinterdäck för lastbilar och bär 3PMSF- och M+S-symbolerna.</w:t>
      </w:r>
      <w:r w:rsidR="00DF1C90">
        <w:rPr>
          <w:rFonts w:ascii="Arial" w:hAnsi="Arial" w:cs="Arial"/>
          <w:sz w:val="22"/>
          <w:szCs w:val="22"/>
          <w:lang w:val="sv-SE"/>
        </w:rPr>
        <w:t xml:space="preserve"> </w:t>
      </w:r>
      <w:r w:rsidRPr="00134E96">
        <w:rPr>
          <w:rFonts w:ascii="Arial" w:hAnsi="Arial" w:cs="Arial"/>
          <w:sz w:val="22"/>
          <w:szCs w:val="22"/>
          <w:lang w:val="sv-SE"/>
        </w:rPr>
        <w:t>Även när däcken är slitna till 50 %</w:t>
      </w:r>
      <w:r w:rsidRPr="00134E96">
        <w:rPr>
          <w:rFonts w:ascii="Arial" w:hAnsi="Arial" w:cs="Arial"/>
          <w:sz w:val="22"/>
          <w:szCs w:val="22"/>
          <w:vertAlign w:val="superscript"/>
          <w:lang w:val="sv-SE"/>
        </w:rPr>
        <w:footnoteReference w:id="3"/>
      </w:r>
      <w:r w:rsidRPr="00134E96">
        <w:rPr>
          <w:rFonts w:ascii="Arial" w:hAnsi="Arial" w:cs="Arial"/>
          <w:sz w:val="22"/>
          <w:szCs w:val="22"/>
          <w:lang w:val="sv-SE"/>
        </w:rPr>
        <w:t xml:space="preserve"> uppfyller de kraven för 3PMSF-märkningen.</w:t>
      </w:r>
      <w:r w:rsidR="00DF1C90">
        <w:rPr>
          <w:rFonts w:ascii="Arial" w:hAnsi="Arial" w:cs="Arial"/>
          <w:sz w:val="22"/>
          <w:szCs w:val="22"/>
          <w:lang w:val="sv-SE"/>
        </w:rPr>
        <w:t xml:space="preserve"> </w:t>
      </w:r>
      <w:r w:rsidRPr="00134E96">
        <w:rPr>
          <w:rFonts w:ascii="Arial" w:hAnsi="Arial" w:cs="Arial"/>
          <w:sz w:val="22"/>
          <w:szCs w:val="22"/>
          <w:lang w:val="sv-SE"/>
        </w:rPr>
        <w:t>Hemligheten bakom dessa enastående prestanda är IntelliMax klackteknik och IntelliMax kantteknik.</w:t>
      </w:r>
      <w:r w:rsidR="00DF1C90">
        <w:rPr>
          <w:rFonts w:ascii="Arial" w:hAnsi="Arial" w:cs="Arial"/>
          <w:sz w:val="22"/>
          <w:szCs w:val="22"/>
          <w:lang w:val="sv-SE"/>
        </w:rPr>
        <w:t xml:space="preserve"> </w:t>
      </w:r>
      <w:r w:rsidRPr="00134E96">
        <w:rPr>
          <w:rFonts w:ascii="Arial" w:hAnsi="Arial" w:cs="Arial"/>
          <w:sz w:val="22"/>
          <w:szCs w:val="22"/>
          <w:lang w:val="sv-SE"/>
        </w:rPr>
        <w:t>Dessa bidrar till ett förbättrat grepp under däckets hela livslängd.</w:t>
      </w:r>
    </w:p>
    <w:p w:rsidR="00693F0F" w:rsidRPr="00C75BD5" w:rsidRDefault="00134E96" w:rsidP="00693F0F">
      <w:pPr>
        <w:spacing w:after="120" w:line="360" w:lineRule="auto"/>
        <w:jc w:val="both"/>
        <w:rPr>
          <w:rFonts w:ascii="Arial" w:hAnsi="Arial" w:cs="Arial"/>
          <w:sz w:val="22"/>
          <w:szCs w:val="22"/>
          <w:lang w:val="sv-SE"/>
        </w:rPr>
      </w:pPr>
      <w:r w:rsidRPr="00134E96">
        <w:rPr>
          <w:rFonts w:ascii="Arial" w:hAnsi="Arial" w:cs="Arial"/>
          <w:sz w:val="22"/>
          <w:szCs w:val="22"/>
          <w:lang w:val="sv-SE"/>
        </w:rPr>
        <w:t>ULTRA GRIP MAX S styrdäck har 5 % bättre väggrepp på snö och samma miltalsprestanda som sin föregångare, Goodyear ULTRA GRIP WTS.</w:t>
      </w:r>
      <w:r w:rsidR="00DF1C90">
        <w:rPr>
          <w:rFonts w:ascii="Arial" w:hAnsi="Arial" w:cs="Arial"/>
          <w:sz w:val="22"/>
          <w:szCs w:val="22"/>
          <w:lang w:val="sv-SE"/>
        </w:rPr>
        <w:t xml:space="preserve"> </w:t>
      </w:r>
      <w:r w:rsidRPr="00134E96">
        <w:rPr>
          <w:rFonts w:ascii="Arial" w:hAnsi="Arial" w:cs="Arial"/>
          <w:sz w:val="22"/>
          <w:szCs w:val="22"/>
          <w:lang w:val="sv-SE"/>
        </w:rPr>
        <w:t>Det ger dessutom 30 % bättre grepp än föregångaren vid 50 % slitage</w:t>
      </w:r>
      <w:r w:rsidRPr="00134E96">
        <w:rPr>
          <w:rFonts w:ascii="Arial" w:hAnsi="Arial" w:cs="Arial"/>
          <w:sz w:val="22"/>
          <w:szCs w:val="22"/>
          <w:vertAlign w:val="superscript"/>
          <w:lang w:val="sv-SE"/>
        </w:rPr>
        <w:footnoteReference w:id="4"/>
      </w:r>
      <w:r w:rsidRPr="00134E96">
        <w:rPr>
          <w:rFonts w:ascii="Arial" w:hAnsi="Arial" w:cs="Arial"/>
          <w:sz w:val="22"/>
          <w:szCs w:val="22"/>
          <w:lang w:val="sv-SE"/>
        </w:rPr>
        <w:t>.</w:t>
      </w:r>
      <w:r w:rsidR="00DF1C90">
        <w:rPr>
          <w:rFonts w:ascii="Arial" w:hAnsi="Arial" w:cs="Arial"/>
          <w:sz w:val="22"/>
          <w:szCs w:val="22"/>
          <w:lang w:val="sv-SE"/>
        </w:rPr>
        <w:t xml:space="preserve"> </w:t>
      </w:r>
      <w:r w:rsidRPr="00134E96">
        <w:rPr>
          <w:rFonts w:ascii="Arial" w:hAnsi="Arial" w:cs="Arial"/>
          <w:sz w:val="22"/>
          <w:szCs w:val="22"/>
          <w:lang w:val="sv-SE"/>
        </w:rPr>
        <w:t>Väggreppet på snö för ULTRA GRIP MAX D drivdäck är 40 % bättre vid 50 % nötning av slitbanan</w:t>
      </w:r>
      <w:r w:rsidRPr="00134E96">
        <w:rPr>
          <w:rFonts w:ascii="Arial" w:hAnsi="Arial" w:cs="Arial"/>
          <w:sz w:val="22"/>
          <w:szCs w:val="22"/>
          <w:vertAlign w:val="superscript"/>
          <w:lang w:val="sv-SE"/>
        </w:rPr>
        <w:footnoteReference w:id="5"/>
      </w:r>
      <w:r w:rsidRPr="00134E96">
        <w:rPr>
          <w:rFonts w:ascii="Arial" w:hAnsi="Arial" w:cs="Arial"/>
          <w:sz w:val="22"/>
          <w:szCs w:val="22"/>
          <w:lang w:val="sv-SE"/>
        </w:rPr>
        <w:t xml:space="preserve"> än den föregående ULTRA GRIP WTD.</w:t>
      </w:r>
    </w:p>
    <w:p w:rsidR="00693F0F" w:rsidRPr="00C75BD5" w:rsidRDefault="00134E96" w:rsidP="00693F0F">
      <w:pPr>
        <w:spacing w:after="120" w:line="360" w:lineRule="auto"/>
        <w:jc w:val="both"/>
        <w:rPr>
          <w:rFonts w:ascii="Arial" w:hAnsi="Arial" w:cs="Arial"/>
          <w:sz w:val="22"/>
          <w:szCs w:val="22"/>
          <w:lang w:val="sv-SE"/>
        </w:rPr>
      </w:pPr>
      <w:r w:rsidRPr="00134E96">
        <w:rPr>
          <w:rFonts w:ascii="Arial" w:hAnsi="Arial" w:cs="Arial"/>
          <w:sz w:val="22"/>
          <w:szCs w:val="22"/>
          <w:lang w:val="sv-SE"/>
        </w:rPr>
        <w:t>ULTRA GRIP MAX T trailerdäck har utvecklats för att hantera tuffa vinterförhållanden och bär såväl 3PMSF-märkningen som M+S-symbolerna.</w:t>
      </w:r>
    </w:p>
    <w:p w:rsidR="00693F0F" w:rsidRPr="00C75BD5" w:rsidRDefault="00134E96" w:rsidP="00693F0F">
      <w:pPr>
        <w:spacing w:after="120" w:line="360" w:lineRule="auto"/>
        <w:jc w:val="both"/>
        <w:rPr>
          <w:rFonts w:ascii="Arial" w:hAnsi="Arial" w:cs="Arial"/>
          <w:sz w:val="22"/>
          <w:szCs w:val="22"/>
          <w:lang w:val="sv-SE"/>
        </w:rPr>
      </w:pPr>
      <w:r w:rsidRPr="00134E96">
        <w:rPr>
          <w:rFonts w:ascii="Arial" w:hAnsi="Arial" w:cs="Arial"/>
          <w:sz w:val="22"/>
          <w:szCs w:val="22"/>
          <w:lang w:val="sv-SE"/>
        </w:rPr>
        <w:t>För långfärdsbussar, framför allt de som kör i Alperna under vintersportsäsongen, erbjuder Goodyear drivdäcket UltraGrip Coach.</w:t>
      </w:r>
      <w:r w:rsidR="00DF1C90">
        <w:rPr>
          <w:rFonts w:ascii="Arial" w:hAnsi="Arial" w:cs="Arial"/>
          <w:sz w:val="22"/>
          <w:szCs w:val="22"/>
          <w:lang w:val="sv-SE"/>
        </w:rPr>
        <w:t xml:space="preserve"> </w:t>
      </w:r>
      <w:r w:rsidRPr="00134E96">
        <w:rPr>
          <w:rFonts w:ascii="Arial" w:hAnsi="Arial" w:cs="Arial"/>
          <w:sz w:val="22"/>
          <w:szCs w:val="22"/>
          <w:lang w:val="sv-SE"/>
        </w:rPr>
        <w:t>Det har utformats speciellt för moderna långfärdsbussar och även märkts med både M+S och 3PMSF.</w:t>
      </w:r>
    </w:p>
    <w:p w:rsidR="00F11120" w:rsidRPr="00C75BD5" w:rsidRDefault="00F11120" w:rsidP="00733A6D">
      <w:pPr>
        <w:shd w:val="clear" w:color="auto" w:fill="FFFFFF"/>
        <w:spacing w:after="120" w:line="360" w:lineRule="auto"/>
        <w:jc w:val="both"/>
        <w:rPr>
          <w:rFonts w:ascii="Arial" w:hAnsi="Arial" w:cs="Arial"/>
          <w:sz w:val="22"/>
          <w:szCs w:val="22"/>
          <w:lang w:val="sv-SE"/>
        </w:rPr>
      </w:pPr>
    </w:p>
    <w:p w:rsidR="00EE509D" w:rsidRPr="00C75BD5" w:rsidRDefault="00134E96" w:rsidP="00F562ED">
      <w:pPr>
        <w:shd w:val="clear" w:color="auto" w:fill="FFFFFF"/>
        <w:spacing w:line="360" w:lineRule="auto"/>
        <w:jc w:val="both"/>
        <w:rPr>
          <w:rFonts w:ascii="Arial" w:hAnsi="Arial" w:cs="Arial"/>
          <w:sz w:val="18"/>
          <w:szCs w:val="18"/>
          <w:lang w:val="sv-SE" w:eastAsia="ja-JP"/>
        </w:rPr>
      </w:pPr>
      <w:r w:rsidRPr="00134E96">
        <w:rPr>
          <w:rFonts w:ascii="Arial" w:hAnsi="Arial" w:cs="Arial"/>
          <w:b/>
          <w:sz w:val="18"/>
          <w:szCs w:val="18"/>
          <w:lang w:val="sv-SE"/>
        </w:rPr>
        <w:t xml:space="preserve">Om Goodyear </w:t>
      </w:r>
    </w:p>
    <w:p w:rsidR="008C3E4E" w:rsidRPr="00C75BD5" w:rsidRDefault="00134E96" w:rsidP="008C3E4E">
      <w:pPr>
        <w:spacing w:after="120" w:line="276" w:lineRule="auto"/>
        <w:jc w:val="both"/>
        <w:rPr>
          <w:rFonts w:ascii="Arial" w:hAnsi="Arial" w:cs="Arial"/>
          <w:sz w:val="18"/>
          <w:szCs w:val="18"/>
          <w:lang w:val="sv-SE" w:eastAsia="ja-JP"/>
        </w:rPr>
      </w:pPr>
      <w:r w:rsidRPr="00134E96">
        <w:rPr>
          <w:rFonts w:ascii="Arial" w:hAnsi="Arial" w:cs="Arial"/>
          <w:sz w:val="18"/>
          <w:szCs w:val="18"/>
          <w:lang w:val="sv-SE"/>
        </w:rPr>
        <w:t xml:space="preserve">Goodyear är ett av världens största däckföretag. Företaget har omkring 66 000 anställda och tillverkning på mer än 49 anläggningar i 22 länder över hela världen. På dess två innovationscenter i Akron, Ohio och Colmar-Berg, Luxemburg, utvecklas toppmoderna produkter och tjänster som sätter branschstandarden för teknik och prestanda. </w:t>
      </w:r>
    </w:p>
    <w:p w:rsidR="008C3E4E" w:rsidRPr="00C75BD5" w:rsidRDefault="00134E96" w:rsidP="008C3E4E">
      <w:pPr>
        <w:spacing w:after="120" w:line="276" w:lineRule="auto"/>
        <w:jc w:val="both"/>
        <w:rPr>
          <w:rFonts w:ascii="Arial" w:hAnsi="Arial" w:cs="Arial"/>
          <w:sz w:val="18"/>
          <w:szCs w:val="18"/>
          <w:lang w:val="sv-SE" w:eastAsia="ja-JP"/>
        </w:rPr>
      </w:pPr>
      <w:r w:rsidRPr="00134E96">
        <w:rPr>
          <w:rFonts w:ascii="Arial" w:hAnsi="Arial" w:cs="Arial"/>
          <w:sz w:val="18"/>
          <w:szCs w:val="18"/>
          <w:lang w:val="sv-SE"/>
        </w:rPr>
        <w:t>I Goodyear Europes däcksortiment för kommersiella fordon och bussar finns fler än 400 olika däck i drygt 55 dimensioner.</w:t>
      </w:r>
      <w:r w:rsidR="00DF1C90">
        <w:rPr>
          <w:rFonts w:ascii="Arial" w:hAnsi="Arial" w:cs="Arial"/>
          <w:sz w:val="18"/>
          <w:szCs w:val="18"/>
          <w:lang w:val="sv-SE"/>
        </w:rPr>
        <w:t xml:space="preserve"> </w:t>
      </w:r>
      <w:r w:rsidRPr="00134E96">
        <w:rPr>
          <w:rFonts w:ascii="Arial" w:hAnsi="Arial" w:cs="Arial"/>
          <w:sz w:val="18"/>
          <w:szCs w:val="18"/>
          <w:lang w:val="sv-SE"/>
        </w:rPr>
        <w:t>Många världsledande tillverkare av kommersiella fordon monterar däck från Goodyear som standard, bland andra DAF, Iveco, MAN, Mercedes-Benz, Renault Trucks, Scania och Volvo.</w:t>
      </w:r>
      <w:r w:rsidR="00DF1C90">
        <w:rPr>
          <w:rFonts w:ascii="Arial" w:hAnsi="Arial" w:cs="Arial"/>
          <w:sz w:val="18"/>
          <w:szCs w:val="18"/>
          <w:lang w:val="sv-SE"/>
        </w:rPr>
        <w:t xml:space="preserve"> </w:t>
      </w:r>
      <w:r w:rsidRPr="00134E96">
        <w:rPr>
          <w:rFonts w:ascii="Arial" w:hAnsi="Arial" w:cs="Arial"/>
          <w:sz w:val="18"/>
          <w:szCs w:val="18"/>
          <w:lang w:val="sv-SE"/>
        </w:rPr>
        <w:t xml:space="preserve">Goodyear levererar dessutom däck till alla större trailertillverkare. Med Fleet First, som innefattar servicenätverket TruckForce, vägassistanstjänsten ServiceLine 24h, det webbaserade hanteringssystemet FleetOnlineSolutions Internet och Goodyear Retread Technologies, erbjuder Goodyear ett av de bredaste utbuden av servicetjänster i branschen. </w:t>
      </w:r>
    </w:p>
    <w:p w:rsidR="008C3E4E" w:rsidRPr="00C75BD5" w:rsidRDefault="00134E96" w:rsidP="008C3E4E">
      <w:pPr>
        <w:spacing w:after="120" w:line="276" w:lineRule="auto"/>
        <w:jc w:val="both"/>
        <w:rPr>
          <w:rFonts w:ascii="Arial" w:hAnsi="Arial" w:cs="Arial"/>
          <w:sz w:val="18"/>
          <w:szCs w:val="18"/>
          <w:lang w:val="sv-SE"/>
        </w:rPr>
      </w:pPr>
      <w:r w:rsidRPr="00134E96">
        <w:rPr>
          <w:rFonts w:ascii="Arial" w:hAnsi="Arial" w:cs="Arial"/>
          <w:sz w:val="18"/>
          <w:szCs w:val="18"/>
          <w:lang w:val="sv-SE"/>
        </w:rPr>
        <w:t>Gå in på www.goodyear.com för mer information om Goodyears produkter.</w:t>
      </w:r>
    </w:p>
    <w:sectPr w:rsidR="008C3E4E" w:rsidRPr="00C75BD5" w:rsidSect="008C3E4E">
      <w:headerReference w:type="default" r:id="rId8"/>
      <w:footerReference w:type="even" r:id="rId9"/>
      <w:footerReference w:type="default" r:id="rId10"/>
      <w:pgSz w:w="12240" w:h="15840"/>
      <w:pgMar w:top="1440"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FC2" w:rsidRDefault="00B24FC2">
      <w:r>
        <w:separator/>
      </w:r>
    </w:p>
  </w:endnote>
  <w:endnote w:type="continuationSeparator" w:id="0">
    <w:p w:rsidR="00B24FC2" w:rsidRDefault="00B24FC2">
      <w:r>
        <w:continuationSeparator/>
      </w:r>
    </w:p>
  </w:endnote>
  <w:endnote w:type="continuationNotice" w:id="1">
    <w:p w:rsidR="00B24FC2" w:rsidRDefault="00B24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2D" w:rsidRDefault="00134E96" w:rsidP="00145BF5">
    <w:pPr>
      <w:pStyle w:val="Footer"/>
      <w:framePr w:wrap="around" w:vAnchor="text" w:hAnchor="margin" w:xAlign="right" w:y="1"/>
      <w:rPr>
        <w:rStyle w:val="PageNumber"/>
      </w:rPr>
    </w:pPr>
    <w:r>
      <w:rPr>
        <w:rStyle w:val="PageNumber"/>
      </w:rPr>
      <w:fldChar w:fldCharType="begin"/>
    </w:r>
    <w:r w:rsidR="00052DDC">
      <w:rPr>
        <w:rStyle w:val="PageNumber"/>
      </w:rPr>
      <w:instrText xml:space="preserve">PAGE  </w:instrText>
    </w:r>
    <w:r>
      <w:rPr>
        <w:rStyle w:val="PageNumber"/>
      </w:rPr>
      <w:fldChar w:fldCharType="end"/>
    </w:r>
  </w:p>
  <w:p w:rsidR="00CF622D" w:rsidRDefault="00CF622D" w:rsidP="00424C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2D" w:rsidRPr="00424C0A" w:rsidRDefault="00134E96" w:rsidP="00145BF5">
    <w:pPr>
      <w:pStyle w:val="Footer"/>
      <w:framePr w:wrap="around" w:vAnchor="text" w:hAnchor="margin" w:xAlign="right" w:y="1"/>
      <w:rPr>
        <w:rStyle w:val="PageNumber"/>
        <w:rFonts w:ascii="Arial" w:hAnsi="Arial" w:cs="Arial"/>
        <w:sz w:val="20"/>
        <w:szCs w:val="20"/>
      </w:rPr>
    </w:pPr>
    <w:r w:rsidRPr="00424C0A">
      <w:rPr>
        <w:rStyle w:val="PageNumber"/>
        <w:rFonts w:ascii="Arial" w:hAnsi="Arial" w:cs="Arial"/>
        <w:sz w:val="20"/>
        <w:szCs w:val="20"/>
      </w:rPr>
      <w:fldChar w:fldCharType="begin"/>
    </w:r>
    <w:r w:rsidR="00052DDC">
      <w:rPr>
        <w:rStyle w:val="PageNumber"/>
        <w:rFonts w:ascii="Arial" w:hAnsi="Arial" w:cs="Arial"/>
        <w:sz w:val="20"/>
        <w:szCs w:val="20"/>
      </w:rPr>
      <w:instrText xml:space="preserve">PAGE  </w:instrText>
    </w:r>
    <w:r w:rsidRPr="00424C0A">
      <w:rPr>
        <w:rStyle w:val="PageNumber"/>
        <w:rFonts w:ascii="Arial" w:hAnsi="Arial" w:cs="Arial"/>
        <w:sz w:val="20"/>
        <w:szCs w:val="20"/>
      </w:rPr>
      <w:fldChar w:fldCharType="separate"/>
    </w:r>
    <w:r w:rsidR="00166032">
      <w:rPr>
        <w:rStyle w:val="PageNumber"/>
        <w:rFonts w:ascii="Arial" w:hAnsi="Arial" w:cs="Arial"/>
        <w:noProof/>
        <w:sz w:val="20"/>
        <w:szCs w:val="20"/>
      </w:rPr>
      <w:t>1</w:t>
    </w:r>
    <w:r w:rsidRPr="00424C0A">
      <w:rPr>
        <w:rStyle w:val="PageNumber"/>
        <w:rFonts w:ascii="Arial" w:hAnsi="Arial" w:cs="Arial"/>
        <w:sz w:val="20"/>
        <w:szCs w:val="20"/>
      </w:rPr>
      <w:fldChar w:fldCharType="end"/>
    </w:r>
  </w:p>
  <w:p w:rsidR="00CF622D" w:rsidRDefault="00CF622D" w:rsidP="00424C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FC2" w:rsidRDefault="00B24FC2">
      <w:r>
        <w:separator/>
      </w:r>
    </w:p>
  </w:footnote>
  <w:footnote w:type="continuationSeparator" w:id="0">
    <w:p w:rsidR="00B24FC2" w:rsidRDefault="00B24FC2">
      <w:r>
        <w:continuationSeparator/>
      </w:r>
    </w:p>
  </w:footnote>
  <w:footnote w:type="continuationNotice" w:id="1">
    <w:p w:rsidR="00B24FC2" w:rsidRDefault="00B24FC2"/>
  </w:footnote>
  <w:footnote w:id="2">
    <w:p w:rsidR="004E7E9C" w:rsidRPr="00DF1C90" w:rsidRDefault="004E7E9C" w:rsidP="004E7E9C">
      <w:pPr>
        <w:pStyle w:val="FootnoteText"/>
        <w:rPr>
          <w:lang w:val="da-DK"/>
        </w:rPr>
      </w:pPr>
      <w:r w:rsidRPr="00C85FAF">
        <w:rPr>
          <w:rStyle w:val="FootnoteReference"/>
          <w:rFonts w:ascii="Arial" w:hAnsi="Arial" w:cs="Arial"/>
          <w:sz w:val="16"/>
          <w:szCs w:val="16"/>
          <w:vertAlign w:val="baseline"/>
        </w:rPr>
        <w:footnoteRef/>
      </w:r>
      <w:r w:rsidRPr="00DF1C90">
        <w:rPr>
          <w:rFonts w:ascii="Arial" w:hAnsi="Arial" w:cs="Arial"/>
          <w:sz w:val="16"/>
          <w:szCs w:val="16"/>
          <w:lang w:val="da-DK"/>
        </w:rPr>
        <w:t xml:space="preserve"> Interna tester som utförts av Goodyear GIC*L mellan oktober 2013 och juli 2014.</w:t>
      </w:r>
    </w:p>
  </w:footnote>
  <w:footnote w:id="3">
    <w:p w:rsidR="00693F0F" w:rsidRPr="00DF1C90" w:rsidRDefault="00693F0F" w:rsidP="00693F0F">
      <w:pPr>
        <w:pStyle w:val="FootnoteText"/>
        <w:rPr>
          <w:lang w:val="da-DK"/>
        </w:rPr>
      </w:pPr>
      <w:r w:rsidRPr="002A5067">
        <w:rPr>
          <w:rStyle w:val="FootnoteReference"/>
          <w:rFonts w:ascii="Arial" w:hAnsi="Arial" w:cs="Arial"/>
          <w:sz w:val="16"/>
          <w:szCs w:val="16"/>
          <w:vertAlign w:val="baseline"/>
        </w:rPr>
        <w:footnoteRef/>
      </w:r>
      <w:r w:rsidRPr="002B32FB">
        <w:rPr>
          <w:rStyle w:val="FootnoteReference"/>
          <w:rFonts w:ascii="Arial" w:hAnsi="Arial" w:cs="Arial"/>
          <w:sz w:val="16"/>
          <w:szCs w:val="16"/>
          <w:vertAlign w:val="baseline"/>
          <w:lang w:val="sv-SE"/>
        </w:rPr>
        <w:t xml:space="preserve"> </w:t>
      </w:r>
      <w:r w:rsidRPr="00DF1C90">
        <w:rPr>
          <w:rFonts w:ascii="Arial" w:hAnsi="Arial" w:cs="Arial"/>
          <w:sz w:val="16"/>
          <w:szCs w:val="16"/>
          <w:lang w:val="da-DK"/>
        </w:rPr>
        <w:t>Interna tester som utförts av Goodyear GIC*L mellan oktober 2013 och juli 2014.</w:t>
      </w:r>
    </w:p>
  </w:footnote>
  <w:footnote w:id="4">
    <w:p w:rsidR="00693F0F" w:rsidRPr="002B32FB" w:rsidRDefault="00693F0F" w:rsidP="00693F0F">
      <w:pPr>
        <w:pStyle w:val="NormalWeb"/>
        <w:spacing w:before="0" w:beforeAutospacing="0" w:after="0" w:afterAutospacing="0"/>
        <w:rPr>
          <w:rFonts w:ascii="Arial" w:eastAsia="Times New Roman" w:hAnsi="Arial" w:cs="Arial"/>
          <w:sz w:val="16"/>
          <w:szCs w:val="16"/>
          <w:lang w:val="sv-SE" w:eastAsia="en-US"/>
        </w:rPr>
      </w:pPr>
      <w:r w:rsidRPr="002A5067">
        <w:rPr>
          <w:rStyle w:val="FootnoteReference"/>
          <w:rFonts w:ascii="Arial" w:eastAsia="Times New Roman" w:hAnsi="Arial" w:cs="Arial"/>
          <w:sz w:val="16"/>
          <w:szCs w:val="16"/>
          <w:vertAlign w:val="baseline"/>
          <w:lang w:val="en-US" w:eastAsia="en-US"/>
        </w:rPr>
        <w:footnoteRef/>
      </w:r>
      <w:r w:rsidRPr="002A5067">
        <w:rPr>
          <w:rFonts w:ascii="Arial" w:hAnsi="Arial" w:cs="Arial"/>
          <w:sz w:val="16"/>
          <w:szCs w:val="16"/>
          <w:lang w:val="da-DK"/>
        </w:rPr>
        <w:t xml:space="preserve"> Jämförelsetester som utförts mellan oktober 2013 och juli 2014 av Goodyear GIC*L på dimensionen 315/80R22.5 visar att Goodyears nya ULTRA GRIP MAX S-däck ger upp till 30 % bättre väggrepp på snö jämfört med Goodyear ULTRA GRIP WTS.</w:t>
      </w:r>
      <w:r w:rsidR="00DF1C90" w:rsidRPr="002A5067">
        <w:rPr>
          <w:rFonts w:ascii="Arial" w:hAnsi="Arial" w:cs="Arial"/>
          <w:sz w:val="16"/>
          <w:szCs w:val="16"/>
          <w:lang w:val="da-DK"/>
        </w:rPr>
        <w:t xml:space="preserve"> </w:t>
      </w:r>
      <w:r w:rsidRPr="002B32FB">
        <w:rPr>
          <w:rFonts w:ascii="Arial" w:hAnsi="Arial" w:cs="Arial"/>
          <w:sz w:val="16"/>
          <w:szCs w:val="16"/>
          <w:lang w:val="sv-SE"/>
        </w:rPr>
        <w:t>Faktiska resultat kan variera beroende på, men inte begränsat till, väg- och väderförhållanden, däckstorlek, lufttryck och fordonsunderhåll.</w:t>
      </w:r>
    </w:p>
  </w:footnote>
  <w:footnote w:id="5">
    <w:p w:rsidR="00693F0F" w:rsidRPr="002B32FB" w:rsidRDefault="00693F0F" w:rsidP="00693F0F">
      <w:pPr>
        <w:pStyle w:val="NormalWeb"/>
        <w:spacing w:before="0" w:beforeAutospacing="0" w:after="0" w:afterAutospacing="0"/>
        <w:rPr>
          <w:rFonts w:ascii="Arial" w:eastAsia="Times New Roman" w:hAnsi="Arial" w:cs="Arial"/>
          <w:sz w:val="16"/>
          <w:szCs w:val="16"/>
          <w:lang w:val="sv-SE" w:eastAsia="en-US"/>
        </w:rPr>
      </w:pPr>
      <w:r>
        <w:rPr>
          <w:rFonts w:ascii="Arial" w:eastAsia="Times New Roman" w:hAnsi="Arial" w:cs="Arial"/>
          <w:sz w:val="16"/>
          <w:szCs w:val="16"/>
          <w:lang w:val="en-GB" w:eastAsia="en-US"/>
        </w:rPr>
        <w:footnoteRef/>
      </w:r>
      <w:r w:rsidRPr="002B32FB">
        <w:rPr>
          <w:rFonts w:ascii="Arial" w:hAnsi="Arial" w:cs="Arial"/>
          <w:sz w:val="16"/>
          <w:szCs w:val="16"/>
          <w:lang w:val="sv-SE"/>
        </w:rPr>
        <w:t xml:space="preserve"> Jämförelsetester som utförts av Goodyear GIC*L mellan oktober 2013 och juli 2014 på dimensionen 315/80R22.5 visar att: Goodyears nya ULTRA GRIP MAX D-däck ger upp till 40 % bättre väggrepp på snö jämfört med Goodyear ULTRA GRIP WTD. Faktiska resultat kan variera beroende på, men inte begränsat till, väg- och väderförhållanden, däckstorlek, lufttryck och fordonsunderhåll.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2D" w:rsidRDefault="004843AF">
    <w:pPr>
      <w:pStyle w:val="Header"/>
    </w:pPr>
    <w:r>
      <w:rPr>
        <w:noProof/>
        <w:lang w:bidi="ar-SA"/>
      </w:rPr>
      <w:drawing>
        <wp:inline distT="0" distB="0" distL="0" distR="0">
          <wp:extent cx="195262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5110"/>
    <w:multiLevelType w:val="hybridMultilevel"/>
    <w:tmpl w:val="38D8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66A72"/>
    <w:multiLevelType w:val="hybridMultilevel"/>
    <w:tmpl w:val="7DB4F0B0"/>
    <w:lvl w:ilvl="0" w:tplc="15187F08">
      <w:start w:val="1"/>
      <w:numFmt w:val="bullet"/>
      <w:lvlText w:val="•"/>
      <w:lvlJc w:val="left"/>
      <w:pPr>
        <w:tabs>
          <w:tab w:val="num" w:pos="720"/>
        </w:tabs>
        <w:ind w:left="720" w:hanging="360"/>
      </w:pPr>
      <w:rPr>
        <w:rFonts w:ascii="Arial" w:hAnsi="Arial" w:hint="default"/>
      </w:rPr>
    </w:lvl>
    <w:lvl w:ilvl="1" w:tplc="E6169BFC">
      <w:start w:val="1"/>
      <w:numFmt w:val="bullet"/>
      <w:lvlText w:val="•"/>
      <w:lvlJc w:val="left"/>
      <w:pPr>
        <w:tabs>
          <w:tab w:val="num" w:pos="1440"/>
        </w:tabs>
        <w:ind w:left="1440" w:hanging="360"/>
      </w:pPr>
      <w:rPr>
        <w:rFonts w:ascii="Arial" w:hAnsi="Arial" w:hint="default"/>
      </w:rPr>
    </w:lvl>
    <w:lvl w:ilvl="2" w:tplc="9E2CA876" w:tentative="1">
      <w:start w:val="1"/>
      <w:numFmt w:val="bullet"/>
      <w:lvlText w:val="•"/>
      <w:lvlJc w:val="left"/>
      <w:pPr>
        <w:tabs>
          <w:tab w:val="num" w:pos="2160"/>
        </w:tabs>
        <w:ind w:left="2160" w:hanging="360"/>
      </w:pPr>
      <w:rPr>
        <w:rFonts w:ascii="Arial" w:hAnsi="Arial" w:hint="default"/>
      </w:rPr>
    </w:lvl>
    <w:lvl w:ilvl="3" w:tplc="61E4F88E" w:tentative="1">
      <w:start w:val="1"/>
      <w:numFmt w:val="bullet"/>
      <w:lvlText w:val="•"/>
      <w:lvlJc w:val="left"/>
      <w:pPr>
        <w:tabs>
          <w:tab w:val="num" w:pos="2880"/>
        </w:tabs>
        <w:ind w:left="2880" w:hanging="360"/>
      </w:pPr>
      <w:rPr>
        <w:rFonts w:ascii="Arial" w:hAnsi="Arial" w:hint="default"/>
      </w:rPr>
    </w:lvl>
    <w:lvl w:ilvl="4" w:tplc="E866407C" w:tentative="1">
      <w:start w:val="1"/>
      <w:numFmt w:val="bullet"/>
      <w:lvlText w:val="•"/>
      <w:lvlJc w:val="left"/>
      <w:pPr>
        <w:tabs>
          <w:tab w:val="num" w:pos="3600"/>
        </w:tabs>
        <w:ind w:left="3600" w:hanging="360"/>
      </w:pPr>
      <w:rPr>
        <w:rFonts w:ascii="Arial" w:hAnsi="Arial" w:hint="default"/>
      </w:rPr>
    </w:lvl>
    <w:lvl w:ilvl="5" w:tplc="1FF8C4C0" w:tentative="1">
      <w:start w:val="1"/>
      <w:numFmt w:val="bullet"/>
      <w:lvlText w:val="•"/>
      <w:lvlJc w:val="left"/>
      <w:pPr>
        <w:tabs>
          <w:tab w:val="num" w:pos="4320"/>
        </w:tabs>
        <w:ind w:left="4320" w:hanging="360"/>
      </w:pPr>
      <w:rPr>
        <w:rFonts w:ascii="Arial" w:hAnsi="Arial" w:hint="default"/>
      </w:rPr>
    </w:lvl>
    <w:lvl w:ilvl="6" w:tplc="A91875D6" w:tentative="1">
      <w:start w:val="1"/>
      <w:numFmt w:val="bullet"/>
      <w:lvlText w:val="•"/>
      <w:lvlJc w:val="left"/>
      <w:pPr>
        <w:tabs>
          <w:tab w:val="num" w:pos="5040"/>
        </w:tabs>
        <w:ind w:left="5040" w:hanging="360"/>
      </w:pPr>
      <w:rPr>
        <w:rFonts w:ascii="Arial" w:hAnsi="Arial" w:hint="default"/>
      </w:rPr>
    </w:lvl>
    <w:lvl w:ilvl="7" w:tplc="FB326546" w:tentative="1">
      <w:start w:val="1"/>
      <w:numFmt w:val="bullet"/>
      <w:lvlText w:val="•"/>
      <w:lvlJc w:val="left"/>
      <w:pPr>
        <w:tabs>
          <w:tab w:val="num" w:pos="5760"/>
        </w:tabs>
        <w:ind w:left="5760" w:hanging="360"/>
      </w:pPr>
      <w:rPr>
        <w:rFonts w:ascii="Arial" w:hAnsi="Arial" w:hint="default"/>
      </w:rPr>
    </w:lvl>
    <w:lvl w:ilvl="8" w:tplc="9646714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3D36CC"/>
    <w:rsid w:val="0000559C"/>
    <w:rsid w:val="000061AD"/>
    <w:rsid w:val="00014785"/>
    <w:rsid w:val="00016274"/>
    <w:rsid w:val="0001635F"/>
    <w:rsid w:val="00021D97"/>
    <w:rsid w:val="0003027B"/>
    <w:rsid w:val="000329A7"/>
    <w:rsid w:val="0003333B"/>
    <w:rsid w:val="000460F8"/>
    <w:rsid w:val="000528A2"/>
    <w:rsid w:val="00052DDC"/>
    <w:rsid w:val="00052F6B"/>
    <w:rsid w:val="00061676"/>
    <w:rsid w:val="00063B9E"/>
    <w:rsid w:val="00064EC9"/>
    <w:rsid w:val="0007053E"/>
    <w:rsid w:val="000714CF"/>
    <w:rsid w:val="0007194E"/>
    <w:rsid w:val="000757D8"/>
    <w:rsid w:val="000851A6"/>
    <w:rsid w:val="000868D2"/>
    <w:rsid w:val="00087B6F"/>
    <w:rsid w:val="0009099E"/>
    <w:rsid w:val="00096BDA"/>
    <w:rsid w:val="000A0285"/>
    <w:rsid w:val="000A237B"/>
    <w:rsid w:val="000A4F5A"/>
    <w:rsid w:val="000B0C0B"/>
    <w:rsid w:val="000B0D0F"/>
    <w:rsid w:val="000B3A98"/>
    <w:rsid w:val="000B7846"/>
    <w:rsid w:val="000D6E70"/>
    <w:rsid w:val="000E6FF9"/>
    <w:rsid w:val="000F4A7B"/>
    <w:rsid w:val="000F77A2"/>
    <w:rsid w:val="00110D69"/>
    <w:rsid w:val="00121765"/>
    <w:rsid w:val="0012563D"/>
    <w:rsid w:val="001325F6"/>
    <w:rsid w:val="001336AE"/>
    <w:rsid w:val="00134E96"/>
    <w:rsid w:val="0014066C"/>
    <w:rsid w:val="001446C4"/>
    <w:rsid w:val="00145BF5"/>
    <w:rsid w:val="001461C0"/>
    <w:rsid w:val="00147592"/>
    <w:rsid w:val="001502B0"/>
    <w:rsid w:val="00150A9E"/>
    <w:rsid w:val="001514C3"/>
    <w:rsid w:val="00154FCA"/>
    <w:rsid w:val="00162D21"/>
    <w:rsid w:val="00166032"/>
    <w:rsid w:val="00167DBD"/>
    <w:rsid w:val="00173404"/>
    <w:rsid w:val="001758C4"/>
    <w:rsid w:val="0017772A"/>
    <w:rsid w:val="0018283C"/>
    <w:rsid w:val="00191E04"/>
    <w:rsid w:val="001941D5"/>
    <w:rsid w:val="00196872"/>
    <w:rsid w:val="001A0CBA"/>
    <w:rsid w:val="001A14CD"/>
    <w:rsid w:val="001A3B17"/>
    <w:rsid w:val="001B0930"/>
    <w:rsid w:val="001B4CAE"/>
    <w:rsid w:val="001B799B"/>
    <w:rsid w:val="001C09E2"/>
    <w:rsid w:val="001C1854"/>
    <w:rsid w:val="001C2830"/>
    <w:rsid w:val="001C4451"/>
    <w:rsid w:val="001D44C7"/>
    <w:rsid w:val="001D4586"/>
    <w:rsid w:val="001E08FE"/>
    <w:rsid w:val="001E119C"/>
    <w:rsid w:val="001E18AB"/>
    <w:rsid w:val="001E46DB"/>
    <w:rsid w:val="001E5E90"/>
    <w:rsid w:val="001F3E72"/>
    <w:rsid w:val="001F3EFC"/>
    <w:rsid w:val="001F4C2A"/>
    <w:rsid w:val="001F5437"/>
    <w:rsid w:val="001F73C1"/>
    <w:rsid w:val="00201FDD"/>
    <w:rsid w:val="002038AB"/>
    <w:rsid w:val="002148E1"/>
    <w:rsid w:val="00221FA1"/>
    <w:rsid w:val="002225F4"/>
    <w:rsid w:val="0022526A"/>
    <w:rsid w:val="002314C8"/>
    <w:rsid w:val="00235D2E"/>
    <w:rsid w:val="002418A4"/>
    <w:rsid w:val="002443C0"/>
    <w:rsid w:val="00245283"/>
    <w:rsid w:val="0024583F"/>
    <w:rsid w:val="00246DF7"/>
    <w:rsid w:val="0025059D"/>
    <w:rsid w:val="00253B46"/>
    <w:rsid w:val="00254ACF"/>
    <w:rsid w:val="00261F83"/>
    <w:rsid w:val="00262904"/>
    <w:rsid w:val="0026533C"/>
    <w:rsid w:val="00265F41"/>
    <w:rsid w:val="00266AE0"/>
    <w:rsid w:val="00267DC1"/>
    <w:rsid w:val="0027157E"/>
    <w:rsid w:val="00271FD6"/>
    <w:rsid w:val="00273BD4"/>
    <w:rsid w:val="002874CE"/>
    <w:rsid w:val="00287CF4"/>
    <w:rsid w:val="00293087"/>
    <w:rsid w:val="002A1680"/>
    <w:rsid w:val="002A38A4"/>
    <w:rsid w:val="002A5067"/>
    <w:rsid w:val="002A6C0A"/>
    <w:rsid w:val="002B04B6"/>
    <w:rsid w:val="002B32FB"/>
    <w:rsid w:val="002B4A49"/>
    <w:rsid w:val="002B5AED"/>
    <w:rsid w:val="002C0F88"/>
    <w:rsid w:val="002E1F8E"/>
    <w:rsid w:val="002E66E7"/>
    <w:rsid w:val="002F03F7"/>
    <w:rsid w:val="002F20E5"/>
    <w:rsid w:val="002F4438"/>
    <w:rsid w:val="002F4794"/>
    <w:rsid w:val="003023E0"/>
    <w:rsid w:val="00304710"/>
    <w:rsid w:val="0030532F"/>
    <w:rsid w:val="0030756E"/>
    <w:rsid w:val="00310D41"/>
    <w:rsid w:val="00313AD1"/>
    <w:rsid w:val="00321986"/>
    <w:rsid w:val="00322309"/>
    <w:rsid w:val="0032720F"/>
    <w:rsid w:val="003321BC"/>
    <w:rsid w:val="003334BC"/>
    <w:rsid w:val="00333C92"/>
    <w:rsid w:val="00336BD0"/>
    <w:rsid w:val="00337E98"/>
    <w:rsid w:val="003401F0"/>
    <w:rsid w:val="003451DC"/>
    <w:rsid w:val="00345237"/>
    <w:rsid w:val="00351293"/>
    <w:rsid w:val="003518C7"/>
    <w:rsid w:val="00351AFE"/>
    <w:rsid w:val="0035243A"/>
    <w:rsid w:val="00355B2E"/>
    <w:rsid w:val="00360189"/>
    <w:rsid w:val="003630C2"/>
    <w:rsid w:val="0036467F"/>
    <w:rsid w:val="00365C04"/>
    <w:rsid w:val="00373748"/>
    <w:rsid w:val="00377A0F"/>
    <w:rsid w:val="00381685"/>
    <w:rsid w:val="0038292D"/>
    <w:rsid w:val="00386558"/>
    <w:rsid w:val="00390F03"/>
    <w:rsid w:val="003954D5"/>
    <w:rsid w:val="00397FC9"/>
    <w:rsid w:val="003A1C50"/>
    <w:rsid w:val="003A1C62"/>
    <w:rsid w:val="003A42C7"/>
    <w:rsid w:val="003A434D"/>
    <w:rsid w:val="003A4A8E"/>
    <w:rsid w:val="003B0631"/>
    <w:rsid w:val="003B122B"/>
    <w:rsid w:val="003B1AAC"/>
    <w:rsid w:val="003B1CA5"/>
    <w:rsid w:val="003B32AB"/>
    <w:rsid w:val="003B71CA"/>
    <w:rsid w:val="003B7C60"/>
    <w:rsid w:val="003C1BBC"/>
    <w:rsid w:val="003C6337"/>
    <w:rsid w:val="003D0A5D"/>
    <w:rsid w:val="003D0B11"/>
    <w:rsid w:val="003D2AFC"/>
    <w:rsid w:val="003D355A"/>
    <w:rsid w:val="003D36CC"/>
    <w:rsid w:val="003D53A8"/>
    <w:rsid w:val="003D621A"/>
    <w:rsid w:val="003E06AF"/>
    <w:rsid w:val="003E1F0A"/>
    <w:rsid w:val="003E3A8E"/>
    <w:rsid w:val="003F2403"/>
    <w:rsid w:val="003F59B1"/>
    <w:rsid w:val="004001B3"/>
    <w:rsid w:val="00405492"/>
    <w:rsid w:val="00405892"/>
    <w:rsid w:val="004071FE"/>
    <w:rsid w:val="004114C1"/>
    <w:rsid w:val="00412113"/>
    <w:rsid w:val="00417F83"/>
    <w:rsid w:val="00420FD0"/>
    <w:rsid w:val="00422607"/>
    <w:rsid w:val="00424C0A"/>
    <w:rsid w:val="00426C81"/>
    <w:rsid w:val="00430FB4"/>
    <w:rsid w:val="004336C3"/>
    <w:rsid w:val="0044245E"/>
    <w:rsid w:val="00446932"/>
    <w:rsid w:val="004500EE"/>
    <w:rsid w:val="0046102B"/>
    <w:rsid w:val="004612B6"/>
    <w:rsid w:val="004678B0"/>
    <w:rsid w:val="00477770"/>
    <w:rsid w:val="004843AF"/>
    <w:rsid w:val="00485B40"/>
    <w:rsid w:val="004879AB"/>
    <w:rsid w:val="00487D14"/>
    <w:rsid w:val="004A2821"/>
    <w:rsid w:val="004A2EF3"/>
    <w:rsid w:val="004B17E4"/>
    <w:rsid w:val="004C0FD3"/>
    <w:rsid w:val="004C6F67"/>
    <w:rsid w:val="004D338D"/>
    <w:rsid w:val="004D3456"/>
    <w:rsid w:val="004D6476"/>
    <w:rsid w:val="004D6AB3"/>
    <w:rsid w:val="004D7366"/>
    <w:rsid w:val="004E7E9C"/>
    <w:rsid w:val="004F4AFF"/>
    <w:rsid w:val="004F4EB4"/>
    <w:rsid w:val="0050625F"/>
    <w:rsid w:val="00513DA0"/>
    <w:rsid w:val="00514E55"/>
    <w:rsid w:val="00522796"/>
    <w:rsid w:val="00524E31"/>
    <w:rsid w:val="00526411"/>
    <w:rsid w:val="005264DE"/>
    <w:rsid w:val="00527B3C"/>
    <w:rsid w:val="00530483"/>
    <w:rsid w:val="00531689"/>
    <w:rsid w:val="00532C25"/>
    <w:rsid w:val="005335DC"/>
    <w:rsid w:val="0053493D"/>
    <w:rsid w:val="005414AD"/>
    <w:rsid w:val="005449AC"/>
    <w:rsid w:val="00546D03"/>
    <w:rsid w:val="005470DA"/>
    <w:rsid w:val="005500F7"/>
    <w:rsid w:val="00551D25"/>
    <w:rsid w:val="00553EAC"/>
    <w:rsid w:val="0055446F"/>
    <w:rsid w:val="005624B1"/>
    <w:rsid w:val="00565547"/>
    <w:rsid w:val="0056624F"/>
    <w:rsid w:val="00567323"/>
    <w:rsid w:val="005677E2"/>
    <w:rsid w:val="00567E97"/>
    <w:rsid w:val="00570416"/>
    <w:rsid w:val="005769CC"/>
    <w:rsid w:val="0058012D"/>
    <w:rsid w:val="00581805"/>
    <w:rsid w:val="00583634"/>
    <w:rsid w:val="005841B8"/>
    <w:rsid w:val="00591785"/>
    <w:rsid w:val="00591CFE"/>
    <w:rsid w:val="005924FB"/>
    <w:rsid w:val="00593169"/>
    <w:rsid w:val="0059457B"/>
    <w:rsid w:val="005A3D9D"/>
    <w:rsid w:val="005A43BB"/>
    <w:rsid w:val="005A4DC7"/>
    <w:rsid w:val="005A553E"/>
    <w:rsid w:val="005A61A5"/>
    <w:rsid w:val="005B1B72"/>
    <w:rsid w:val="005C3870"/>
    <w:rsid w:val="005C5A8E"/>
    <w:rsid w:val="005D27A0"/>
    <w:rsid w:val="005D452D"/>
    <w:rsid w:val="005E123D"/>
    <w:rsid w:val="005E16D3"/>
    <w:rsid w:val="005E21DB"/>
    <w:rsid w:val="005E4802"/>
    <w:rsid w:val="005E5407"/>
    <w:rsid w:val="005F3A61"/>
    <w:rsid w:val="006103F4"/>
    <w:rsid w:val="00611278"/>
    <w:rsid w:val="0061230F"/>
    <w:rsid w:val="0061251F"/>
    <w:rsid w:val="0062286D"/>
    <w:rsid w:val="0062573A"/>
    <w:rsid w:val="00627A66"/>
    <w:rsid w:val="00646861"/>
    <w:rsid w:val="00655629"/>
    <w:rsid w:val="00655A8F"/>
    <w:rsid w:val="00656477"/>
    <w:rsid w:val="0066154B"/>
    <w:rsid w:val="00663DD4"/>
    <w:rsid w:val="00663E57"/>
    <w:rsid w:val="0066463E"/>
    <w:rsid w:val="00664D8C"/>
    <w:rsid w:val="006743A1"/>
    <w:rsid w:val="006757D0"/>
    <w:rsid w:val="00677743"/>
    <w:rsid w:val="00677E79"/>
    <w:rsid w:val="006808A7"/>
    <w:rsid w:val="0068290E"/>
    <w:rsid w:val="00692B13"/>
    <w:rsid w:val="00693F0F"/>
    <w:rsid w:val="006A0E72"/>
    <w:rsid w:val="006A260A"/>
    <w:rsid w:val="006A35D2"/>
    <w:rsid w:val="006A63CC"/>
    <w:rsid w:val="006B27B5"/>
    <w:rsid w:val="006B4847"/>
    <w:rsid w:val="006B78CE"/>
    <w:rsid w:val="006C6942"/>
    <w:rsid w:val="006C69A3"/>
    <w:rsid w:val="006D0BF5"/>
    <w:rsid w:val="006D2DCD"/>
    <w:rsid w:val="006E0241"/>
    <w:rsid w:val="006E135A"/>
    <w:rsid w:val="006E43BB"/>
    <w:rsid w:val="006E4EBE"/>
    <w:rsid w:val="006E64FA"/>
    <w:rsid w:val="006F07A8"/>
    <w:rsid w:val="006F4559"/>
    <w:rsid w:val="007022F6"/>
    <w:rsid w:val="007151B9"/>
    <w:rsid w:val="007160F3"/>
    <w:rsid w:val="00716B40"/>
    <w:rsid w:val="007175DE"/>
    <w:rsid w:val="00721777"/>
    <w:rsid w:val="00721D1B"/>
    <w:rsid w:val="00723C33"/>
    <w:rsid w:val="00731A51"/>
    <w:rsid w:val="00733A6D"/>
    <w:rsid w:val="007342EF"/>
    <w:rsid w:val="00737344"/>
    <w:rsid w:val="00740217"/>
    <w:rsid w:val="00740AB2"/>
    <w:rsid w:val="007448C4"/>
    <w:rsid w:val="00746491"/>
    <w:rsid w:val="00750EBA"/>
    <w:rsid w:val="00751953"/>
    <w:rsid w:val="00773781"/>
    <w:rsid w:val="00791595"/>
    <w:rsid w:val="00791CD7"/>
    <w:rsid w:val="00792E89"/>
    <w:rsid w:val="00794F72"/>
    <w:rsid w:val="0079630D"/>
    <w:rsid w:val="007972E5"/>
    <w:rsid w:val="007979CE"/>
    <w:rsid w:val="007A7245"/>
    <w:rsid w:val="007B3422"/>
    <w:rsid w:val="007B7BB5"/>
    <w:rsid w:val="007C0C4B"/>
    <w:rsid w:val="007C5847"/>
    <w:rsid w:val="007C7136"/>
    <w:rsid w:val="007E0AEF"/>
    <w:rsid w:val="007E1FD4"/>
    <w:rsid w:val="007E2A3A"/>
    <w:rsid w:val="007E30EB"/>
    <w:rsid w:val="007E75CA"/>
    <w:rsid w:val="008064B0"/>
    <w:rsid w:val="00814F8E"/>
    <w:rsid w:val="008154FF"/>
    <w:rsid w:val="00820CC7"/>
    <w:rsid w:val="00824D7C"/>
    <w:rsid w:val="00825955"/>
    <w:rsid w:val="00827F89"/>
    <w:rsid w:val="00830DF0"/>
    <w:rsid w:val="00831EAD"/>
    <w:rsid w:val="00832A9A"/>
    <w:rsid w:val="008351A2"/>
    <w:rsid w:val="008428D1"/>
    <w:rsid w:val="00843419"/>
    <w:rsid w:val="00843616"/>
    <w:rsid w:val="008503B7"/>
    <w:rsid w:val="00852F3D"/>
    <w:rsid w:val="0085416D"/>
    <w:rsid w:val="008645CF"/>
    <w:rsid w:val="0087699D"/>
    <w:rsid w:val="008874EE"/>
    <w:rsid w:val="0089381B"/>
    <w:rsid w:val="0089751E"/>
    <w:rsid w:val="008A0F24"/>
    <w:rsid w:val="008B11A8"/>
    <w:rsid w:val="008B2D88"/>
    <w:rsid w:val="008C11C9"/>
    <w:rsid w:val="008C3947"/>
    <w:rsid w:val="008C3E4E"/>
    <w:rsid w:val="008C6AC1"/>
    <w:rsid w:val="008D2866"/>
    <w:rsid w:val="008D4C01"/>
    <w:rsid w:val="008E29A7"/>
    <w:rsid w:val="009006E9"/>
    <w:rsid w:val="009011A2"/>
    <w:rsid w:val="00901BED"/>
    <w:rsid w:val="00902174"/>
    <w:rsid w:val="00902B5A"/>
    <w:rsid w:val="009045E2"/>
    <w:rsid w:val="00904F11"/>
    <w:rsid w:val="0091368D"/>
    <w:rsid w:val="009256AE"/>
    <w:rsid w:val="00927AED"/>
    <w:rsid w:val="00933A59"/>
    <w:rsid w:val="00933C36"/>
    <w:rsid w:val="00941A7E"/>
    <w:rsid w:val="00944B89"/>
    <w:rsid w:val="0094755A"/>
    <w:rsid w:val="00947E4D"/>
    <w:rsid w:val="00947EB9"/>
    <w:rsid w:val="0095094E"/>
    <w:rsid w:val="009530C4"/>
    <w:rsid w:val="0096231E"/>
    <w:rsid w:val="00974835"/>
    <w:rsid w:val="00975EBF"/>
    <w:rsid w:val="009826D2"/>
    <w:rsid w:val="009871BC"/>
    <w:rsid w:val="00987237"/>
    <w:rsid w:val="00991EA0"/>
    <w:rsid w:val="00995DA1"/>
    <w:rsid w:val="009A551B"/>
    <w:rsid w:val="009B0D2C"/>
    <w:rsid w:val="009B3609"/>
    <w:rsid w:val="009C0B1C"/>
    <w:rsid w:val="009C1DB7"/>
    <w:rsid w:val="009C24FE"/>
    <w:rsid w:val="009C37BB"/>
    <w:rsid w:val="009C6528"/>
    <w:rsid w:val="009D61EA"/>
    <w:rsid w:val="009D637E"/>
    <w:rsid w:val="009D63C4"/>
    <w:rsid w:val="009F1E47"/>
    <w:rsid w:val="009F25DF"/>
    <w:rsid w:val="009F53A7"/>
    <w:rsid w:val="009F7D42"/>
    <w:rsid w:val="00A01A73"/>
    <w:rsid w:val="00A02C4A"/>
    <w:rsid w:val="00A045DF"/>
    <w:rsid w:val="00A079EE"/>
    <w:rsid w:val="00A10BD5"/>
    <w:rsid w:val="00A143A5"/>
    <w:rsid w:val="00A1440D"/>
    <w:rsid w:val="00A23DB4"/>
    <w:rsid w:val="00A23DEF"/>
    <w:rsid w:val="00A24E0C"/>
    <w:rsid w:val="00A33DB0"/>
    <w:rsid w:val="00A36BA3"/>
    <w:rsid w:val="00A37196"/>
    <w:rsid w:val="00A50652"/>
    <w:rsid w:val="00A55873"/>
    <w:rsid w:val="00A55FF8"/>
    <w:rsid w:val="00A565FF"/>
    <w:rsid w:val="00A57933"/>
    <w:rsid w:val="00A6248A"/>
    <w:rsid w:val="00A64655"/>
    <w:rsid w:val="00A65307"/>
    <w:rsid w:val="00A70479"/>
    <w:rsid w:val="00A71766"/>
    <w:rsid w:val="00A72025"/>
    <w:rsid w:val="00A73667"/>
    <w:rsid w:val="00A7375A"/>
    <w:rsid w:val="00A76F11"/>
    <w:rsid w:val="00A802F3"/>
    <w:rsid w:val="00A8354F"/>
    <w:rsid w:val="00A87823"/>
    <w:rsid w:val="00A9049A"/>
    <w:rsid w:val="00AA02E9"/>
    <w:rsid w:val="00AB145D"/>
    <w:rsid w:val="00AB29B3"/>
    <w:rsid w:val="00AD24C0"/>
    <w:rsid w:val="00AD71A4"/>
    <w:rsid w:val="00AE05EF"/>
    <w:rsid w:val="00AE076D"/>
    <w:rsid w:val="00AE1290"/>
    <w:rsid w:val="00AE3416"/>
    <w:rsid w:val="00AE3A5F"/>
    <w:rsid w:val="00AE4B60"/>
    <w:rsid w:val="00AE5059"/>
    <w:rsid w:val="00AE5476"/>
    <w:rsid w:val="00AE6A7B"/>
    <w:rsid w:val="00AF2EFD"/>
    <w:rsid w:val="00AF3547"/>
    <w:rsid w:val="00AF3590"/>
    <w:rsid w:val="00B0008D"/>
    <w:rsid w:val="00B00DDD"/>
    <w:rsid w:val="00B0283A"/>
    <w:rsid w:val="00B02EF6"/>
    <w:rsid w:val="00B05B16"/>
    <w:rsid w:val="00B15693"/>
    <w:rsid w:val="00B16B08"/>
    <w:rsid w:val="00B16B44"/>
    <w:rsid w:val="00B17512"/>
    <w:rsid w:val="00B24C5B"/>
    <w:rsid w:val="00B24FC2"/>
    <w:rsid w:val="00B26B15"/>
    <w:rsid w:val="00B30454"/>
    <w:rsid w:val="00B336B0"/>
    <w:rsid w:val="00B33DC0"/>
    <w:rsid w:val="00B346F9"/>
    <w:rsid w:val="00B356A1"/>
    <w:rsid w:val="00B374BB"/>
    <w:rsid w:val="00B42858"/>
    <w:rsid w:val="00B44A2D"/>
    <w:rsid w:val="00B44AEC"/>
    <w:rsid w:val="00B45146"/>
    <w:rsid w:val="00B47C42"/>
    <w:rsid w:val="00B55F5B"/>
    <w:rsid w:val="00B56A3D"/>
    <w:rsid w:val="00B6323C"/>
    <w:rsid w:val="00B64397"/>
    <w:rsid w:val="00B655A5"/>
    <w:rsid w:val="00B66D60"/>
    <w:rsid w:val="00B67531"/>
    <w:rsid w:val="00B72848"/>
    <w:rsid w:val="00B90B02"/>
    <w:rsid w:val="00B916E7"/>
    <w:rsid w:val="00B929AD"/>
    <w:rsid w:val="00B94F6B"/>
    <w:rsid w:val="00BA212E"/>
    <w:rsid w:val="00BA7C65"/>
    <w:rsid w:val="00BB3DD3"/>
    <w:rsid w:val="00BB459E"/>
    <w:rsid w:val="00BB502A"/>
    <w:rsid w:val="00BC23F4"/>
    <w:rsid w:val="00BC2443"/>
    <w:rsid w:val="00BC2B1D"/>
    <w:rsid w:val="00BC430B"/>
    <w:rsid w:val="00BC4CDA"/>
    <w:rsid w:val="00BC731B"/>
    <w:rsid w:val="00BD076C"/>
    <w:rsid w:val="00BD0EEB"/>
    <w:rsid w:val="00BD53E9"/>
    <w:rsid w:val="00BD7351"/>
    <w:rsid w:val="00BE2722"/>
    <w:rsid w:val="00BF0DA0"/>
    <w:rsid w:val="00BF3D7E"/>
    <w:rsid w:val="00C028ED"/>
    <w:rsid w:val="00C05EFC"/>
    <w:rsid w:val="00C100C0"/>
    <w:rsid w:val="00C10F4C"/>
    <w:rsid w:val="00C11B3D"/>
    <w:rsid w:val="00C15F13"/>
    <w:rsid w:val="00C15FAD"/>
    <w:rsid w:val="00C37764"/>
    <w:rsid w:val="00C442CE"/>
    <w:rsid w:val="00C44C50"/>
    <w:rsid w:val="00C52B71"/>
    <w:rsid w:val="00C55DA7"/>
    <w:rsid w:val="00C70E18"/>
    <w:rsid w:val="00C73620"/>
    <w:rsid w:val="00C74CB6"/>
    <w:rsid w:val="00C74FE4"/>
    <w:rsid w:val="00C75BD5"/>
    <w:rsid w:val="00C83BC6"/>
    <w:rsid w:val="00C85B31"/>
    <w:rsid w:val="00C865F1"/>
    <w:rsid w:val="00C869C8"/>
    <w:rsid w:val="00C90C5F"/>
    <w:rsid w:val="00C9575A"/>
    <w:rsid w:val="00CA4865"/>
    <w:rsid w:val="00CB3DAF"/>
    <w:rsid w:val="00CB5E26"/>
    <w:rsid w:val="00CC1192"/>
    <w:rsid w:val="00CC413A"/>
    <w:rsid w:val="00CC6673"/>
    <w:rsid w:val="00CD3874"/>
    <w:rsid w:val="00CD4AD8"/>
    <w:rsid w:val="00CD502F"/>
    <w:rsid w:val="00CE0276"/>
    <w:rsid w:val="00CE5B8A"/>
    <w:rsid w:val="00CE63C3"/>
    <w:rsid w:val="00CF062A"/>
    <w:rsid w:val="00CF46C4"/>
    <w:rsid w:val="00CF622D"/>
    <w:rsid w:val="00D016B3"/>
    <w:rsid w:val="00D0518B"/>
    <w:rsid w:val="00D07010"/>
    <w:rsid w:val="00D15C79"/>
    <w:rsid w:val="00D16962"/>
    <w:rsid w:val="00D2091D"/>
    <w:rsid w:val="00D2213E"/>
    <w:rsid w:val="00D25D32"/>
    <w:rsid w:val="00D263ED"/>
    <w:rsid w:val="00D26BCA"/>
    <w:rsid w:val="00D3136E"/>
    <w:rsid w:val="00D326B1"/>
    <w:rsid w:val="00D34436"/>
    <w:rsid w:val="00D41FF9"/>
    <w:rsid w:val="00D42C77"/>
    <w:rsid w:val="00D50DAD"/>
    <w:rsid w:val="00D541BC"/>
    <w:rsid w:val="00D57EBD"/>
    <w:rsid w:val="00D62CB5"/>
    <w:rsid w:val="00D66651"/>
    <w:rsid w:val="00D71072"/>
    <w:rsid w:val="00D7137A"/>
    <w:rsid w:val="00D71CF0"/>
    <w:rsid w:val="00D73CCD"/>
    <w:rsid w:val="00D75E43"/>
    <w:rsid w:val="00D76851"/>
    <w:rsid w:val="00D95479"/>
    <w:rsid w:val="00D96545"/>
    <w:rsid w:val="00DA3F62"/>
    <w:rsid w:val="00DA55EE"/>
    <w:rsid w:val="00DC6EDC"/>
    <w:rsid w:val="00DD041F"/>
    <w:rsid w:val="00DE622F"/>
    <w:rsid w:val="00DE79BF"/>
    <w:rsid w:val="00DF1C90"/>
    <w:rsid w:val="00DF298A"/>
    <w:rsid w:val="00E02AA4"/>
    <w:rsid w:val="00E040CC"/>
    <w:rsid w:val="00E05B41"/>
    <w:rsid w:val="00E102F1"/>
    <w:rsid w:val="00E117E6"/>
    <w:rsid w:val="00E14E4B"/>
    <w:rsid w:val="00E16C2A"/>
    <w:rsid w:val="00E16D0B"/>
    <w:rsid w:val="00E206BA"/>
    <w:rsid w:val="00E222E7"/>
    <w:rsid w:val="00E23C32"/>
    <w:rsid w:val="00E25ECF"/>
    <w:rsid w:val="00E3264C"/>
    <w:rsid w:val="00E47E1F"/>
    <w:rsid w:val="00E50407"/>
    <w:rsid w:val="00E5260E"/>
    <w:rsid w:val="00E576F5"/>
    <w:rsid w:val="00E57837"/>
    <w:rsid w:val="00E716BD"/>
    <w:rsid w:val="00E72B69"/>
    <w:rsid w:val="00E72C67"/>
    <w:rsid w:val="00E75C99"/>
    <w:rsid w:val="00E76409"/>
    <w:rsid w:val="00E775B7"/>
    <w:rsid w:val="00E81018"/>
    <w:rsid w:val="00E828E9"/>
    <w:rsid w:val="00E845D8"/>
    <w:rsid w:val="00E847C0"/>
    <w:rsid w:val="00E8625B"/>
    <w:rsid w:val="00E90471"/>
    <w:rsid w:val="00E93215"/>
    <w:rsid w:val="00E95A65"/>
    <w:rsid w:val="00EB45D3"/>
    <w:rsid w:val="00EB5C64"/>
    <w:rsid w:val="00EC3764"/>
    <w:rsid w:val="00ED2DD0"/>
    <w:rsid w:val="00ED3FC7"/>
    <w:rsid w:val="00ED69AE"/>
    <w:rsid w:val="00EE37C4"/>
    <w:rsid w:val="00EE3C63"/>
    <w:rsid w:val="00EE509D"/>
    <w:rsid w:val="00EE71D4"/>
    <w:rsid w:val="00EF05D3"/>
    <w:rsid w:val="00EF1C05"/>
    <w:rsid w:val="00EF3C69"/>
    <w:rsid w:val="00EF407A"/>
    <w:rsid w:val="00F05757"/>
    <w:rsid w:val="00F067F1"/>
    <w:rsid w:val="00F076E5"/>
    <w:rsid w:val="00F10A5E"/>
    <w:rsid w:val="00F11120"/>
    <w:rsid w:val="00F160C2"/>
    <w:rsid w:val="00F20525"/>
    <w:rsid w:val="00F23766"/>
    <w:rsid w:val="00F24D07"/>
    <w:rsid w:val="00F25F86"/>
    <w:rsid w:val="00F31E9D"/>
    <w:rsid w:val="00F32844"/>
    <w:rsid w:val="00F4760F"/>
    <w:rsid w:val="00F52A81"/>
    <w:rsid w:val="00F53BB2"/>
    <w:rsid w:val="00F562ED"/>
    <w:rsid w:val="00F62B86"/>
    <w:rsid w:val="00F72930"/>
    <w:rsid w:val="00F75087"/>
    <w:rsid w:val="00F77DAD"/>
    <w:rsid w:val="00F8107B"/>
    <w:rsid w:val="00F82318"/>
    <w:rsid w:val="00F93DCD"/>
    <w:rsid w:val="00F94517"/>
    <w:rsid w:val="00F94C3D"/>
    <w:rsid w:val="00FA2AFC"/>
    <w:rsid w:val="00FA4DB0"/>
    <w:rsid w:val="00FA7A3C"/>
    <w:rsid w:val="00FB3E28"/>
    <w:rsid w:val="00FB4B85"/>
    <w:rsid w:val="00FB7EBA"/>
    <w:rsid w:val="00FC430F"/>
    <w:rsid w:val="00FC5028"/>
    <w:rsid w:val="00FC713A"/>
    <w:rsid w:val="00FD1FE7"/>
    <w:rsid w:val="00FD4167"/>
    <w:rsid w:val="00FD4263"/>
    <w:rsid w:val="00FE1F01"/>
    <w:rsid w:val="00FE43C5"/>
    <w:rsid w:val="00FE5487"/>
    <w:rsid w:val="00FE6B95"/>
    <w:rsid w:val="00FF2070"/>
    <w:rsid w:val="00FF32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BCB6DA-654E-4D6A-A021-E9722134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a-DK" w:eastAsia="da-DK" w:bidi="da-DK"/>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2A"/>
    <w:rPr>
      <w:sz w:val="24"/>
      <w:szCs w:val="24"/>
      <w:lang w:val="en-US" w:eastAsia="en-US"/>
    </w:rPr>
  </w:style>
  <w:style w:type="paragraph" w:styleId="Heading1">
    <w:name w:val="heading 1"/>
    <w:basedOn w:val="Normal"/>
    <w:next w:val="Normal"/>
    <w:link w:val="Heading1Char"/>
    <w:uiPriority w:val="99"/>
    <w:qFormat/>
    <w:rsid w:val="003D36CC"/>
    <w:pPr>
      <w:keepNext/>
      <w:spacing w:before="240" w:after="60"/>
      <w:jc w:val="center"/>
      <w:outlineLvl w:val="0"/>
    </w:pPr>
    <w:rPr>
      <w:rFonts w:ascii="Arial" w:hAnsi="Arial" w:cs="Arial"/>
      <w:b/>
      <w:bCs/>
      <w:kern w:val="32"/>
      <w:sz w:val="36"/>
      <w:szCs w:val="32"/>
    </w:rPr>
  </w:style>
  <w:style w:type="paragraph" w:styleId="Heading3">
    <w:name w:val="heading 3"/>
    <w:basedOn w:val="Normal"/>
    <w:next w:val="Normal"/>
    <w:link w:val="Heading3Char"/>
    <w:uiPriority w:val="99"/>
    <w:qFormat/>
    <w:rsid w:val="003D36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230F"/>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1230F"/>
    <w:rPr>
      <w:rFonts w:ascii="Cambria" w:hAnsi="Cambria" w:cs="Times New Roman"/>
      <w:b/>
      <w:bCs/>
      <w:sz w:val="26"/>
      <w:szCs w:val="26"/>
    </w:rPr>
  </w:style>
  <w:style w:type="paragraph" w:customStyle="1" w:styleId="PressRelease">
    <w:name w:val="Press Release"/>
    <w:basedOn w:val="Heading1"/>
    <w:uiPriority w:val="99"/>
    <w:rsid w:val="003D36CC"/>
    <w:pPr>
      <w:jc w:val="left"/>
    </w:pPr>
    <w:rPr>
      <w:lang w:val="en-GB"/>
    </w:rPr>
  </w:style>
  <w:style w:type="paragraph" w:customStyle="1" w:styleId="PRMainTitle">
    <w:name w:val="PR Main Title"/>
    <w:basedOn w:val="Heading1"/>
    <w:uiPriority w:val="99"/>
    <w:rsid w:val="003D36CC"/>
  </w:style>
  <w:style w:type="paragraph" w:customStyle="1" w:styleId="PRSubtitle">
    <w:name w:val="PR Subtitle"/>
    <w:basedOn w:val="PRMainTitle"/>
    <w:uiPriority w:val="99"/>
    <w:rsid w:val="003D36CC"/>
    <w:pPr>
      <w:jc w:val="left"/>
    </w:pPr>
    <w:rPr>
      <w:b w:val="0"/>
      <w:i/>
      <w:sz w:val="28"/>
    </w:rPr>
  </w:style>
  <w:style w:type="paragraph" w:customStyle="1" w:styleId="PRBodyText">
    <w:name w:val="PR Body Text"/>
    <w:basedOn w:val="Normal"/>
    <w:link w:val="PRBodyTextChar"/>
    <w:uiPriority w:val="99"/>
    <w:rsid w:val="003D36CC"/>
    <w:pPr>
      <w:spacing w:before="120" w:after="120" w:line="360" w:lineRule="auto"/>
      <w:jc w:val="both"/>
    </w:pPr>
    <w:rPr>
      <w:rFonts w:ascii="Arial" w:hAnsi="Arial"/>
      <w:sz w:val="22"/>
    </w:rPr>
  </w:style>
  <w:style w:type="paragraph" w:customStyle="1" w:styleId="CityandDate">
    <w:name w:val="City and Date"/>
    <w:basedOn w:val="PRBodyText"/>
    <w:link w:val="CityandDateChar"/>
    <w:uiPriority w:val="99"/>
    <w:rsid w:val="00A01A73"/>
    <w:rPr>
      <w:b/>
      <w:bCs/>
    </w:rPr>
  </w:style>
  <w:style w:type="character" w:customStyle="1" w:styleId="PRBodyTextChar">
    <w:name w:val="PR Body Text Char"/>
    <w:basedOn w:val="DefaultParagraphFont"/>
    <w:link w:val="PRBodyText"/>
    <w:uiPriority w:val="99"/>
    <w:locked/>
    <w:rsid w:val="00A01A73"/>
    <w:rPr>
      <w:rFonts w:ascii="Arial" w:hAnsi="Arial" w:cs="Times New Roman"/>
      <w:sz w:val="24"/>
      <w:szCs w:val="24"/>
      <w:lang w:val="en-US" w:eastAsia="en-US" w:bidi="ar-SA"/>
    </w:rPr>
  </w:style>
  <w:style w:type="character" w:customStyle="1" w:styleId="CityandDateChar">
    <w:name w:val="City and Date Char"/>
    <w:basedOn w:val="PRBodyTextChar"/>
    <w:link w:val="CityandDate"/>
    <w:uiPriority w:val="99"/>
    <w:locked/>
    <w:rsid w:val="00A01A73"/>
    <w:rPr>
      <w:rFonts w:ascii="Arial" w:hAnsi="Arial" w:cs="Times New Roman"/>
      <w:b/>
      <w:bCs/>
      <w:sz w:val="24"/>
      <w:szCs w:val="24"/>
      <w:lang w:val="en-US" w:eastAsia="en-US" w:bidi="ar-SA"/>
    </w:rPr>
  </w:style>
  <w:style w:type="character" w:styleId="Hyperlink">
    <w:name w:val="Hyperlink"/>
    <w:basedOn w:val="DefaultParagraphFont"/>
    <w:uiPriority w:val="99"/>
    <w:rsid w:val="00EF3C69"/>
    <w:rPr>
      <w:rFonts w:cs="Times New Roman"/>
      <w:color w:val="0000FF"/>
      <w:u w:val="single"/>
    </w:rPr>
  </w:style>
  <w:style w:type="paragraph" w:customStyle="1" w:styleId="Contact">
    <w:name w:val="Contact"/>
    <w:basedOn w:val="Normal"/>
    <w:uiPriority w:val="99"/>
    <w:rsid w:val="003321BC"/>
    <w:pPr>
      <w:ind w:left="5580"/>
    </w:pPr>
    <w:rPr>
      <w:rFonts w:ascii="Arial" w:hAnsi="Arial"/>
      <w:sz w:val="20"/>
      <w:szCs w:val="20"/>
    </w:rPr>
  </w:style>
  <w:style w:type="paragraph" w:customStyle="1" w:styleId="Boilerplate">
    <w:name w:val="Boilerplate"/>
    <w:basedOn w:val="PRBodyText"/>
    <w:uiPriority w:val="99"/>
    <w:rsid w:val="003321BC"/>
    <w:rPr>
      <w:sz w:val="16"/>
    </w:rPr>
  </w:style>
  <w:style w:type="paragraph" w:customStyle="1" w:styleId="BoilerplateTitle">
    <w:name w:val="Boilerplate Title"/>
    <w:basedOn w:val="Boilerplate"/>
    <w:uiPriority w:val="99"/>
    <w:rsid w:val="00FD4263"/>
    <w:rPr>
      <w:b/>
      <w:bCs/>
      <w:sz w:val="18"/>
    </w:rPr>
  </w:style>
  <w:style w:type="paragraph" w:styleId="Header">
    <w:name w:val="header"/>
    <w:basedOn w:val="Normal"/>
    <w:link w:val="HeaderChar"/>
    <w:uiPriority w:val="99"/>
    <w:rsid w:val="00D76851"/>
    <w:pPr>
      <w:tabs>
        <w:tab w:val="center" w:pos="4320"/>
        <w:tab w:val="right" w:pos="8640"/>
      </w:tabs>
    </w:pPr>
  </w:style>
  <w:style w:type="character" w:customStyle="1" w:styleId="HeaderChar">
    <w:name w:val="Header Char"/>
    <w:basedOn w:val="DefaultParagraphFont"/>
    <w:link w:val="Header"/>
    <w:uiPriority w:val="99"/>
    <w:semiHidden/>
    <w:locked/>
    <w:rsid w:val="0061230F"/>
    <w:rPr>
      <w:rFonts w:cs="Times New Roman"/>
      <w:sz w:val="24"/>
      <w:szCs w:val="24"/>
    </w:rPr>
  </w:style>
  <w:style w:type="paragraph" w:styleId="Footer">
    <w:name w:val="footer"/>
    <w:basedOn w:val="Normal"/>
    <w:link w:val="FooterChar"/>
    <w:uiPriority w:val="99"/>
    <w:rsid w:val="00D76851"/>
    <w:pPr>
      <w:tabs>
        <w:tab w:val="center" w:pos="4320"/>
        <w:tab w:val="right" w:pos="8640"/>
      </w:tabs>
    </w:pPr>
  </w:style>
  <w:style w:type="character" w:customStyle="1" w:styleId="FooterChar">
    <w:name w:val="Footer Char"/>
    <w:basedOn w:val="DefaultParagraphFont"/>
    <w:link w:val="Footer"/>
    <w:uiPriority w:val="99"/>
    <w:semiHidden/>
    <w:locked/>
    <w:rsid w:val="0061230F"/>
    <w:rPr>
      <w:rFonts w:cs="Times New Roman"/>
      <w:sz w:val="24"/>
      <w:szCs w:val="24"/>
    </w:rPr>
  </w:style>
  <w:style w:type="character" w:styleId="PageNumber">
    <w:name w:val="page number"/>
    <w:basedOn w:val="DefaultParagraphFont"/>
    <w:uiPriority w:val="99"/>
    <w:rsid w:val="00424C0A"/>
    <w:rPr>
      <w:rFonts w:cs="Times New Roman"/>
    </w:rPr>
  </w:style>
  <w:style w:type="paragraph" w:styleId="Title">
    <w:name w:val="Title"/>
    <w:basedOn w:val="Normal"/>
    <w:link w:val="TitleChar"/>
    <w:qFormat/>
    <w:rsid w:val="008154FF"/>
    <w:pPr>
      <w:jc w:val="center"/>
    </w:pPr>
    <w:rPr>
      <w:rFonts w:ascii="Arial" w:hAnsi="Arial" w:cs="Arial"/>
      <w:b/>
      <w:bCs/>
      <w:lang w:val="en-GB"/>
    </w:rPr>
  </w:style>
  <w:style w:type="character" w:customStyle="1" w:styleId="TitleChar">
    <w:name w:val="Title Char"/>
    <w:basedOn w:val="DefaultParagraphFont"/>
    <w:link w:val="Title"/>
    <w:locked/>
    <w:rsid w:val="008154FF"/>
    <w:rPr>
      <w:rFonts w:ascii="Arial" w:hAnsi="Arial" w:cs="Arial"/>
      <w:b/>
      <w:bCs/>
      <w:sz w:val="24"/>
      <w:szCs w:val="24"/>
      <w:lang w:eastAsia="en-US"/>
    </w:rPr>
  </w:style>
  <w:style w:type="paragraph" w:styleId="BalloonText">
    <w:name w:val="Balloon Text"/>
    <w:basedOn w:val="Normal"/>
    <w:link w:val="BalloonTextChar"/>
    <w:uiPriority w:val="99"/>
    <w:rsid w:val="000714CF"/>
    <w:rPr>
      <w:rFonts w:ascii="Tahoma" w:hAnsi="Tahoma" w:cs="Tahoma"/>
      <w:sz w:val="16"/>
      <w:szCs w:val="16"/>
    </w:rPr>
  </w:style>
  <w:style w:type="character" w:customStyle="1" w:styleId="BalloonTextChar">
    <w:name w:val="Balloon Text Char"/>
    <w:basedOn w:val="DefaultParagraphFont"/>
    <w:link w:val="BalloonText"/>
    <w:uiPriority w:val="99"/>
    <w:locked/>
    <w:rsid w:val="000714CF"/>
    <w:rPr>
      <w:rFonts w:ascii="Tahoma" w:hAnsi="Tahoma" w:cs="Tahoma"/>
      <w:sz w:val="16"/>
      <w:szCs w:val="16"/>
      <w:lang w:val="en-US" w:eastAsia="en-US"/>
    </w:rPr>
  </w:style>
  <w:style w:type="paragraph" w:styleId="DocumentMap">
    <w:name w:val="Document Map"/>
    <w:basedOn w:val="Normal"/>
    <w:link w:val="DocumentMapChar"/>
    <w:uiPriority w:val="99"/>
    <w:semiHidden/>
    <w:rsid w:val="0024583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1230F"/>
    <w:rPr>
      <w:rFonts w:cs="Times New Roman"/>
      <w:sz w:val="2"/>
    </w:rPr>
  </w:style>
  <w:style w:type="paragraph" w:styleId="NormalWeb">
    <w:name w:val="Normal (Web)"/>
    <w:basedOn w:val="Normal"/>
    <w:uiPriority w:val="99"/>
    <w:rsid w:val="00B655A5"/>
    <w:pPr>
      <w:spacing w:before="100" w:beforeAutospacing="1" w:after="100" w:afterAutospacing="1"/>
    </w:pPr>
    <w:rPr>
      <w:rFonts w:eastAsia="MS Mincho"/>
      <w:lang w:val="nl-NL" w:eastAsia="ja-JP"/>
    </w:rPr>
  </w:style>
  <w:style w:type="character" w:styleId="Strong">
    <w:name w:val="Strong"/>
    <w:qFormat/>
    <w:locked/>
    <w:rsid w:val="00B655A5"/>
    <w:rPr>
      <w:b/>
      <w:bCs/>
    </w:rPr>
  </w:style>
  <w:style w:type="paragraph" w:styleId="ListParagraph">
    <w:name w:val="List Paragraph"/>
    <w:basedOn w:val="Normal"/>
    <w:uiPriority w:val="34"/>
    <w:qFormat/>
    <w:rsid w:val="009F53A7"/>
    <w:pPr>
      <w:ind w:left="720"/>
      <w:contextualSpacing/>
    </w:pPr>
  </w:style>
  <w:style w:type="character" w:customStyle="1" w:styleId="apple-style-span">
    <w:name w:val="apple-style-span"/>
    <w:basedOn w:val="DefaultParagraphFont"/>
    <w:rsid w:val="00551D25"/>
  </w:style>
  <w:style w:type="paragraph" w:customStyle="1" w:styleId="bodytext">
    <w:name w:val="bodytext"/>
    <w:basedOn w:val="Normal"/>
    <w:rsid w:val="006A0E72"/>
    <w:pPr>
      <w:spacing w:before="100" w:beforeAutospacing="1" w:after="100" w:afterAutospacing="1"/>
    </w:pPr>
    <w:rPr>
      <w:lang w:val="en-GB" w:eastAsia="en-GB"/>
    </w:rPr>
  </w:style>
  <w:style w:type="character" w:customStyle="1" w:styleId="apple-converted-space">
    <w:name w:val="apple-converted-space"/>
    <w:basedOn w:val="DefaultParagraphFont"/>
    <w:rsid w:val="006A0E72"/>
  </w:style>
  <w:style w:type="paragraph" w:styleId="FootnoteText">
    <w:name w:val="footnote text"/>
    <w:basedOn w:val="Normal"/>
    <w:link w:val="FootnoteTextChar"/>
    <w:uiPriority w:val="99"/>
    <w:semiHidden/>
    <w:unhideWhenUsed/>
    <w:rsid w:val="00021D97"/>
    <w:rPr>
      <w:sz w:val="20"/>
      <w:szCs w:val="20"/>
    </w:rPr>
  </w:style>
  <w:style w:type="character" w:customStyle="1" w:styleId="FootnoteTextChar">
    <w:name w:val="Footnote Text Char"/>
    <w:basedOn w:val="DefaultParagraphFont"/>
    <w:link w:val="FootnoteText"/>
    <w:uiPriority w:val="99"/>
    <w:semiHidden/>
    <w:rsid w:val="00021D97"/>
    <w:rPr>
      <w:sz w:val="20"/>
      <w:szCs w:val="20"/>
      <w:lang w:val="en-US" w:eastAsia="en-US"/>
    </w:rPr>
  </w:style>
  <w:style w:type="character" w:styleId="FootnoteReference">
    <w:name w:val="footnote reference"/>
    <w:basedOn w:val="DefaultParagraphFont"/>
    <w:rsid w:val="00021D97"/>
    <w:rPr>
      <w:rFonts w:cs="Times New Roman"/>
      <w:vertAlign w:val="superscript"/>
    </w:rPr>
  </w:style>
  <w:style w:type="character" w:styleId="CommentReference">
    <w:name w:val="annotation reference"/>
    <w:basedOn w:val="DefaultParagraphFont"/>
    <w:uiPriority w:val="99"/>
    <w:semiHidden/>
    <w:unhideWhenUsed/>
    <w:rsid w:val="00FA7A3C"/>
    <w:rPr>
      <w:sz w:val="16"/>
      <w:szCs w:val="16"/>
    </w:rPr>
  </w:style>
  <w:style w:type="paragraph" w:styleId="CommentText">
    <w:name w:val="annotation text"/>
    <w:basedOn w:val="Normal"/>
    <w:link w:val="CommentTextChar"/>
    <w:uiPriority w:val="99"/>
    <w:semiHidden/>
    <w:unhideWhenUsed/>
    <w:rsid w:val="00FA7A3C"/>
    <w:rPr>
      <w:sz w:val="20"/>
      <w:szCs w:val="20"/>
    </w:rPr>
  </w:style>
  <w:style w:type="character" w:customStyle="1" w:styleId="CommentTextChar">
    <w:name w:val="Comment Text Char"/>
    <w:basedOn w:val="DefaultParagraphFont"/>
    <w:link w:val="CommentText"/>
    <w:uiPriority w:val="99"/>
    <w:semiHidden/>
    <w:rsid w:val="00FA7A3C"/>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FA7A3C"/>
    <w:rPr>
      <w:b/>
      <w:bCs/>
    </w:rPr>
  </w:style>
  <w:style w:type="character" w:customStyle="1" w:styleId="CommentSubjectChar">
    <w:name w:val="Comment Subject Char"/>
    <w:basedOn w:val="CommentTextChar"/>
    <w:link w:val="CommentSubject"/>
    <w:uiPriority w:val="99"/>
    <w:semiHidden/>
    <w:rsid w:val="00FA7A3C"/>
    <w:rPr>
      <w:b/>
      <w:bCs/>
      <w:sz w:val="20"/>
      <w:szCs w:val="20"/>
      <w:lang w:val="en-US" w:eastAsia="en-US"/>
    </w:rPr>
  </w:style>
  <w:style w:type="paragraph" w:styleId="Revision">
    <w:name w:val="Revision"/>
    <w:hidden/>
    <w:uiPriority w:val="99"/>
    <w:semiHidden/>
    <w:rsid w:val="002B04B6"/>
    <w:rPr>
      <w:sz w:val="24"/>
      <w:szCs w:val="24"/>
      <w:lang w:val="en-US" w:eastAsia="en-US"/>
    </w:rPr>
  </w:style>
  <w:style w:type="table" w:styleId="TableGrid">
    <w:name w:val="Table Grid"/>
    <w:basedOn w:val="TableNormal"/>
    <w:uiPriority w:val="99"/>
    <w:locked/>
    <w:rsid w:val="00DA5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49981">
      <w:bodyDiv w:val="1"/>
      <w:marLeft w:val="0"/>
      <w:marRight w:val="0"/>
      <w:marTop w:val="0"/>
      <w:marBottom w:val="0"/>
      <w:divBdr>
        <w:top w:val="none" w:sz="0" w:space="0" w:color="auto"/>
        <w:left w:val="none" w:sz="0" w:space="0" w:color="auto"/>
        <w:bottom w:val="none" w:sz="0" w:space="0" w:color="auto"/>
        <w:right w:val="none" w:sz="0" w:space="0" w:color="auto"/>
      </w:divBdr>
    </w:div>
    <w:div w:id="283923131">
      <w:bodyDiv w:val="1"/>
      <w:marLeft w:val="0"/>
      <w:marRight w:val="0"/>
      <w:marTop w:val="0"/>
      <w:marBottom w:val="0"/>
      <w:divBdr>
        <w:top w:val="none" w:sz="0" w:space="0" w:color="auto"/>
        <w:left w:val="none" w:sz="0" w:space="0" w:color="auto"/>
        <w:bottom w:val="none" w:sz="0" w:space="0" w:color="auto"/>
        <w:right w:val="none" w:sz="0" w:space="0" w:color="auto"/>
      </w:divBdr>
      <w:divsChild>
        <w:div w:id="1727531543">
          <w:marLeft w:val="0"/>
          <w:marRight w:val="0"/>
          <w:marTop w:val="0"/>
          <w:marBottom w:val="0"/>
          <w:divBdr>
            <w:top w:val="none" w:sz="0" w:space="0" w:color="auto"/>
            <w:left w:val="none" w:sz="0" w:space="0" w:color="auto"/>
            <w:bottom w:val="none" w:sz="0" w:space="0" w:color="auto"/>
            <w:right w:val="none" w:sz="0" w:space="0" w:color="auto"/>
          </w:divBdr>
        </w:div>
      </w:divsChild>
    </w:div>
    <w:div w:id="425345050">
      <w:bodyDiv w:val="1"/>
      <w:marLeft w:val="0"/>
      <w:marRight w:val="0"/>
      <w:marTop w:val="0"/>
      <w:marBottom w:val="0"/>
      <w:divBdr>
        <w:top w:val="none" w:sz="0" w:space="0" w:color="auto"/>
        <w:left w:val="none" w:sz="0" w:space="0" w:color="auto"/>
        <w:bottom w:val="none" w:sz="0" w:space="0" w:color="auto"/>
        <w:right w:val="none" w:sz="0" w:space="0" w:color="auto"/>
      </w:divBdr>
    </w:div>
    <w:div w:id="627662904">
      <w:bodyDiv w:val="1"/>
      <w:marLeft w:val="0"/>
      <w:marRight w:val="0"/>
      <w:marTop w:val="0"/>
      <w:marBottom w:val="0"/>
      <w:divBdr>
        <w:top w:val="none" w:sz="0" w:space="0" w:color="auto"/>
        <w:left w:val="none" w:sz="0" w:space="0" w:color="auto"/>
        <w:bottom w:val="none" w:sz="0" w:space="0" w:color="auto"/>
        <w:right w:val="none" w:sz="0" w:space="0" w:color="auto"/>
      </w:divBdr>
    </w:div>
    <w:div w:id="644092544">
      <w:bodyDiv w:val="1"/>
      <w:marLeft w:val="0"/>
      <w:marRight w:val="0"/>
      <w:marTop w:val="0"/>
      <w:marBottom w:val="0"/>
      <w:divBdr>
        <w:top w:val="none" w:sz="0" w:space="0" w:color="auto"/>
        <w:left w:val="none" w:sz="0" w:space="0" w:color="auto"/>
        <w:bottom w:val="none" w:sz="0" w:space="0" w:color="auto"/>
        <w:right w:val="none" w:sz="0" w:space="0" w:color="auto"/>
      </w:divBdr>
      <w:divsChild>
        <w:div w:id="776026924">
          <w:marLeft w:val="0"/>
          <w:marRight w:val="0"/>
          <w:marTop w:val="0"/>
          <w:marBottom w:val="0"/>
          <w:divBdr>
            <w:top w:val="none" w:sz="0" w:space="0" w:color="auto"/>
            <w:left w:val="none" w:sz="0" w:space="0" w:color="auto"/>
            <w:bottom w:val="none" w:sz="0" w:space="0" w:color="auto"/>
            <w:right w:val="none" w:sz="0" w:space="0" w:color="auto"/>
          </w:divBdr>
        </w:div>
      </w:divsChild>
    </w:div>
    <w:div w:id="776364311">
      <w:bodyDiv w:val="1"/>
      <w:marLeft w:val="0"/>
      <w:marRight w:val="0"/>
      <w:marTop w:val="0"/>
      <w:marBottom w:val="0"/>
      <w:divBdr>
        <w:top w:val="none" w:sz="0" w:space="0" w:color="auto"/>
        <w:left w:val="none" w:sz="0" w:space="0" w:color="auto"/>
        <w:bottom w:val="none" w:sz="0" w:space="0" w:color="auto"/>
        <w:right w:val="none" w:sz="0" w:space="0" w:color="auto"/>
      </w:divBdr>
    </w:div>
    <w:div w:id="812716643">
      <w:bodyDiv w:val="1"/>
      <w:marLeft w:val="0"/>
      <w:marRight w:val="0"/>
      <w:marTop w:val="0"/>
      <w:marBottom w:val="0"/>
      <w:divBdr>
        <w:top w:val="none" w:sz="0" w:space="0" w:color="auto"/>
        <w:left w:val="none" w:sz="0" w:space="0" w:color="auto"/>
        <w:bottom w:val="none" w:sz="0" w:space="0" w:color="auto"/>
        <w:right w:val="none" w:sz="0" w:space="0" w:color="auto"/>
      </w:divBdr>
    </w:div>
    <w:div w:id="827092217">
      <w:bodyDiv w:val="1"/>
      <w:marLeft w:val="0"/>
      <w:marRight w:val="0"/>
      <w:marTop w:val="0"/>
      <w:marBottom w:val="0"/>
      <w:divBdr>
        <w:top w:val="none" w:sz="0" w:space="0" w:color="auto"/>
        <w:left w:val="none" w:sz="0" w:space="0" w:color="auto"/>
        <w:bottom w:val="none" w:sz="0" w:space="0" w:color="auto"/>
        <w:right w:val="none" w:sz="0" w:space="0" w:color="auto"/>
      </w:divBdr>
      <w:divsChild>
        <w:div w:id="1660036787">
          <w:marLeft w:val="0"/>
          <w:marRight w:val="0"/>
          <w:marTop w:val="0"/>
          <w:marBottom w:val="0"/>
          <w:divBdr>
            <w:top w:val="none" w:sz="0" w:space="0" w:color="auto"/>
            <w:left w:val="none" w:sz="0" w:space="0" w:color="auto"/>
            <w:bottom w:val="none" w:sz="0" w:space="0" w:color="auto"/>
            <w:right w:val="none" w:sz="0" w:space="0" w:color="auto"/>
          </w:divBdr>
        </w:div>
        <w:div w:id="600797001">
          <w:marLeft w:val="0"/>
          <w:marRight w:val="0"/>
          <w:marTop w:val="0"/>
          <w:marBottom w:val="0"/>
          <w:divBdr>
            <w:top w:val="none" w:sz="0" w:space="0" w:color="auto"/>
            <w:left w:val="none" w:sz="0" w:space="0" w:color="auto"/>
            <w:bottom w:val="none" w:sz="0" w:space="0" w:color="auto"/>
            <w:right w:val="none" w:sz="0" w:space="0" w:color="auto"/>
          </w:divBdr>
        </w:div>
        <w:div w:id="1676953343">
          <w:marLeft w:val="0"/>
          <w:marRight w:val="0"/>
          <w:marTop w:val="0"/>
          <w:marBottom w:val="0"/>
          <w:divBdr>
            <w:top w:val="none" w:sz="0" w:space="0" w:color="auto"/>
            <w:left w:val="none" w:sz="0" w:space="0" w:color="auto"/>
            <w:bottom w:val="none" w:sz="0" w:space="0" w:color="auto"/>
            <w:right w:val="none" w:sz="0" w:space="0" w:color="auto"/>
          </w:divBdr>
        </w:div>
        <w:div w:id="1266841849">
          <w:marLeft w:val="0"/>
          <w:marRight w:val="0"/>
          <w:marTop w:val="0"/>
          <w:marBottom w:val="0"/>
          <w:divBdr>
            <w:top w:val="none" w:sz="0" w:space="0" w:color="auto"/>
            <w:left w:val="none" w:sz="0" w:space="0" w:color="auto"/>
            <w:bottom w:val="none" w:sz="0" w:space="0" w:color="auto"/>
            <w:right w:val="none" w:sz="0" w:space="0" w:color="auto"/>
          </w:divBdr>
        </w:div>
        <w:div w:id="71779188">
          <w:marLeft w:val="0"/>
          <w:marRight w:val="0"/>
          <w:marTop w:val="0"/>
          <w:marBottom w:val="0"/>
          <w:divBdr>
            <w:top w:val="none" w:sz="0" w:space="0" w:color="auto"/>
            <w:left w:val="none" w:sz="0" w:space="0" w:color="auto"/>
            <w:bottom w:val="none" w:sz="0" w:space="0" w:color="auto"/>
            <w:right w:val="none" w:sz="0" w:space="0" w:color="auto"/>
          </w:divBdr>
        </w:div>
        <w:div w:id="1714578786">
          <w:marLeft w:val="0"/>
          <w:marRight w:val="0"/>
          <w:marTop w:val="0"/>
          <w:marBottom w:val="0"/>
          <w:divBdr>
            <w:top w:val="none" w:sz="0" w:space="0" w:color="auto"/>
            <w:left w:val="none" w:sz="0" w:space="0" w:color="auto"/>
            <w:bottom w:val="none" w:sz="0" w:space="0" w:color="auto"/>
            <w:right w:val="none" w:sz="0" w:space="0" w:color="auto"/>
          </w:divBdr>
        </w:div>
        <w:div w:id="2124960173">
          <w:marLeft w:val="0"/>
          <w:marRight w:val="0"/>
          <w:marTop w:val="0"/>
          <w:marBottom w:val="0"/>
          <w:divBdr>
            <w:top w:val="none" w:sz="0" w:space="0" w:color="auto"/>
            <w:left w:val="none" w:sz="0" w:space="0" w:color="auto"/>
            <w:bottom w:val="none" w:sz="0" w:space="0" w:color="auto"/>
            <w:right w:val="none" w:sz="0" w:space="0" w:color="auto"/>
          </w:divBdr>
        </w:div>
        <w:div w:id="75249862">
          <w:marLeft w:val="0"/>
          <w:marRight w:val="0"/>
          <w:marTop w:val="0"/>
          <w:marBottom w:val="0"/>
          <w:divBdr>
            <w:top w:val="none" w:sz="0" w:space="0" w:color="auto"/>
            <w:left w:val="none" w:sz="0" w:space="0" w:color="auto"/>
            <w:bottom w:val="none" w:sz="0" w:space="0" w:color="auto"/>
            <w:right w:val="none" w:sz="0" w:space="0" w:color="auto"/>
          </w:divBdr>
        </w:div>
        <w:div w:id="333997247">
          <w:marLeft w:val="0"/>
          <w:marRight w:val="0"/>
          <w:marTop w:val="0"/>
          <w:marBottom w:val="0"/>
          <w:divBdr>
            <w:top w:val="none" w:sz="0" w:space="0" w:color="auto"/>
            <w:left w:val="none" w:sz="0" w:space="0" w:color="auto"/>
            <w:bottom w:val="none" w:sz="0" w:space="0" w:color="auto"/>
            <w:right w:val="none" w:sz="0" w:space="0" w:color="auto"/>
          </w:divBdr>
        </w:div>
        <w:div w:id="204409683">
          <w:marLeft w:val="0"/>
          <w:marRight w:val="0"/>
          <w:marTop w:val="0"/>
          <w:marBottom w:val="0"/>
          <w:divBdr>
            <w:top w:val="none" w:sz="0" w:space="0" w:color="auto"/>
            <w:left w:val="none" w:sz="0" w:space="0" w:color="auto"/>
            <w:bottom w:val="none" w:sz="0" w:space="0" w:color="auto"/>
            <w:right w:val="none" w:sz="0" w:space="0" w:color="auto"/>
          </w:divBdr>
        </w:div>
        <w:div w:id="1899238713">
          <w:marLeft w:val="0"/>
          <w:marRight w:val="0"/>
          <w:marTop w:val="0"/>
          <w:marBottom w:val="0"/>
          <w:divBdr>
            <w:top w:val="none" w:sz="0" w:space="0" w:color="auto"/>
            <w:left w:val="none" w:sz="0" w:space="0" w:color="auto"/>
            <w:bottom w:val="none" w:sz="0" w:space="0" w:color="auto"/>
            <w:right w:val="none" w:sz="0" w:space="0" w:color="auto"/>
          </w:divBdr>
        </w:div>
      </w:divsChild>
    </w:div>
    <w:div w:id="1065765652">
      <w:bodyDiv w:val="1"/>
      <w:marLeft w:val="0"/>
      <w:marRight w:val="0"/>
      <w:marTop w:val="0"/>
      <w:marBottom w:val="0"/>
      <w:divBdr>
        <w:top w:val="none" w:sz="0" w:space="0" w:color="auto"/>
        <w:left w:val="none" w:sz="0" w:space="0" w:color="auto"/>
        <w:bottom w:val="none" w:sz="0" w:space="0" w:color="auto"/>
        <w:right w:val="none" w:sz="0" w:space="0" w:color="auto"/>
      </w:divBdr>
    </w:div>
    <w:div w:id="1549604732">
      <w:bodyDiv w:val="1"/>
      <w:marLeft w:val="0"/>
      <w:marRight w:val="0"/>
      <w:marTop w:val="0"/>
      <w:marBottom w:val="0"/>
      <w:divBdr>
        <w:top w:val="none" w:sz="0" w:space="0" w:color="auto"/>
        <w:left w:val="none" w:sz="0" w:space="0" w:color="auto"/>
        <w:bottom w:val="none" w:sz="0" w:space="0" w:color="auto"/>
        <w:right w:val="none" w:sz="0" w:space="0" w:color="auto"/>
      </w:divBdr>
    </w:div>
    <w:div w:id="1662733215">
      <w:bodyDiv w:val="1"/>
      <w:marLeft w:val="0"/>
      <w:marRight w:val="0"/>
      <w:marTop w:val="0"/>
      <w:marBottom w:val="0"/>
      <w:divBdr>
        <w:top w:val="none" w:sz="0" w:space="0" w:color="auto"/>
        <w:left w:val="none" w:sz="0" w:space="0" w:color="auto"/>
        <w:bottom w:val="none" w:sz="0" w:space="0" w:color="auto"/>
        <w:right w:val="none" w:sz="0" w:space="0" w:color="auto"/>
      </w:divBdr>
      <w:divsChild>
        <w:div w:id="709308652">
          <w:marLeft w:val="446"/>
          <w:marRight w:val="0"/>
          <w:marTop w:val="0"/>
          <w:marBottom w:val="0"/>
          <w:divBdr>
            <w:top w:val="none" w:sz="0" w:space="0" w:color="auto"/>
            <w:left w:val="none" w:sz="0" w:space="0" w:color="auto"/>
            <w:bottom w:val="none" w:sz="0" w:space="0" w:color="auto"/>
            <w:right w:val="none" w:sz="0" w:space="0" w:color="auto"/>
          </w:divBdr>
        </w:div>
      </w:divsChild>
    </w:div>
    <w:div w:id="1701515538">
      <w:bodyDiv w:val="1"/>
      <w:marLeft w:val="0"/>
      <w:marRight w:val="0"/>
      <w:marTop w:val="0"/>
      <w:marBottom w:val="0"/>
      <w:divBdr>
        <w:top w:val="none" w:sz="0" w:space="0" w:color="auto"/>
        <w:left w:val="none" w:sz="0" w:space="0" w:color="auto"/>
        <w:bottom w:val="none" w:sz="0" w:space="0" w:color="auto"/>
        <w:right w:val="none" w:sz="0" w:space="0" w:color="auto"/>
      </w:divBdr>
    </w:div>
    <w:div w:id="1758166413">
      <w:marLeft w:val="0"/>
      <w:marRight w:val="0"/>
      <w:marTop w:val="0"/>
      <w:marBottom w:val="0"/>
      <w:divBdr>
        <w:top w:val="none" w:sz="0" w:space="0" w:color="auto"/>
        <w:left w:val="none" w:sz="0" w:space="0" w:color="auto"/>
        <w:bottom w:val="none" w:sz="0" w:space="0" w:color="auto"/>
        <w:right w:val="none" w:sz="0" w:space="0" w:color="auto"/>
      </w:divBdr>
      <w:divsChild>
        <w:div w:id="1758166411">
          <w:marLeft w:val="0"/>
          <w:marRight w:val="0"/>
          <w:marTop w:val="0"/>
          <w:marBottom w:val="0"/>
          <w:divBdr>
            <w:top w:val="none" w:sz="0" w:space="0" w:color="auto"/>
            <w:left w:val="none" w:sz="0" w:space="0" w:color="auto"/>
            <w:bottom w:val="none" w:sz="0" w:space="0" w:color="auto"/>
            <w:right w:val="none" w:sz="0" w:space="0" w:color="auto"/>
          </w:divBdr>
          <w:divsChild>
            <w:div w:id="17581664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58166414">
      <w:marLeft w:val="0"/>
      <w:marRight w:val="0"/>
      <w:marTop w:val="0"/>
      <w:marBottom w:val="0"/>
      <w:divBdr>
        <w:top w:val="none" w:sz="0" w:space="0" w:color="auto"/>
        <w:left w:val="none" w:sz="0" w:space="0" w:color="auto"/>
        <w:bottom w:val="none" w:sz="0" w:space="0" w:color="auto"/>
        <w:right w:val="none" w:sz="0" w:space="0" w:color="auto"/>
      </w:divBdr>
      <w:divsChild>
        <w:div w:id="1758166410">
          <w:marLeft w:val="0"/>
          <w:marRight w:val="0"/>
          <w:marTop w:val="0"/>
          <w:marBottom w:val="0"/>
          <w:divBdr>
            <w:top w:val="none" w:sz="0" w:space="0" w:color="auto"/>
            <w:left w:val="none" w:sz="0" w:space="0" w:color="auto"/>
            <w:bottom w:val="none" w:sz="0" w:space="0" w:color="auto"/>
            <w:right w:val="none" w:sz="0" w:space="0" w:color="auto"/>
          </w:divBdr>
        </w:div>
        <w:div w:id="1758166415">
          <w:marLeft w:val="0"/>
          <w:marRight w:val="0"/>
          <w:marTop w:val="0"/>
          <w:marBottom w:val="0"/>
          <w:divBdr>
            <w:top w:val="none" w:sz="0" w:space="0" w:color="auto"/>
            <w:left w:val="none" w:sz="0" w:space="0" w:color="auto"/>
            <w:bottom w:val="none" w:sz="0" w:space="0" w:color="auto"/>
            <w:right w:val="none" w:sz="0" w:space="0" w:color="auto"/>
          </w:divBdr>
        </w:div>
        <w:div w:id="1758166416">
          <w:marLeft w:val="0"/>
          <w:marRight w:val="0"/>
          <w:marTop w:val="0"/>
          <w:marBottom w:val="0"/>
          <w:divBdr>
            <w:top w:val="none" w:sz="0" w:space="0" w:color="auto"/>
            <w:left w:val="none" w:sz="0" w:space="0" w:color="auto"/>
            <w:bottom w:val="none" w:sz="0" w:space="0" w:color="auto"/>
            <w:right w:val="none" w:sz="0" w:space="0" w:color="auto"/>
          </w:divBdr>
        </w:div>
      </w:divsChild>
    </w:div>
    <w:div w:id="1818448759">
      <w:bodyDiv w:val="1"/>
      <w:marLeft w:val="0"/>
      <w:marRight w:val="0"/>
      <w:marTop w:val="0"/>
      <w:marBottom w:val="0"/>
      <w:divBdr>
        <w:top w:val="none" w:sz="0" w:space="0" w:color="auto"/>
        <w:left w:val="none" w:sz="0" w:space="0" w:color="auto"/>
        <w:bottom w:val="none" w:sz="0" w:space="0" w:color="auto"/>
        <w:right w:val="none" w:sz="0" w:space="0" w:color="auto"/>
      </w:divBdr>
    </w:div>
    <w:div w:id="1825006153">
      <w:bodyDiv w:val="1"/>
      <w:marLeft w:val="0"/>
      <w:marRight w:val="0"/>
      <w:marTop w:val="0"/>
      <w:marBottom w:val="0"/>
      <w:divBdr>
        <w:top w:val="none" w:sz="0" w:space="0" w:color="auto"/>
        <w:left w:val="none" w:sz="0" w:space="0" w:color="auto"/>
        <w:bottom w:val="none" w:sz="0" w:space="0" w:color="auto"/>
        <w:right w:val="none" w:sz="0" w:space="0" w:color="auto"/>
      </w:divBdr>
    </w:div>
    <w:div w:id="2041784964">
      <w:bodyDiv w:val="1"/>
      <w:marLeft w:val="0"/>
      <w:marRight w:val="0"/>
      <w:marTop w:val="0"/>
      <w:marBottom w:val="0"/>
      <w:divBdr>
        <w:top w:val="none" w:sz="0" w:space="0" w:color="auto"/>
        <w:left w:val="none" w:sz="0" w:space="0" w:color="auto"/>
        <w:bottom w:val="none" w:sz="0" w:space="0" w:color="auto"/>
        <w:right w:val="none" w:sz="0" w:space="0" w:color="auto"/>
      </w:divBdr>
      <w:divsChild>
        <w:div w:id="491919775">
          <w:marLeft w:val="0"/>
          <w:marRight w:val="0"/>
          <w:marTop w:val="0"/>
          <w:marBottom w:val="0"/>
          <w:divBdr>
            <w:top w:val="none" w:sz="0" w:space="0" w:color="auto"/>
            <w:left w:val="none" w:sz="0" w:space="0" w:color="auto"/>
            <w:bottom w:val="none" w:sz="0" w:space="0" w:color="auto"/>
            <w:right w:val="none" w:sz="0" w:space="0" w:color="auto"/>
          </w:divBdr>
        </w:div>
      </w:divsChild>
    </w:div>
    <w:div w:id="20920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265E7E08-7127-4639-910F-98B4B7790007}">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PRESS RELEASE</vt:lpstr>
    </vt:vector>
  </TitlesOfParts>
  <Company>Goodyear Luxemburg Tires SA</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Administrator</dc:creator>
  <cp:lastModifiedBy>Johannes Josefsson</cp:lastModifiedBy>
  <cp:revision>8</cp:revision>
  <cp:lastPrinted>2015-05-11T09:03:00Z</cp:lastPrinted>
  <dcterms:created xsi:type="dcterms:W3CDTF">2015-10-22T12:08:00Z</dcterms:created>
  <dcterms:modified xsi:type="dcterms:W3CDTF">2015-12-14T12:49:00Z</dcterms:modified>
</cp:coreProperties>
</file>