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52534EB9" w14:textId="77777777" w:rsidR="00DF114C" w:rsidRDefault="00DF114C" w:rsidP="00DF114C">
      <w:pPr>
        <w:pStyle w:val="titel"/>
        <w:jc w:val="right"/>
        <w:rPr>
          <w:sz w:val="22"/>
          <w:szCs w:val="22"/>
        </w:rPr>
      </w:pPr>
      <w:r>
        <w:rPr>
          <w:sz w:val="22"/>
          <w:szCs w:val="22"/>
        </w:rPr>
        <w:tab/>
        <w:t>Goetheanum, Dornach, Suisse, le 24 février 2026</w:t>
      </w:r>
    </w:p>
    <w:p w14:paraId="60FFF8EE" w14:textId="77777777" w:rsidR="00DF114C" w:rsidRDefault="00DF114C" w:rsidP="00DF114C">
      <w:pPr>
        <w:pStyle w:val="body"/>
      </w:pPr>
    </w:p>
    <w:p w14:paraId="56FDA79D" w14:textId="77777777" w:rsidR="00DF114C" w:rsidRPr="00DF114C" w:rsidRDefault="00DF114C" w:rsidP="00DF114C">
      <w:pPr>
        <w:pStyle w:val="titel"/>
        <w:spacing w:before="57"/>
        <w:rPr>
          <w:b/>
          <w:bCs/>
          <w:sz w:val="28"/>
          <w:szCs w:val="28"/>
        </w:rPr>
      </w:pPr>
      <w:r w:rsidRPr="00DF114C">
        <w:rPr>
          <w:b/>
          <w:bCs/>
          <w:sz w:val="28"/>
          <w:szCs w:val="28"/>
        </w:rPr>
        <w:t>Du grand théâtre au Goetheanum</w:t>
      </w:r>
    </w:p>
    <w:p w14:paraId="5C14141D" w14:textId="77777777" w:rsidR="00DF114C" w:rsidRPr="00DF114C" w:rsidRDefault="00DF114C" w:rsidP="00DF114C">
      <w:pPr>
        <w:pStyle w:val="titel"/>
        <w:spacing w:before="57"/>
        <w:rPr>
          <w:b/>
          <w:bCs/>
          <w:sz w:val="24"/>
          <w:szCs w:val="24"/>
        </w:rPr>
      </w:pPr>
      <w:r w:rsidRPr="00DF114C">
        <w:rPr>
          <w:b/>
          <w:bCs/>
          <w:sz w:val="24"/>
          <w:szCs w:val="24"/>
        </w:rPr>
        <w:t>Festivals d‘été pour la 100e représentation de ‹ Faust I et II ›</w:t>
      </w:r>
    </w:p>
    <w:p w14:paraId="095493D3" w14:textId="77777777" w:rsidR="00DF114C" w:rsidRPr="00DF114C" w:rsidRDefault="00DF114C" w:rsidP="00DF114C">
      <w:pPr>
        <w:pStyle w:val="body"/>
        <w:rPr>
          <w:b/>
          <w:bCs/>
        </w:rPr>
      </w:pPr>
    </w:p>
    <w:p w14:paraId="0CB7BFBA" w14:textId="77777777" w:rsidR="00DF114C" w:rsidRPr="00DF114C" w:rsidRDefault="00DF114C" w:rsidP="00DF114C">
      <w:pPr>
        <w:pStyle w:val="body"/>
        <w:rPr>
          <w:rFonts w:ascii="Titillium" w:hAnsi="Titillium" w:cs="Titillium"/>
          <w:b/>
          <w:bCs/>
        </w:rPr>
      </w:pPr>
      <w:r w:rsidRPr="00DF114C">
        <w:rPr>
          <w:rFonts w:ascii="Titillium" w:hAnsi="Titillium" w:cs="Titillium"/>
          <w:b/>
          <w:bCs/>
        </w:rPr>
        <w:t>En juillet 2026, lors de trois festivals d‘été, la Scène du Goetheanum célébrera la 100e représentation des deux ‹ Faust › de Johann Wolfgang von Goethe depuis la première représentation de la version intégrale en 1938.</w:t>
      </w:r>
    </w:p>
    <w:p w14:paraId="0042ED49" w14:textId="77777777" w:rsidR="00DF114C" w:rsidRDefault="00DF114C" w:rsidP="00DF114C">
      <w:pPr>
        <w:pStyle w:val="body"/>
        <w:spacing w:before="170"/>
        <w:rPr>
          <w:rFonts w:ascii="Titillium" w:hAnsi="Titillium" w:cs="Titillium"/>
        </w:rPr>
      </w:pPr>
      <w:r>
        <w:rPr>
          <w:rFonts w:ascii="Titillium" w:hAnsi="Titillium" w:cs="Titillium"/>
        </w:rPr>
        <w:t>Répartie sur deux ou trois jours, la mise en scène de neuf heures est fluide et les scènes s‘enchaînent naturellement. Très riche sur le plan linguistique, la scénographie est proche du texte de Johann Wolfgang Goethe et très immersive sur le plan narratif : les voyages de Faust dans les enfers et les hauteurs célestes, sa rencontre avec le diable, les anges et la plus belle des femmes sont portés à la scène avec une grande densité poétique.</w:t>
      </w:r>
    </w:p>
    <w:p w14:paraId="2295AB2A" w14:textId="77777777" w:rsidR="00DF114C" w:rsidRDefault="00DF114C" w:rsidP="00DF114C">
      <w:pPr>
        <w:pStyle w:val="body"/>
        <w:spacing w:before="170"/>
        <w:rPr>
          <w:rFonts w:ascii="Titillium" w:hAnsi="Titillium" w:cs="Titillium"/>
        </w:rPr>
      </w:pPr>
      <w:r>
        <w:rPr>
          <w:rFonts w:ascii="Titillium" w:hAnsi="Titillium" w:cs="Titillium"/>
        </w:rPr>
        <w:t>Depuis 1938, la mise en scène des deux ‹ Faust › fait partie des activités principales de la Scène du Goetheanum. Selon Carl Gustav Jung, Faust est le mythe de l‘homme moderne et répond ainsi à la question de la direction vers laquelle l‘âme peut se tourner dans sa quête d‘elle-même. « Au théâtre, cette réponse résonne différemment pour chaque spectateur. Elle naît lorsque les sentiments et les pensées des comédiens s‘unissent à l’œuvre. » Andrea Pfaehler décrit ainsi la magie du théâtre. Elle met en scène les deux ‹ Faust › au Goetheanum depuis 2020 et collabore depuis 2025 avec Rafael Tavares (mise en scène eurythmique).</w:t>
      </w:r>
    </w:p>
    <w:p w14:paraId="62D43316" w14:textId="77777777" w:rsidR="00DF114C" w:rsidRDefault="00DF114C" w:rsidP="00DF114C">
      <w:pPr>
        <w:pStyle w:val="body"/>
        <w:spacing w:before="170"/>
        <w:rPr>
          <w:rFonts w:ascii="Titillium" w:hAnsi="Titillium" w:cs="Titillium"/>
        </w:rPr>
      </w:pPr>
      <w:r>
        <w:rPr>
          <w:rFonts w:ascii="Titillium" w:hAnsi="Titillium" w:cs="Titillium"/>
        </w:rPr>
        <w:t>La pièce passe du laboratoire, où sont créés des êtres artificiels, à l‘Antiquité et au début de la création. « Il exige du ciel les plus belles étoiles et de la Terre tous les plaisirs suprêmes », dit Méphistophélès à propos de Faust. Le « mythe de l‘homme moderne » signifie que les objectifs élevés et le pacte avec les ténèbres sont étroitement liés. Ce jeu entre intérieur et extérieur est mis en lumière par le théâtre et l‘eurythmie.</w:t>
      </w:r>
    </w:p>
    <w:p w14:paraId="01B8D080" w14:textId="77777777" w:rsidR="00DF114C" w:rsidRDefault="00DF114C" w:rsidP="00DF114C">
      <w:pPr>
        <w:pStyle w:val="body"/>
        <w:spacing w:before="170"/>
        <w:rPr>
          <w:rFonts w:ascii="Titillium" w:hAnsi="Titillium" w:cs="Titillium"/>
        </w:rPr>
      </w:pPr>
      <w:r>
        <w:rPr>
          <w:rFonts w:ascii="Titillium" w:hAnsi="Titillium" w:cs="Titillium"/>
        </w:rPr>
        <w:t>Pour sa 100e représentation de ‹ Faust ›, la Scène du Goetheanum organise trois festivals d‘été sur la colline de Dornach, Suisse, là où la première mondiale de l’œuvre fut donnée en 1938 dans sa version intégrale.</w:t>
      </w:r>
    </w:p>
    <w:p w14:paraId="2A237B7E" w14:textId="77777777" w:rsidR="00DF114C" w:rsidRDefault="00DF114C" w:rsidP="00DF114C">
      <w:pPr>
        <w:pStyle w:val="body"/>
        <w:jc w:val="right"/>
        <w:rPr>
          <w:rFonts w:ascii="Titillium" w:hAnsi="Titillium" w:cs="Titillium"/>
        </w:rPr>
      </w:pPr>
      <w:r>
        <w:rPr>
          <w:rFonts w:ascii="Titillium" w:hAnsi="Titillium" w:cs="Titillium"/>
        </w:rPr>
        <w:t>(1948 caractères/Wolfgang Held; traduction :  Jean Pierre Ablard)</w:t>
      </w:r>
    </w:p>
    <w:p w14:paraId="45AA7EB6" w14:textId="77777777" w:rsidR="00DF114C" w:rsidRDefault="00DF114C" w:rsidP="00DF114C">
      <w:pPr>
        <w:pStyle w:val="body"/>
        <w:spacing w:before="170"/>
        <w:rPr>
          <w:rFonts w:ascii="Titillium" w:hAnsi="Titillium" w:cs="Titillium"/>
        </w:rPr>
      </w:pPr>
      <w:r>
        <w:rPr>
          <w:rFonts w:ascii="Titillium Bd" w:hAnsi="Titillium Bd" w:cs="Titillium Bd"/>
          <w:b/>
          <w:bCs/>
        </w:rPr>
        <w:t xml:space="preserve">Représentation de ‹ Faust I et II › </w:t>
      </w:r>
      <w:r>
        <w:rPr>
          <w:rFonts w:ascii="Titillium" w:hAnsi="Titillium" w:cs="Titillium"/>
        </w:rPr>
        <w:t xml:space="preserve">du 10 au 12 juillet, du 17 au 19 juillet (100e représentation) ainsi que les 25 et 26 juillet 2026, au Goetheanum </w:t>
      </w:r>
      <w:r>
        <w:rPr>
          <w:rFonts w:ascii="Titillium Bd" w:hAnsi="Titillium Bd" w:cs="Titillium Bd"/>
          <w:b/>
          <w:bCs/>
        </w:rPr>
        <w:t>Web (en allemand)</w:t>
      </w:r>
      <w:r>
        <w:rPr>
          <w:rFonts w:ascii="Titillium" w:hAnsi="Titillium" w:cs="Titillium"/>
        </w:rPr>
        <w:t xml:space="preserve"> faust.jetzt </w:t>
      </w:r>
      <w:r>
        <w:rPr>
          <w:rFonts w:ascii="Titillium Bd" w:hAnsi="Titillium Bd" w:cs="Titillium Bd"/>
          <w:b/>
          <w:bCs/>
        </w:rPr>
        <w:t>Newsletter (en allemand)</w:t>
      </w:r>
      <w:r>
        <w:rPr>
          <w:rFonts w:ascii="Titillium" w:hAnsi="Titillium" w:cs="Titillium"/>
        </w:rPr>
        <w:t xml:space="preserve"> www.faust.jetzt/newsletter</w:t>
      </w:r>
    </w:p>
    <w:p w14:paraId="17442226" w14:textId="17B9958A" w:rsidR="006E7E7B" w:rsidRPr="00DF114C" w:rsidRDefault="00DF114C" w:rsidP="00DF114C">
      <w:pPr>
        <w:pStyle w:val="body"/>
        <w:spacing w:before="170"/>
        <w:rPr>
          <w:rFonts w:ascii="Titillium" w:hAnsi="Titillium" w:cs="Titillium"/>
        </w:rPr>
      </w:pPr>
      <w:r>
        <w:rPr>
          <w:rFonts w:ascii="Titillium Bd" w:hAnsi="Titillium Bd" w:cs="Titillium Bd"/>
          <w:b/>
          <w:bCs/>
        </w:rPr>
        <w:t xml:space="preserve">Personne contact </w:t>
      </w:r>
      <w:r>
        <w:rPr>
          <w:rFonts w:ascii="Titillium" w:hAnsi="Titillium" w:cs="Titillium"/>
        </w:rPr>
        <w:t>Katharina Hofmann : buehne@goetheanum.ch</w:t>
      </w:r>
    </w:p>
    <w:sectPr w:rsidR="006E7E7B" w:rsidRPr="00DF114C"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0104B7"/>
    <w:rsid w:val="00230BBF"/>
    <w:rsid w:val="006E7E7B"/>
    <w:rsid w:val="006F57DB"/>
    <w:rsid w:val="007A3A2F"/>
    <w:rsid w:val="00B90BB3"/>
    <w:rsid w:val="00CF0D6D"/>
    <w:rsid w:val="00DD74B3"/>
    <w:rsid w:val="00DF114C"/>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2143</Characters>
  <Application>Microsoft Office Word</Application>
  <DocSecurity>0</DocSecurity>
  <Lines>17</Lines>
  <Paragraphs>4</Paragraphs>
  <ScaleCrop>false</ScaleCrop>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2026-02-24T15:37:00Z</dcterms:modified>
</cp:coreProperties>
</file>