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D8F02"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Volue Named Key Innovator by European Commission </w:t>
      </w:r>
      <w:r>
        <w:rPr>
          <w:rStyle w:val="eop"/>
          <w:rFonts w:ascii="Calibri" w:hAnsi="Calibri" w:cs="Calibri"/>
        </w:rPr>
        <w:t> </w:t>
      </w:r>
    </w:p>
    <w:p w14:paraId="502416F1"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39105E1"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Volue becomes key innovator in the EU’s €</w:t>
      </w:r>
      <w:r>
        <w:rPr>
          <w:rStyle w:val="normaltextrun"/>
          <w:rFonts w:ascii="Calibri" w:hAnsi="Calibri" w:cs="Calibri"/>
          <w:color w:val="0E101A"/>
        </w:rPr>
        <w:t>80 billion program for developing a cost-efficient trading </w:t>
      </w:r>
      <w:r>
        <w:rPr>
          <w:rStyle w:val="normaltextrun"/>
          <w:rFonts w:ascii="Calibri" w:hAnsi="Calibri" w:cs="Calibri"/>
        </w:rPr>
        <w:t>platform for energy-positive cities.</w:t>
      </w:r>
      <w:r>
        <w:rPr>
          <w:rStyle w:val="eop"/>
          <w:rFonts w:ascii="Calibri" w:hAnsi="Calibri" w:cs="Calibri"/>
        </w:rPr>
        <w:t> </w:t>
      </w:r>
    </w:p>
    <w:p w14:paraId="3D9B328C"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5EF0C57"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“Our project will help achieve European clean energy transition goals by creating energy solutions for smart cities. We start demonstrating our trade platform for local energy markets already this fall, says </w:t>
      </w:r>
      <w:r>
        <w:rPr>
          <w:rStyle w:val="normaltextrun"/>
          <w:rFonts w:ascii="Calibri" w:hAnsi="Calibri" w:cs="Calibri"/>
          <w:color w:val="282828"/>
        </w:rPr>
        <w:t>Chief Strategist of Volue,” Klaus Livik. </w:t>
      </w:r>
      <w:r>
        <w:rPr>
          <w:rStyle w:val="eop"/>
          <w:rFonts w:ascii="Calibri" w:hAnsi="Calibri" w:cs="Calibri"/>
          <w:color w:val="282828"/>
        </w:rPr>
        <w:t> </w:t>
      </w:r>
    </w:p>
    <w:p w14:paraId="3EB9132A" w14:textId="77777777" w:rsidR="0037012C" w:rsidRDefault="0037012C" w:rsidP="0037012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D20F684"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Developing climate-friendly and sustainable urban areas</w:t>
      </w:r>
      <w:r>
        <w:rPr>
          <w:rStyle w:val="eop"/>
          <w:rFonts w:ascii="Calibri" w:hAnsi="Calibri" w:cs="Calibri"/>
        </w:rPr>
        <w:t> </w:t>
      </w:r>
    </w:p>
    <w:p w14:paraId="549E1200"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E101A"/>
        </w:rPr>
        <w:t>+CityxChange is part of “Horizon 2020,” an </w:t>
      </w:r>
      <w:r>
        <w:rPr>
          <w:rStyle w:val="normaltextrun"/>
          <w:rFonts w:ascii="Calibri" w:hAnsi="Calibri" w:cs="Calibri"/>
        </w:rPr>
        <w:t>€</w:t>
      </w:r>
      <w:r>
        <w:rPr>
          <w:rStyle w:val="normaltextrun"/>
          <w:rFonts w:ascii="Calibri" w:hAnsi="Calibri" w:cs="Calibri"/>
          <w:color w:val="0E101A"/>
        </w:rPr>
        <w:t>80 billion program initiated by the European Commission (EC) funding research for “Smart cities and communities.” Volue has been recognised as a key innovator by EC’s Innovation Radar with a “business ready” solution. ABB and IOTA were also named key innovators for their innovations. </w:t>
      </w:r>
      <w:r>
        <w:rPr>
          <w:rStyle w:val="eop"/>
          <w:rFonts w:ascii="Calibri" w:hAnsi="Calibri" w:cs="Calibri"/>
          <w:color w:val="0E101A"/>
        </w:rPr>
        <w:t> </w:t>
      </w:r>
    </w:p>
    <w:p w14:paraId="4F2560FE"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06C5B1"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project will create marketplaces for trading local renewable and flexible energy within cities and prepare for a Europe-wide deployment by 2050. </w:t>
      </w:r>
      <w:r>
        <w:rPr>
          <w:rStyle w:val="normaltextrun"/>
          <w:rFonts w:ascii="Calibri" w:hAnsi="Calibri" w:cs="Calibri"/>
          <w:color w:val="000000"/>
        </w:rPr>
        <w:t>The stated EU goal is to establish energy-positive cities, starting with energy-positive blocks (a group of at least three connected neighboring buildings).</w:t>
      </w:r>
      <w:r>
        <w:rPr>
          <w:rStyle w:val="eop"/>
          <w:rFonts w:ascii="Calibri" w:hAnsi="Calibri" w:cs="Calibri"/>
          <w:color w:val="000000"/>
        </w:rPr>
        <w:t> </w:t>
      </w:r>
    </w:p>
    <w:p w14:paraId="66DAF3D6"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Pr>
        <w:t> </w:t>
      </w:r>
    </w:p>
    <w:p w14:paraId="78C93F17"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hd w:val="clear" w:color="auto" w:fill="FEFEFE"/>
        </w:rPr>
        <w:t>Realising a renewable energy future</w:t>
      </w:r>
      <w:r>
        <w:rPr>
          <w:rStyle w:val="bcx0"/>
          <w:rFonts w:ascii="Calibri" w:hAnsi="Calibri" w:cs="Calibri"/>
          <w:color w:val="000000"/>
        </w:rPr>
        <w:t> </w:t>
      </w:r>
      <w:r>
        <w:rPr>
          <w:rFonts w:ascii="Calibri" w:hAnsi="Calibri" w:cs="Calibri"/>
          <w:color w:val="000000"/>
        </w:rPr>
        <w:br/>
      </w:r>
      <w:r>
        <w:rPr>
          <w:rStyle w:val="normaltextrun"/>
          <w:rFonts w:ascii="Calibri" w:hAnsi="Calibri" w:cs="Calibri"/>
          <w:color w:val="000000"/>
          <w:shd w:val="clear" w:color="auto" w:fill="FEFEFE"/>
        </w:rPr>
        <w:t>The first step for Volue is to explore how different local energy assets can operate as a local market together with the Norwegian power producer Trønder Energy. Batteries, heat pumps, solar energy, consumer flexibility, and electric vehicles can together create energy neutral urban areas – while at the same time ensuring the security of supply and quality in terms of a stable local grid.</w:t>
      </w:r>
      <w:r>
        <w:rPr>
          <w:rStyle w:val="eop"/>
          <w:rFonts w:ascii="Calibri" w:hAnsi="Calibri" w:cs="Calibri"/>
          <w:color w:val="000000"/>
        </w:rPr>
        <w:t> </w:t>
      </w:r>
    </w:p>
    <w:p w14:paraId="5B865A34"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C3F58AD"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EFEFE"/>
        </w:rPr>
        <w:t>“The project scope for the involved cities is to become energy positive and support technology and market designs that are scalable and replicable. Our motivation is to decrease consumption, optimise the energy flow and strengthen incentives for local investments in renewable assets,” says Livik.</w:t>
      </w:r>
      <w:r>
        <w:rPr>
          <w:rStyle w:val="bcx0"/>
          <w:rFonts w:ascii="Calibri" w:hAnsi="Calibri" w:cs="Calibri"/>
          <w:color w:val="000000"/>
        </w:rPr>
        <w:t> </w:t>
      </w:r>
      <w:r>
        <w:rPr>
          <w:rFonts w:ascii="Calibri" w:hAnsi="Calibri" w:cs="Calibri"/>
          <w:color w:val="000000"/>
        </w:rPr>
        <w:br/>
      </w:r>
      <w:r>
        <w:rPr>
          <w:rStyle w:val="eop"/>
          <w:rFonts w:ascii="Calibri" w:hAnsi="Calibri" w:cs="Calibri"/>
          <w:color w:val="000000"/>
        </w:rPr>
        <w:t> </w:t>
      </w:r>
    </w:p>
    <w:p w14:paraId="3539D23E"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hd w:val="clear" w:color="auto" w:fill="FEFEFE"/>
        </w:rPr>
        <w:t>Strong corporate players from across Europe</w:t>
      </w:r>
      <w:r>
        <w:rPr>
          <w:rStyle w:val="eop"/>
          <w:rFonts w:ascii="Calibri" w:hAnsi="Calibri" w:cs="Calibri"/>
          <w:color w:val="000000"/>
        </w:rPr>
        <w:t> </w:t>
      </w:r>
    </w:p>
    <w:p w14:paraId="064375DC"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Electricity supply is one crucial part of the project. Others are energy-efficient buildings, transport solutions, and urban environments in general. Trondheim municipality is leading the Smart City project, alongside the Norwegian University of Science and Technology (NTNU) and strong corporate players from across Europe. The participating cities are Trondheim (Norway), Limerick (Ireland), Alba Iulia (Romania), Pisek (The Czech Republic), Võru (Estonia), Smolyan (Bulgaria), and Sestao (Spain).</w:t>
      </w:r>
      <w:r>
        <w:rPr>
          <w:rStyle w:val="eop"/>
          <w:rFonts w:ascii="Calibri" w:hAnsi="Calibri" w:cs="Calibri"/>
        </w:rPr>
        <w:t> </w:t>
      </w:r>
    </w:p>
    <w:p w14:paraId="650D2A86"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52539F6"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E101A"/>
        </w:rPr>
        <w:t>Facts about the innovation project:</w:t>
      </w:r>
      <w:r>
        <w:rPr>
          <w:rStyle w:val="eop"/>
          <w:rFonts w:ascii="Calibri" w:hAnsi="Calibri" w:cs="Calibri"/>
          <w:color w:val="0E101A"/>
        </w:rPr>
        <w:t> </w:t>
      </w:r>
    </w:p>
    <w:p w14:paraId="402D5FB2" w14:textId="77777777" w:rsidR="0037012C" w:rsidRDefault="0037012C" w:rsidP="0037012C">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E101A"/>
        </w:rPr>
        <w:t>Volue is demonstrating the marketplace for trading renewable energy this fall.</w:t>
      </w:r>
      <w:r>
        <w:rPr>
          <w:rStyle w:val="eop"/>
          <w:rFonts w:ascii="Calibri" w:hAnsi="Calibri" w:cs="Calibri"/>
          <w:color w:val="0E101A"/>
        </w:rPr>
        <w:t> </w:t>
      </w:r>
    </w:p>
    <w:p w14:paraId="27BCF486" w14:textId="3CF318B9" w:rsidR="0037012C" w:rsidRDefault="0037012C" w:rsidP="0037012C">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E101A"/>
        </w:rPr>
        <w:t xml:space="preserve">The European Commission has selected </w:t>
      </w:r>
      <w:r w:rsidR="00D2617E">
        <w:rPr>
          <w:rStyle w:val="normaltextrun"/>
          <w:rFonts w:ascii="Calibri" w:hAnsi="Calibri" w:cs="Calibri"/>
          <w:color w:val="0E101A"/>
        </w:rPr>
        <w:t xml:space="preserve">Volue </w:t>
      </w:r>
      <w:r>
        <w:rPr>
          <w:rStyle w:val="normaltextrun"/>
          <w:rFonts w:ascii="Calibri" w:hAnsi="Calibri" w:cs="Calibri"/>
          <w:color w:val="0E101A"/>
        </w:rPr>
        <w:t>as a key innovator.</w:t>
      </w:r>
      <w:r>
        <w:rPr>
          <w:rStyle w:val="eop"/>
          <w:rFonts w:ascii="Calibri" w:hAnsi="Calibri" w:cs="Calibri"/>
          <w:color w:val="0E101A"/>
        </w:rPr>
        <w:t> </w:t>
      </w:r>
    </w:p>
    <w:p w14:paraId="16FD8FC0" w14:textId="77777777" w:rsidR="0037012C" w:rsidRDefault="0037012C" w:rsidP="0037012C">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E101A"/>
        </w:rPr>
        <w:t>The aim is to create a marketplace for trading renewable energy within a city – including local grid calculations and analytics. </w:t>
      </w:r>
      <w:r>
        <w:rPr>
          <w:rStyle w:val="eop"/>
          <w:rFonts w:ascii="Calibri" w:hAnsi="Calibri" w:cs="Calibri"/>
          <w:color w:val="0E101A"/>
        </w:rPr>
        <w:t> </w:t>
      </w:r>
    </w:p>
    <w:p w14:paraId="18806EC7" w14:textId="77777777" w:rsidR="0037012C" w:rsidRDefault="0037012C" w:rsidP="0037012C">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E101A"/>
        </w:rPr>
        <w:lastRenderedPageBreak/>
        <w:t>The scope is an expected Europe-wide introduction of energy-positive cities by 2050.</w:t>
      </w:r>
      <w:r>
        <w:rPr>
          <w:rStyle w:val="eop"/>
          <w:rFonts w:ascii="Calibri" w:hAnsi="Calibri" w:cs="Calibri"/>
          <w:color w:val="0E101A"/>
        </w:rPr>
        <w:t> </w:t>
      </w:r>
    </w:p>
    <w:p w14:paraId="12267A59"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93068B1"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12D4FA2"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2549A98"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2BBA185"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3304AA0"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EABB7C3"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CB5934C"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CE0B42F"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36D465E"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2314F15"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63238"/>
        </w:rPr>
        <w:t> </w:t>
      </w:r>
    </w:p>
    <w:p w14:paraId="38B37E52"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01D147"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5C67832"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9FDE31E"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BFEBE48"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6D69577" w14:textId="77777777" w:rsidR="0037012C" w:rsidRDefault="0037012C" w:rsidP="003701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2CE53D" w14:textId="77777777" w:rsidR="007A7E23" w:rsidRDefault="00D2617E"/>
    <w:sectPr w:rsidR="007A7E23" w:rsidSect="002F4F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07260"/>
    <w:multiLevelType w:val="multilevel"/>
    <w:tmpl w:val="6000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9B36A3"/>
    <w:multiLevelType w:val="multilevel"/>
    <w:tmpl w:val="872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2C"/>
    <w:rsid w:val="002F4F97"/>
    <w:rsid w:val="0037012C"/>
    <w:rsid w:val="004E4694"/>
    <w:rsid w:val="00D2617E"/>
    <w:rsid w:val="00E87B98"/>
    <w:rsid w:val="00EC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C45F0C"/>
  <w15:chartTrackingRefBased/>
  <w15:docId w15:val="{D9B481BD-2CF6-FA4D-A3E3-F27F8BB9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012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7012C"/>
  </w:style>
  <w:style w:type="character" w:customStyle="1" w:styleId="eop">
    <w:name w:val="eop"/>
    <w:basedOn w:val="DefaultParagraphFont"/>
    <w:rsid w:val="0037012C"/>
  </w:style>
  <w:style w:type="character" w:customStyle="1" w:styleId="bcx0">
    <w:name w:val="bcx0"/>
    <w:basedOn w:val="DefaultParagraphFont"/>
    <w:rsid w:val="0037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595695">
      <w:bodyDiv w:val="1"/>
      <w:marLeft w:val="0"/>
      <w:marRight w:val="0"/>
      <w:marTop w:val="0"/>
      <w:marBottom w:val="0"/>
      <w:divBdr>
        <w:top w:val="none" w:sz="0" w:space="0" w:color="auto"/>
        <w:left w:val="none" w:sz="0" w:space="0" w:color="auto"/>
        <w:bottom w:val="none" w:sz="0" w:space="0" w:color="auto"/>
        <w:right w:val="none" w:sz="0" w:space="0" w:color="auto"/>
      </w:divBdr>
      <w:divsChild>
        <w:div w:id="1274020205">
          <w:marLeft w:val="0"/>
          <w:marRight w:val="0"/>
          <w:marTop w:val="0"/>
          <w:marBottom w:val="0"/>
          <w:divBdr>
            <w:top w:val="none" w:sz="0" w:space="0" w:color="auto"/>
            <w:left w:val="none" w:sz="0" w:space="0" w:color="auto"/>
            <w:bottom w:val="none" w:sz="0" w:space="0" w:color="auto"/>
            <w:right w:val="none" w:sz="0" w:space="0" w:color="auto"/>
          </w:divBdr>
        </w:div>
        <w:div w:id="687022316">
          <w:marLeft w:val="0"/>
          <w:marRight w:val="0"/>
          <w:marTop w:val="0"/>
          <w:marBottom w:val="0"/>
          <w:divBdr>
            <w:top w:val="none" w:sz="0" w:space="0" w:color="auto"/>
            <w:left w:val="none" w:sz="0" w:space="0" w:color="auto"/>
            <w:bottom w:val="none" w:sz="0" w:space="0" w:color="auto"/>
            <w:right w:val="none" w:sz="0" w:space="0" w:color="auto"/>
          </w:divBdr>
        </w:div>
        <w:div w:id="227496726">
          <w:marLeft w:val="0"/>
          <w:marRight w:val="0"/>
          <w:marTop w:val="0"/>
          <w:marBottom w:val="0"/>
          <w:divBdr>
            <w:top w:val="none" w:sz="0" w:space="0" w:color="auto"/>
            <w:left w:val="none" w:sz="0" w:space="0" w:color="auto"/>
            <w:bottom w:val="none" w:sz="0" w:space="0" w:color="auto"/>
            <w:right w:val="none" w:sz="0" w:space="0" w:color="auto"/>
          </w:divBdr>
        </w:div>
        <w:div w:id="21441045">
          <w:marLeft w:val="0"/>
          <w:marRight w:val="0"/>
          <w:marTop w:val="0"/>
          <w:marBottom w:val="0"/>
          <w:divBdr>
            <w:top w:val="none" w:sz="0" w:space="0" w:color="auto"/>
            <w:left w:val="none" w:sz="0" w:space="0" w:color="auto"/>
            <w:bottom w:val="none" w:sz="0" w:space="0" w:color="auto"/>
            <w:right w:val="none" w:sz="0" w:space="0" w:color="auto"/>
          </w:divBdr>
        </w:div>
        <w:div w:id="101342996">
          <w:marLeft w:val="0"/>
          <w:marRight w:val="0"/>
          <w:marTop w:val="0"/>
          <w:marBottom w:val="0"/>
          <w:divBdr>
            <w:top w:val="none" w:sz="0" w:space="0" w:color="auto"/>
            <w:left w:val="none" w:sz="0" w:space="0" w:color="auto"/>
            <w:bottom w:val="none" w:sz="0" w:space="0" w:color="auto"/>
            <w:right w:val="none" w:sz="0" w:space="0" w:color="auto"/>
          </w:divBdr>
        </w:div>
        <w:div w:id="359472171">
          <w:marLeft w:val="0"/>
          <w:marRight w:val="0"/>
          <w:marTop w:val="0"/>
          <w:marBottom w:val="0"/>
          <w:divBdr>
            <w:top w:val="none" w:sz="0" w:space="0" w:color="auto"/>
            <w:left w:val="none" w:sz="0" w:space="0" w:color="auto"/>
            <w:bottom w:val="none" w:sz="0" w:space="0" w:color="auto"/>
            <w:right w:val="none" w:sz="0" w:space="0" w:color="auto"/>
          </w:divBdr>
        </w:div>
        <w:div w:id="926841677">
          <w:marLeft w:val="0"/>
          <w:marRight w:val="0"/>
          <w:marTop w:val="0"/>
          <w:marBottom w:val="0"/>
          <w:divBdr>
            <w:top w:val="none" w:sz="0" w:space="0" w:color="auto"/>
            <w:left w:val="none" w:sz="0" w:space="0" w:color="auto"/>
            <w:bottom w:val="none" w:sz="0" w:space="0" w:color="auto"/>
            <w:right w:val="none" w:sz="0" w:space="0" w:color="auto"/>
          </w:divBdr>
        </w:div>
        <w:div w:id="1650748938">
          <w:marLeft w:val="0"/>
          <w:marRight w:val="0"/>
          <w:marTop w:val="0"/>
          <w:marBottom w:val="0"/>
          <w:divBdr>
            <w:top w:val="none" w:sz="0" w:space="0" w:color="auto"/>
            <w:left w:val="none" w:sz="0" w:space="0" w:color="auto"/>
            <w:bottom w:val="none" w:sz="0" w:space="0" w:color="auto"/>
            <w:right w:val="none" w:sz="0" w:space="0" w:color="auto"/>
          </w:divBdr>
        </w:div>
        <w:div w:id="713119518">
          <w:marLeft w:val="0"/>
          <w:marRight w:val="0"/>
          <w:marTop w:val="0"/>
          <w:marBottom w:val="0"/>
          <w:divBdr>
            <w:top w:val="none" w:sz="0" w:space="0" w:color="auto"/>
            <w:left w:val="none" w:sz="0" w:space="0" w:color="auto"/>
            <w:bottom w:val="none" w:sz="0" w:space="0" w:color="auto"/>
            <w:right w:val="none" w:sz="0" w:space="0" w:color="auto"/>
          </w:divBdr>
        </w:div>
        <w:div w:id="1039935314">
          <w:marLeft w:val="0"/>
          <w:marRight w:val="0"/>
          <w:marTop w:val="0"/>
          <w:marBottom w:val="0"/>
          <w:divBdr>
            <w:top w:val="none" w:sz="0" w:space="0" w:color="auto"/>
            <w:left w:val="none" w:sz="0" w:space="0" w:color="auto"/>
            <w:bottom w:val="none" w:sz="0" w:space="0" w:color="auto"/>
            <w:right w:val="none" w:sz="0" w:space="0" w:color="auto"/>
          </w:divBdr>
        </w:div>
        <w:div w:id="2145150678">
          <w:marLeft w:val="0"/>
          <w:marRight w:val="0"/>
          <w:marTop w:val="0"/>
          <w:marBottom w:val="0"/>
          <w:divBdr>
            <w:top w:val="none" w:sz="0" w:space="0" w:color="auto"/>
            <w:left w:val="none" w:sz="0" w:space="0" w:color="auto"/>
            <w:bottom w:val="none" w:sz="0" w:space="0" w:color="auto"/>
            <w:right w:val="none" w:sz="0" w:space="0" w:color="auto"/>
          </w:divBdr>
        </w:div>
        <w:div w:id="881017841">
          <w:marLeft w:val="0"/>
          <w:marRight w:val="0"/>
          <w:marTop w:val="0"/>
          <w:marBottom w:val="0"/>
          <w:divBdr>
            <w:top w:val="none" w:sz="0" w:space="0" w:color="auto"/>
            <w:left w:val="none" w:sz="0" w:space="0" w:color="auto"/>
            <w:bottom w:val="none" w:sz="0" w:space="0" w:color="auto"/>
            <w:right w:val="none" w:sz="0" w:space="0" w:color="auto"/>
          </w:divBdr>
        </w:div>
        <w:div w:id="535313560">
          <w:marLeft w:val="0"/>
          <w:marRight w:val="0"/>
          <w:marTop w:val="0"/>
          <w:marBottom w:val="0"/>
          <w:divBdr>
            <w:top w:val="none" w:sz="0" w:space="0" w:color="auto"/>
            <w:left w:val="none" w:sz="0" w:space="0" w:color="auto"/>
            <w:bottom w:val="none" w:sz="0" w:space="0" w:color="auto"/>
            <w:right w:val="none" w:sz="0" w:space="0" w:color="auto"/>
          </w:divBdr>
        </w:div>
        <w:div w:id="697042872">
          <w:marLeft w:val="0"/>
          <w:marRight w:val="0"/>
          <w:marTop w:val="0"/>
          <w:marBottom w:val="0"/>
          <w:divBdr>
            <w:top w:val="none" w:sz="0" w:space="0" w:color="auto"/>
            <w:left w:val="none" w:sz="0" w:space="0" w:color="auto"/>
            <w:bottom w:val="none" w:sz="0" w:space="0" w:color="auto"/>
            <w:right w:val="none" w:sz="0" w:space="0" w:color="auto"/>
          </w:divBdr>
        </w:div>
        <w:div w:id="481504261">
          <w:marLeft w:val="0"/>
          <w:marRight w:val="0"/>
          <w:marTop w:val="0"/>
          <w:marBottom w:val="0"/>
          <w:divBdr>
            <w:top w:val="none" w:sz="0" w:space="0" w:color="auto"/>
            <w:left w:val="none" w:sz="0" w:space="0" w:color="auto"/>
            <w:bottom w:val="none" w:sz="0" w:space="0" w:color="auto"/>
            <w:right w:val="none" w:sz="0" w:space="0" w:color="auto"/>
          </w:divBdr>
        </w:div>
        <w:div w:id="762914218">
          <w:marLeft w:val="0"/>
          <w:marRight w:val="0"/>
          <w:marTop w:val="0"/>
          <w:marBottom w:val="0"/>
          <w:divBdr>
            <w:top w:val="none" w:sz="0" w:space="0" w:color="auto"/>
            <w:left w:val="none" w:sz="0" w:space="0" w:color="auto"/>
            <w:bottom w:val="none" w:sz="0" w:space="0" w:color="auto"/>
            <w:right w:val="none" w:sz="0" w:space="0" w:color="auto"/>
          </w:divBdr>
          <w:divsChild>
            <w:div w:id="1643851377">
              <w:marLeft w:val="0"/>
              <w:marRight w:val="0"/>
              <w:marTop w:val="0"/>
              <w:marBottom w:val="0"/>
              <w:divBdr>
                <w:top w:val="none" w:sz="0" w:space="0" w:color="auto"/>
                <w:left w:val="none" w:sz="0" w:space="0" w:color="auto"/>
                <w:bottom w:val="none" w:sz="0" w:space="0" w:color="auto"/>
                <w:right w:val="none" w:sz="0" w:space="0" w:color="auto"/>
              </w:divBdr>
            </w:div>
            <w:div w:id="806702521">
              <w:marLeft w:val="0"/>
              <w:marRight w:val="0"/>
              <w:marTop w:val="0"/>
              <w:marBottom w:val="0"/>
              <w:divBdr>
                <w:top w:val="none" w:sz="0" w:space="0" w:color="auto"/>
                <w:left w:val="none" w:sz="0" w:space="0" w:color="auto"/>
                <w:bottom w:val="none" w:sz="0" w:space="0" w:color="auto"/>
                <w:right w:val="none" w:sz="0" w:space="0" w:color="auto"/>
              </w:divBdr>
            </w:div>
            <w:div w:id="1529685313">
              <w:marLeft w:val="0"/>
              <w:marRight w:val="0"/>
              <w:marTop w:val="0"/>
              <w:marBottom w:val="0"/>
              <w:divBdr>
                <w:top w:val="none" w:sz="0" w:space="0" w:color="auto"/>
                <w:left w:val="none" w:sz="0" w:space="0" w:color="auto"/>
                <w:bottom w:val="none" w:sz="0" w:space="0" w:color="auto"/>
                <w:right w:val="none" w:sz="0" w:space="0" w:color="auto"/>
              </w:divBdr>
            </w:div>
            <w:div w:id="219362559">
              <w:marLeft w:val="0"/>
              <w:marRight w:val="0"/>
              <w:marTop w:val="0"/>
              <w:marBottom w:val="0"/>
              <w:divBdr>
                <w:top w:val="none" w:sz="0" w:space="0" w:color="auto"/>
                <w:left w:val="none" w:sz="0" w:space="0" w:color="auto"/>
                <w:bottom w:val="none" w:sz="0" w:space="0" w:color="auto"/>
                <w:right w:val="none" w:sz="0" w:space="0" w:color="auto"/>
              </w:divBdr>
            </w:div>
          </w:divsChild>
        </w:div>
        <w:div w:id="535315874">
          <w:marLeft w:val="0"/>
          <w:marRight w:val="0"/>
          <w:marTop w:val="0"/>
          <w:marBottom w:val="0"/>
          <w:divBdr>
            <w:top w:val="none" w:sz="0" w:space="0" w:color="auto"/>
            <w:left w:val="none" w:sz="0" w:space="0" w:color="auto"/>
            <w:bottom w:val="none" w:sz="0" w:space="0" w:color="auto"/>
            <w:right w:val="none" w:sz="0" w:space="0" w:color="auto"/>
          </w:divBdr>
          <w:divsChild>
            <w:div w:id="1399787971">
              <w:marLeft w:val="0"/>
              <w:marRight w:val="0"/>
              <w:marTop w:val="0"/>
              <w:marBottom w:val="0"/>
              <w:divBdr>
                <w:top w:val="none" w:sz="0" w:space="0" w:color="auto"/>
                <w:left w:val="none" w:sz="0" w:space="0" w:color="auto"/>
                <w:bottom w:val="none" w:sz="0" w:space="0" w:color="auto"/>
                <w:right w:val="none" w:sz="0" w:space="0" w:color="auto"/>
              </w:divBdr>
            </w:div>
            <w:div w:id="2018844968">
              <w:marLeft w:val="0"/>
              <w:marRight w:val="0"/>
              <w:marTop w:val="0"/>
              <w:marBottom w:val="0"/>
              <w:divBdr>
                <w:top w:val="none" w:sz="0" w:space="0" w:color="auto"/>
                <w:left w:val="none" w:sz="0" w:space="0" w:color="auto"/>
                <w:bottom w:val="none" w:sz="0" w:space="0" w:color="auto"/>
                <w:right w:val="none" w:sz="0" w:space="0" w:color="auto"/>
              </w:divBdr>
            </w:div>
            <w:div w:id="252664394">
              <w:marLeft w:val="0"/>
              <w:marRight w:val="0"/>
              <w:marTop w:val="0"/>
              <w:marBottom w:val="0"/>
              <w:divBdr>
                <w:top w:val="none" w:sz="0" w:space="0" w:color="auto"/>
                <w:left w:val="none" w:sz="0" w:space="0" w:color="auto"/>
                <w:bottom w:val="none" w:sz="0" w:space="0" w:color="auto"/>
                <w:right w:val="none" w:sz="0" w:space="0" w:color="auto"/>
              </w:divBdr>
            </w:div>
            <w:div w:id="1550725061">
              <w:marLeft w:val="0"/>
              <w:marRight w:val="0"/>
              <w:marTop w:val="0"/>
              <w:marBottom w:val="0"/>
              <w:divBdr>
                <w:top w:val="none" w:sz="0" w:space="0" w:color="auto"/>
                <w:left w:val="none" w:sz="0" w:space="0" w:color="auto"/>
                <w:bottom w:val="none" w:sz="0" w:space="0" w:color="auto"/>
                <w:right w:val="none" w:sz="0" w:space="0" w:color="auto"/>
              </w:divBdr>
            </w:div>
          </w:divsChild>
        </w:div>
        <w:div w:id="35742505">
          <w:marLeft w:val="0"/>
          <w:marRight w:val="0"/>
          <w:marTop w:val="0"/>
          <w:marBottom w:val="0"/>
          <w:divBdr>
            <w:top w:val="none" w:sz="0" w:space="0" w:color="auto"/>
            <w:left w:val="none" w:sz="0" w:space="0" w:color="auto"/>
            <w:bottom w:val="none" w:sz="0" w:space="0" w:color="auto"/>
            <w:right w:val="none" w:sz="0" w:space="0" w:color="auto"/>
          </w:divBdr>
        </w:div>
        <w:div w:id="1029841896">
          <w:marLeft w:val="0"/>
          <w:marRight w:val="0"/>
          <w:marTop w:val="0"/>
          <w:marBottom w:val="0"/>
          <w:divBdr>
            <w:top w:val="none" w:sz="0" w:space="0" w:color="auto"/>
            <w:left w:val="none" w:sz="0" w:space="0" w:color="auto"/>
            <w:bottom w:val="none" w:sz="0" w:space="0" w:color="auto"/>
            <w:right w:val="none" w:sz="0" w:space="0" w:color="auto"/>
          </w:divBdr>
        </w:div>
        <w:div w:id="111754487">
          <w:marLeft w:val="0"/>
          <w:marRight w:val="0"/>
          <w:marTop w:val="0"/>
          <w:marBottom w:val="0"/>
          <w:divBdr>
            <w:top w:val="none" w:sz="0" w:space="0" w:color="auto"/>
            <w:left w:val="none" w:sz="0" w:space="0" w:color="auto"/>
            <w:bottom w:val="none" w:sz="0" w:space="0" w:color="auto"/>
            <w:right w:val="none" w:sz="0" w:space="0" w:color="auto"/>
          </w:divBdr>
        </w:div>
        <w:div w:id="1931699917">
          <w:marLeft w:val="0"/>
          <w:marRight w:val="0"/>
          <w:marTop w:val="0"/>
          <w:marBottom w:val="0"/>
          <w:divBdr>
            <w:top w:val="none" w:sz="0" w:space="0" w:color="auto"/>
            <w:left w:val="none" w:sz="0" w:space="0" w:color="auto"/>
            <w:bottom w:val="none" w:sz="0" w:space="0" w:color="auto"/>
            <w:right w:val="none" w:sz="0" w:space="0" w:color="auto"/>
          </w:divBdr>
        </w:div>
        <w:div w:id="2075617526">
          <w:marLeft w:val="0"/>
          <w:marRight w:val="0"/>
          <w:marTop w:val="0"/>
          <w:marBottom w:val="0"/>
          <w:divBdr>
            <w:top w:val="none" w:sz="0" w:space="0" w:color="auto"/>
            <w:left w:val="none" w:sz="0" w:space="0" w:color="auto"/>
            <w:bottom w:val="none" w:sz="0" w:space="0" w:color="auto"/>
            <w:right w:val="none" w:sz="0" w:space="0" w:color="auto"/>
          </w:divBdr>
        </w:div>
        <w:div w:id="1270815524">
          <w:marLeft w:val="0"/>
          <w:marRight w:val="0"/>
          <w:marTop w:val="0"/>
          <w:marBottom w:val="0"/>
          <w:divBdr>
            <w:top w:val="none" w:sz="0" w:space="0" w:color="auto"/>
            <w:left w:val="none" w:sz="0" w:space="0" w:color="auto"/>
            <w:bottom w:val="none" w:sz="0" w:space="0" w:color="auto"/>
            <w:right w:val="none" w:sz="0" w:space="0" w:color="auto"/>
          </w:divBdr>
        </w:div>
        <w:div w:id="1462729266">
          <w:marLeft w:val="0"/>
          <w:marRight w:val="0"/>
          <w:marTop w:val="0"/>
          <w:marBottom w:val="0"/>
          <w:divBdr>
            <w:top w:val="none" w:sz="0" w:space="0" w:color="auto"/>
            <w:left w:val="none" w:sz="0" w:space="0" w:color="auto"/>
            <w:bottom w:val="none" w:sz="0" w:space="0" w:color="auto"/>
            <w:right w:val="none" w:sz="0" w:space="0" w:color="auto"/>
          </w:divBdr>
        </w:div>
        <w:div w:id="1987197990">
          <w:marLeft w:val="0"/>
          <w:marRight w:val="0"/>
          <w:marTop w:val="0"/>
          <w:marBottom w:val="0"/>
          <w:divBdr>
            <w:top w:val="none" w:sz="0" w:space="0" w:color="auto"/>
            <w:left w:val="none" w:sz="0" w:space="0" w:color="auto"/>
            <w:bottom w:val="none" w:sz="0" w:space="0" w:color="auto"/>
            <w:right w:val="none" w:sz="0" w:space="0" w:color="auto"/>
          </w:divBdr>
        </w:div>
        <w:div w:id="623735406">
          <w:marLeft w:val="0"/>
          <w:marRight w:val="0"/>
          <w:marTop w:val="0"/>
          <w:marBottom w:val="0"/>
          <w:divBdr>
            <w:top w:val="none" w:sz="0" w:space="0" w:color="auto"/>
            <w:left w:val="none" w:sz="0" w:space="0" w:color="auto"/>
            <w:bottom w:val="none" w:sz="0" w:space="0" w:color="auto"/>
            <w:right w:val="none" w:sz="0" w:space="0" w:color="auto"/>
          </w:divBdr>
        </w:div>
        <w:div w:id="31537003">
          <w:marLeft w:val="0"/>
          <w:marRight w:val="0"/>
          <w:marTop w:val="0"/>
          <w:marBottom w:val="0"/>
          <w:divBdr>
            <w:top w:val="none" w:sz="0" w:space="0" w:color="auto"/>
            <w:left w:val="none" w:sz="0" w:space="0" w:color="auto"/>
            <w:bottom w:val="none" w:sz="0" w:space="0" w:color="auto"/>
            <w:right w:val="none" w:sz="0" w:space="0" w:color="auto"/>
          </w:divBdr>
        </w:div>
        <w:div w:id="421604303">
          <w:marLeft w:val="0"/>
          <w:marRight w:val="0"/>
          <w:marTop w:val="0"/>
          <w:marBottom w:val="0"/>
          <w:divBdr>
            <w:top w:val="none" w:sz="0" w:space="0" w:color="auto"/>
            <w:left w:val="none" w:sz="0" w:space="0" w:color="auto"/>
            <w:bottom w:val="none" w:sz="0" w:space="0" w:color="auto"/>
            <w:right w:val="none" w:sz="0" w:space="0" w:color="auto"/>
          </w:divBdr>
        </w:div>
        <w:div w:id="925500249">
          <w:marLeft w:val="0"/>
          <w:marRight w:val="0"/>
          <w:marTop w:val="0"/>
          <w:marBottom w:val="0"/>
          <w:divBdr>
            <w:top w:val="none" w:sz="0" w:space="0" w:color="auto"/>
            <w:left w:val="none" w:sz="0" w:space="0" w:color="auto"/>
            <w:bottom w:val="none" w:sz="0" w:space="0" w:color="auto"/>
            <w:right w:val="none" w:sz="0" w:space="0" w:color="auto"/>
          </w:divBdr>
        </w:div>
        <w:div w:id="2057505660">
          <w:marLeft w:val="0"/>
          <w:marRight w:val="0"/>
          <w:marTop w:val="0"/>
          <w:marBottom w:val="0"/>
          <w:divBdr>
            <w:top w:val="none" w:sz="0" w:space="0" w:color="auto"/>
            <w:left w:val="none" w:sz="0" w:space="0" w:color="auto"/>
            <w:bottom w:val="none" w:sz="0" w:space="0" w:color="auto"/>
            <w:right w:val="none" w:sz="0" w:space="0" w:color="auto"/>
          </w:divBdr>
        </w:div>
        <w:div w:id="58164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2</cp:revision>
  <dcterms:created xsi:type="dcterms:W3CDTF">2020-10-01T14:18:00Z</dcterms:created>
  <dcterms:modified xsi:type="dcterms:W3CDTF">2020-10-01T14:38:00Z</dcterms:modified>
</cp:coreProperties>
</file>