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2C" w:rsidRDefault="0096792C">
      <w:pPr>
        <w:rPr>
          <w:rFonts w:ascii="Arial" w:hAnsi="Arial" w:cs="Arial"/>
          <w:b/>
          <w:sz w:val="28"/>
          <w:szCs w:val="28"/>
        </w:rPr>
      </w:pPr>
    </w:p>
    <w:p w:rsidR="00AB18A5" w:rsidRPr="00D10A76" w:rsidRDefault="00AB18A5" w:rsidP="00AB18A5">
      <w:pPr>
        <w:pStyle w:val="Contact"/>
        <w:rPr>
          <w:i/>
        </w:rPr>
      </w:pPr>
    </w:p>
    <w:p w:rsidR="000F0464" w:rsidRPr="008366F2" w:rsidRDefault="000F0464" w:rsidP="000F0464">
      <w:pPr>
        <w:ind w:left="5760" w:right="-540" w:firstLine="612"/>
        <w:rPr>
          <w:rFonts w:ascii="Arial" w:hAnsi="Arial" w:cs="Arial"/>
          <w:sz w:val="18"/>
          <w:szCs w:val="18"/>
          <w:lang w:val="sv-SE" w:eastAsia="en-GB"/>
        </w:rPr>
      </w:pPr>
      <w:r>
        <w:rPr>
          <w:rFonts w:ascii="Arial" w:hAnsi="Arial" w:cs="Arial"/>
          <w:i/>
          <w:sz w:val="18"/>
          <w:szCs w:val="18"/>
        </w:rPr>
        <w:t>Kontakt:</w:t>
      </w:r>
    </w:p>
    <w:p w:rsidR="000F0464" w:rsidRPr="008366F2" w:rsidRDefault="000F0464" w:rsidP="000F0464">
      <w:pPr>
        <w:ind w:left="5760" w:right="-540" w:firstLine="612"/>
        <w:rPr>
          <w:rFonts w:ascii="Arial" w:hAnsi="Arial" w:cs="Arial"/>
          <w:sz w:val="18"/>
          <w:szCs w:val="18"/>
          <w:lang w:val="sv-SE"/>
        </w:rPr>
      </w:pPr>
      <w:r>
        <w:rPr>
          <w:rFonts w:ascii="Arial" w:hAnsi="Arial" w:cs="Arial"/>
          <w:sz w:val="18"/>
          <w:szCs w:val="18"/>
        </w:rPr>
        <w:t>Hindrek Pikk</w:t>
      </w:r>
    </w:p>
    <w:p w:rsidR="000F0464" w:rsidRPr="008366F2" w:rsidRDefault="000F0464" w:rsidP="000F0464">
      <w:pPr>
        <w:ind w:left="5760" w:right="-540" w:firstLine="612"/>
        <w:rPr>
          <w:rFonts w:ascii="Arial" w:hAnsi="Arial" w:cs="Arial"/>
          <w:sz w:val="18"/>
          <w:szCs w:val="18"/>
          <w:lang w:val="sv-SE"/>
        </w:rPr>
      </w:pPr>
      <w:r>
        <w:rPr>
          <w:rFonts w:ascii="Arial" w:hAnsi="Arial" w:cs="Arial"/>
          <w:sz w:val="18"/>
          <w:szCs w:val="18"/>
        </w:rPr>
        <w:t>Kommersiell marknadschef för Norden</w:t>
      </w:r>
    </w:p>
    <w:p w:rsidR="000F0464" w:rsidRPr="00616B86" w:rsidRDefault="000F0464" w:rsidP="000F0464">
      <w:pPr>
        <w:ind w:left="5760" w:right="-540" w:firstLine="612"/>
        <w:rPr>
          <w:rFonts w:ascii="Arial" w:hAnsi="Arial" w:cs="Arial"/>
          <w:sz w:val="18"/>
          <w:szCs w:val="18"/>
          <w:lang w:val="sv-SE"/>
        </w:rPr>
      </w:pPr>
      <w:r>
        <w:rPr>
          <w:rFonts w:ascii="Arial" w:hAnsi="Arial" w:cs="Arial"/>
          <w:sz w:val="18"/>
          <w:szCs w:val="18"/>
        </w:rPr>
        <w:t>+372 565 5880</w:t>
      </w:r>
    </w:p>
    <w:p w:rsidR="000F0464" w:rsidRPr="00616B86" w:rsidRDefault="000F0464" w:rsidP="000F0464">
      <w:pPr>
        <w:ind w:left="5760" w:right="-540" w:firstLine="612"/>
        <w:rPr>
          <w:rFonts w:ascii="Arial" w:hAnsi="Arial" w:cs="Arial"/>
          <w:sz w:val="18"/>
          <w:szCs w:val="18"/>
          <w:lang w:val="sv-SE"/>
        </w:rPr>
      </w:pPr>
      <w:r>
        <w:rPr>
          <w:rFonts w:ascii="Arial" w:hAnsi="Arial" w:cs="Arial"/>
          <w:sz w:val="18"/>
          <w:szCs w:val="18"/>
        </w:rPr>
        <w:t>hindrek_pikk@goodyear.com</w:t>
      </w:r>
    </w:p>
    <w:p w:rsidR="00AB18A5" w:rsidRPr="00616B86" w:rsidRDefault="00AB18A5" w:rsidP="00AB18A5">
      <w:pPr>
        <w:pStyle w:val="PressRelease"/>
        <w:rPr>
          <w:lang w:val="sv-SE"/>
        </w:rPr>
      </w:pPr>
      <w:r w:rsidRPr="00616B86">
        <w:rPr>
          <w:lang w:val="sv-SE"/>
        </w:rPr>
        <w:t>PRESSMEDDELANDE</w:t>
      </w:r>
    </w:p>
    <w:p w:rsidR="00AB18A5" w:rsidRPr="00616B86" w:rsidRDefault="00AB18A5" w:rsidP="00AB18A5">
      <w:pPr>
        <w:pStyle w:val="Title"/>
        <w:spacing w:line="360" w:lineRule="auto"/>
        <w:rPr>
          <w:sz w:val="10"/>
          <w:szCs w:val="10"/>
          <w:lang w:val="sv-SE"/>
        </w:rPr>
      </w:pPr>
    </w:p>
    <w:p w:rsidR="008E0ADD" w:rsidRPr="00616B86" w:rsidRDefault="008E0ADD" w:rsidP="008E0ADD">
      <w:pPr>
        <w:pStyle w:val="Title"/>
        <w:spacing w:after="120"/>
        <w:ind w:left="-142" w:right="-113"/>
        <w:rPr>
          <w:sz w:val="36"/>
          <w:szCs w:val="36"/>
          <w:lang w:val="sv-SE"/>
        </w:rPr>
      </w:pPr>
      <w:r w:rsidRPr="00616B86">
        <w:rPr>
          <w:sz w:val="36"/>
          <w:szCs w:val="36"/>
          <w:lang w:val="sv-SE"/>
        </w:rPr>
        <w:t>Goodyear lanserar KMAX- och FUELMAX-däcken för att underlätta och effektivisera åkeriers däckval</w:t>
      </w:r>
    </w:p>
    <w:p w:rsidR="008E0ADD" w:rsidRPr="00616B86" w:rsidRDefault="008E0ADD" w:rsidP="008118C8">
      <w:pPr>
        <w:spacing w:after="120"/>
        <w:jc w:val="center"/>
        <w:rPr>
          <w:rFonts w:ascii="Arial" w:hAnsi="Arial" w:cs="Arial"/>
          <w:i/>
          <w:color w:val="000000"/>
          <w:sz w:val="28"/>
          <w:szCs w:val="28"/>
          <w:lang w:val="sv-SE"/>
        </w:rPr>
      </w:pPr>
      <w:r>
        <w:rPr>
          <w:rFonts w:ascii="Arial" w:hAnsi="Arial" w:cs="Arial"/>
          <w:i/>
          <w:sz w:val="28"/>
          <w:szCs w:val="28"/>
        </w:rPr>
        <w:t>De nya däcken tillgodoser åkeriernas krav, med upp till 35 % längre livslängd och 10 % lägre rullmotstånd än föregångarna,</w:t>
      </w:r>
      <w:r w:rsidR="00841C87">
        <w:rPr>
          <w:rStyle w:val="FootnoteReference"/>
          <w:rFonts w:ascii="Arial" w:hAnsi="Arial" w:cs="Arial"/>
          <w:i/>
          <w:sz w:val="28"/>
          <w:szCs w:val="28"/>
          <w:lang w:val="en-GB"/>
        </w:rPr>
        <w:footnoteReference w:id="1"/>
      </w:r>
      <w:r>
        <w:rPr>
          <w:rFonts w:ascii="Arial" w:hAnsi="Arial" w:cs="Arial"/>
          <w:i/>
          <w:sz w:val="28"/>
          <w:szCs w:val="28"/>
        </w:rPr>
        <w:t xml:space="preserve"> vilket möjliggör bränslebesparingar på upp till </w:t>
      </w:r>
      <w:r>
        <w:rPr>
          <w:rFonts w:ascii="Arial" w:hAnsi="Arial" w:cs="Arial"/>
          <w:i/>
          <w:color w:val="000000"/>
          <w:sz w:val="28"/>
          <w:szCs w:val="28"/>
        </w:rPr>
        <w:t>45 000 euro om året</w:t>
      </w:r>
      <w:r w:rsidR="00AD64F5">
        <w:rPr>
          <w:rStyle w:val="FootnoteReference"/>
          <w:rFonts w:ascii="Arial" w:hAnsi="Arial" w:cs="Arial"/>
          <w:i/>
          <w:color w:val="000000"/>
          <w:sz w:val="28"/>
          <w:szCs w:val="28"/>
          <w:lang w:val="en-GB"/>
        </w:rPr>
        <w:footnoteReference w:id="2"/>
      </w:r>
      <w:r>
        <w:rPr>
          <w:rFonts w:ascii="Arial" w:hAnsi="Arial" w:cs="Arial"/>
          <w:i/>
          <w:color w:val="000000"/>
          <w:sz w:val="28"/>
          <w:szCs w:val="28"/>
        </w:rPr>
        <w:t xml:space="preserve">. </w:t>
      </w:r>
    </w:p>
    <w:p w:rsidR="00DB175D" w:rsidRPr="00616B86" w:rsidRDefault="00DB175D" w:rsidP="008118C8">
      <w:pPr>
        <w:spacing w:after="120"/>
        <w:jc w:val="center"/>
        <w:rPr>
          <w:rFonts w:ascii="Arial" w:hAnsi="Arial" w:cs="Arial"/>
          <w:i/>
          <w:sz w:val="28"/>
          <w:szCs w:val="28"/>
          <w:lang w:val="sv-SE"/>
        </w:rPr>
      </w:pPr>
    </w:p>
    <w:p w:rsidR="008E0ADD" w:rsidRPr="00616B86" w:rsidRDefault="00921821" w:rsidP="00DB175D">
      <w:pPr>
        <w:spacing w:after="120" w:line="360" w:lineRule="auto"/>
        <w:jc w:val="both"/>
        <w:rPr>
          <w:rFonts w:ascii="Arial" w:hAnsi="Arial" w:cs="Arial"/>
          <w:color w:val="000000"/>
          <w:sz w:val="22"/>
          <w:szCs w:val="22"/>
          <w:lang w:val="sv-SE"/>
        </w:rPr>
      </w:pPr>
      <w:r>
        <w:rPr>
          <w:rFonts w:ascii="Arial" w:hAnsi="Arial" w:cs="Arial"/>
          <w:b/>
          <w:color w:val="000000"/>
          <w:sz w:val="22"/>
          <w:szCs w:val="22"/>
        </w:rPr>
        <w:t>Milano, 16 september 2013</w:t>
      </w:r>
      <w:r>
        <w:rPr>
          <w:rFonts w:ascii="Arial" w:hAnsi="Arial" w:cs="Arial"/>
          <w:color w:val="000000"/>
          <w:sz w:val="22"/>
          <w:szCs w:val="22"/>
        </w:rPr>
        <w:t xml:space="preserve"> – Goodyear presenterar idag två nya serier med lastbilsdäck: KMAX och FUELMAX.  Dessa helt nya däck kommer bidra till att sänka åkeriers driftkostnader eftersom de har längre livslängd och lågt rullmotstånd.  En aktuell undersökning av europeiska åkerier, utförd på uppdrag av Goodyear</w:t>
      </w:r>
      <w:r w:rsidR="00102EAA" w:rsidRPr="00FC1A39">
        <w:rPr>
          <w:rStyle w:val="FootnoteReference"/>
          <w:rFonts w:ascii="Arial" w:hAnsi="Arial" w:cs="Arial"/>
          <w:color w:val="000000"/>
          <w:sz w:val="22"/>
          <w:szCs w:val="22"/>
          <w:lang w:val="en-GB"/>
        </w:rPr>
        <w:footnoteReference w:id="3"/>
      </w:r>
      <w:r>
        <w:rPr>
          <w:rFonts w:ascii="Arial" w:hAnsi="Arial" w:cs="Arial"/>
          <w:color w:val="000000"/>
          <w:sz w:val="22"/>
          <w:szCs w:val="22"/>
        </w:rPr>
        <w:t xml:space="preserve">, bekräftar att dagens fordonsoperatörer har olika tillvägagångssätt när de köper däck: de föredrar att </w:t>
      </w:r>
      <w:r>
        <w:rPr>
          <w:rFonts w:ascii="Arial" w:hAnsi="Arial" w:cs="Arial"/>
          <w:sz w:val="22"/>
          <w:szCs w:val="22"/>
        </w:rPr>
        <w:t>basera sitt däckval på prestanda snarare än däckets användningsområde</w:t>
      </w:r>
      <w:r>
        <w:rPr>
          <w:rFonts w:ascii="Arial" w:hAnsi="Arial" w:cs="Arial"/>
          <w:color w:val="000000"/>
          <w:sz w:val="22"/>
          <w:szCs w:val="22"/>
        </w:rPr>
        <w:t xml:space="preserve">.  KMAX och FUELMAX hjälper dem att göra ett lättare, affärsorienterat val.  </w:t>
      </w:r>
    </w:p>
    <w:p w:rsidR="008E0ADD" w:rsidRPr="00616B86" w:rsidRDefault="00921821" w:rsidP="00DB175D">
      <w:pPr>
        <w:spacing w:after="120" w:line="360" w:lineRule="auto"/>
        <w:jc w:val="both"/>
        <w:rPr>
          <w:rFonts w:ascii="Arial" w:hAnsi="Arial" w:cs="Arial"/>
          <w:color w:val="000000"/>
          <w:sz w:val="22"/>
          <w:szCs w:val="22"/>
          <w:lang w:val="sv-SE"/>
        </w:rPr>
      </w:pPr>
      <w:r>
        <w:rPr>
          <w:rFonts w:ascii="Arial" w:hAnsi="Arial" w:cs="Arial"/>
          <w:color w:val="000000"/>
          <w:sz w:val="22"/>
          <w:szCs w:val="22"/>
        </w:rPr>
        <w:t>Som namnet antyder är Goodyears KMAX-serie framtagen för längre livslängd, utan att kompromissa med andra viktiga prestandakriterier som bränsleeffektivitet och väghållning. På samma sätt är Goodyears FUELMAX-serie framtagen för operatörer som vill optimera bränsleeffektiviteten och kombinera den med en lång körsträcka.</w:t>
      </w:r>
    </w:p>
    <w:p w:rsidR="008E0ADD" w:rsidRPr="00FC1A39" w:rsidRDefault="00C635BC" w:rsidP="00DB175D">
      <w:pPr>
        <w:spacing w:after="120" w:line="360" w:lineRule="auto"/>
        <w:jc w:val="both"/>
        <w:rPr>
          <w:rFonts w:ascii="Arial" w:hAnsi="Arial" w:cs="Arial"/>
          <w:sz w:val="22"/>
          <w:szCs w:val="22"/>
          <w:lang w:val="en-GB"/>
        </w:rPr>
      </w:pPr>
      <w:r>
        <w:rPr>
          <w:rFonts w:ascii="Arial" w:hAnsi="Arial" w:cs="Arial"/>
          <w:sz w:val="22"/>
          <w:szCs w:val="22"/>
        </w:rPr>
        <w:t>Undersökningen visar även att det viktigaste prestandaområdet för operatörer är rullmotståndet, vilket direkt påverkar bränsleeffektiviteten.  Av de intervjuade åkerierna klassade 77 % detta som ”mycket viktigt” eller ”ytterst viktigt”.  Körsträcka (76 %) och våtgrepp (75 %) kom tvåa och trea.</w:t>
      </w:r>
    </w:p>
    <w:p w:rsidR="007D46D9" w:rsidRPr="00616B86" w:rsidRDefault="00CD1541" w:rsidP="00DB175D">
      <w:pPr>
        <w:spacing w:after="120" w:line="360" w:lineRule="auto"/>
        <w:jc w:val="both"/>
        <w:rPr>
          <w:rFonts w:ascii="Arial" w:hAnsi="Arial" w:cs="Arial"/>
          <w:sz w:val="22"/>
          <w:szCs w:val="22"/>
          <w:lang w:val="sv-SE"/>
        </w:rPr>
      </w:pPr>
      <w:r>
        <w:rPr>
          <w:rFonts w:ascii="Arial" w:hAnsi="Arial" w:cs="Arial"/>
          <w:sz w:val="22"/>
          <w:szCs w:val="22"/>
        </w:rPr>
        <w:lastRenderedPageBreak/>
        <w:t>”</w:t>
      </w:r>
      <w:r>
        <w:rPr>
          <w:rFonts w:ascii="Arial" w:hAnsi="Arial" w:cs="Arial"/>
          <w:i/>
          <w:sz w:val="22"/>
          <w:szCs w:val="22"/>
        </w:rPr>
        <w:t>Vi tror att KMAX och FUELMAX kommer göra det mycket lättare för åkerichefer att välja nya däck</w:t>
      </w:r>
      <w:r>
        <w:rPr>
          <w:rFonts w:ascii="Arial" w:hAnsi="Arial" w:cs="Arial"/>
          <w:sz w:val="22"/>
          <w:szCs w:val="22"/>
        </w:rPr>
        <w:t>”, säger Boris Stevanovic, marknadschef för lastbilsdäck, EMEA, Goodyear Dunlop Tires Europe.  “</w:t>
      </w:r>
      <w:r>
        <w:rPr>
          <w:rFonts w:ascii="Arial" w:hAnsi="Arial" w:cs="Arial"/>
          <w:i/>
          <w:sz w:val="22"/>
          <w:szCs w:val="22"/>
        </w:rPr>
        <w:t>Det eftersom de besparingar de innebär är tydliga och bidrar till företagens framgångar.  Fördelarna utgörs inte bara av den längre livslängden och bättre bränsleekonomin, utan även av mångsidigheten och egenskaperna för vinterkörning</w:t>
      </w:r>
      <w:r>
        <w:rPr>
          <w:rFonts w:ascii="Arial" w:hAnsi="Arial" w:cs="Arial"/>
          <w:sz w:val="22"/>
          <w:szCs w:val="22"/>
        </w:rPr>
        <w:t xml:space="preserve">”.  </w:t>
      </w:r>
    </w:p>
    <w:p w:rsidR="00E20081" w:rsidRPr="00616B86" w:rsidRDefault="00921821" w:rsidP="00DB175D">
      <w:pPr>
        <w:spacing w:after="120" w:line="360" w:lineRule="auto"/>
        <w:jc w:val="both"/>
        <w:rPr>
          <w:rFonts w:ascii="Arial" w:hAnsi="Arial" w:cs="Arial"/>
          <w:sz w:val="22"/>
          <w:szCs w:val="22"/>
          <w:lang w:val="sv-SE"/>
        </w:rPr>
      </w:pPr>
      <w:r>
        <w:rPr>
          <w:rFonts w:ascii="Arial" w:hAnsi="Arial" w:cs="Arial"/>
          <w:sz w:val="22"/>
          <w:szCs w:val="22"/>
        </w:rPr>
        <w:t xml:space="preserve">De nya däcken, som tillgodoser åkeriernas topprioriteringar, ersätter Goodyears framgångsrika Long Haul- och Regional Haul-serier, som omfattade Regional-däcken RHS II, RHD II+ och RHT II samt de bränslebesparande Marathon-däcken LHS II+, LHD II+ och LHT II, och kan användas för såväl fjärr- som regionaltransporter. </w:t>
      </w:r>
    </w:p>
    <w:p w:rsidR="00DB175D" w:rsidRPr="00616B86" w:rsidRDefault="00DB175D" w:rsidP="00DB175D">
      <w:pPr>
        <w:spacing w:after="120" w:line="360" w:lineRule="auto"/>
        <w:jc w:val="both"/>
        <w:rPr>
          <w:rFonts w:ascii="Arial" w:hAnsi="Arial" w:cs="Arial"/>
          <w:sz w:val="22"/>
          <w:szCs w:val="22"/>
          <w:lang w:val="sv-SE"/>
        </w:rPr>
      </w:pPr>
    </w:p>
    <w:p w:rsidR="008E0ADD" w:rsidRPr="00616B86" w:rsidRDefault="008E0ADD" w:rsidP="00DB175D">
      <w:pPr>
        <w:spacing w:after="80" w:line="360" w:lineRule="auto"/>
        <w:jc w:val="both"/>
        <w:rPr>
          <w:rFonts w:ascii="Arial" w:hAnsi="Arial" w:cs="Arial"/>
          <w:b/>
          <w:color w:val="000000"/>
          <w:sz w:val="22"/>
          <w:szCs w:val="22"/>
          <w:lang w:val="sv-SE"/>
        </w:rPr>
      </w:pPr>
      <w:r>
        <w:rPr>
          <w:rFonts w:ascii="Arial" w:hAnsi="Arial" w:cs="Arial"/>
          <w:b/>
          <w:color w:val="000000"/>
          <w:sz w:val="22"/>
          <w:szCs w:val="22"/>
        </w:rPr>
        <w:t>Goodyears KMAX-däck – upp till 35 % längre livslängd än föregångarna</w:t>
      </w:r>
      <w:r w:rsidR="00BE4DD3" w:rsidRPr="00FC1A39">
        <w:rPr>
          <w:rFonts w:ascii="Arial" w:hAnsi="Arial" w:cs="Arial"/>
          <w:color w:val="000000"/>
          <w:sz w:val="22"/>
          <w:szCs w:val="22"/>
          <w:vertAlign w:val="superscript"/>
        </w:rPr>
        <w:footnoteReference w:id="4"/>
      </w:r>
    </w:p>
    <w:p w:rsidR="008E0ADD" w:rsidRPr="00616B86" w:rsidRDefault="008E0ADD" w:rsidP="00DB175D">
      <w:pPr>
        <w:autoSpaceDE w:val="0"/>
        <w:autoSpaceDN w:val="0"/>
        <w:adjustRightInd w:val="0"/>
        <w:spacing w:after="120" w:line="360" w:lineRule="auto"/>
        <w:jc w:val="both"/>
        <w:rPr>
          <w:rFonts w:ascii="Arial" w:hAnsi="Arial" w:cs="Arial"/>
          <w:color w:val="000000"/>
          <w:sz w:val="22"/>
          <w:szCs w:val="22"/>
          <w:lang w:val="sv-SE"/>
        </w:rPr>
      </w:pPr>
      <w:r>
        <w:rPr>
          <w:rFonts w:ascii="Arial" w:hAnsi="Arial" w:cs="Arial"/>
          <w:color w:val="000000"/>
          <w:sz w:val="22"/>
          <w:szCs w:val="22"/>
        </w:rPr>
        <w:t xml:space="preserve">KMAX är en specialframtagen serie med lång livslängd för vägkörning, som ger längre körsträcka och bättre allsidiga egenskaper året runt än tidigare Goodyear-däck.  Serien består av styrdäcket KMAX S, drivdäcket KMAX D och trailerdäcket KMAX T.  Jämfört med Goodyear-däcken RHS II och RHD II+ har KMAX upp till 35 % längre livslängd, vilket innebär att åkerier kan köra ännu längre, med bra året-runt-egenskaper tack vare den förbättrade väghållningen och drivdäck som uppfyller alla krav för vinterkörning.  </w:t>
      </w:r>
    </w:p>
    <w:p w:rsidR="00E20081" w:rsidRPr="00616B86" w:rsidRDefault="008E0ADD" w:rsidP="00DB175D">
      <w:pPr>
        <w:autoSpaceDE w:val="0"/>
        <w:autoSpaceDN w:val="0"/>
        <w:adjustRightInd w:val="0"/>
        <w:spacing w:after="120" w:line="360" w:lineRule="auto"/>
        <w:jc w:val="both"/>
        <w:rPr>
          <w:rFonts w:ascii="Arial" w:hAnsi="Arial" w:cs="Arial"/>
          <w:color w:val="000000"/>
          <w:sz w:val="22"/>
          <w:szCs w:val="22"/>
          <w:lang w:val="sv-SE"/>
        </w:rPr>
      </w:pPr>
      <w:r>
        <w:rPr>
          <w:rFonts w:ascii="Arial" w:hAnsi="Arial" w:cs="Arial"/>
          <w:color w:val="000000"/>
          <w:sz w:val="22"/>
          <w:szCs w:val="22"/>
        </w:rPr>
        <w:t>Tester visar att KMAX S, i jämförelse med RHS II-styrdäcket, har upp till 30 % längre livslängd och att KMAX D, i jämförelse med RHD II+-drivdäcket, erbjuder en förbättring av livslängden på upp till 35 %.</w:t>
      </w:r>
    </w:p>
    <w:p w:rsidR="00DB175D" w:rsidRPr="00616B86" w:rsidRDefault="00DB175D" w:rsidP="00DB175D">
      <w:pPr>
        <w:autoSpaceDE w:val="0"/>
        <w:autoSpaceDN w:val="0"/>
        <w:adjustRightInd w:val="0"/>
        <w:spacing w:after="120" w:line="360" w:lineRule="auto"/>
        <w:jc w:val="both"/>
        <w:rPr>
          <w:rFonts w:ascii="Arial" w:hAnsi="Arial" w:cs="Arial"/>
          <w:color w:val="000000"/>
          <w:sz w:val="22"/>
          <w:szCs w:val="22"/>
          <w:lang w:val="sv-SE"/>
        </w:rPr>
      </w:pPr>
    </w:p>
    <w:p w:rsidR="008E0ADD" w:rsidRPr="00616B86" w:rsidRDefault="008E0ADD" w:rsidP="00DB175D">
      <w:pPr>
        <w:spacing w:after="80" w:line="360" w:lineRule="auto"/>
        <w:jc w:val="both"/>
        <w:rPr>
          <w:rFonts w:ascii="Arial" w:hAnsi="Arial" w:cs="Arial"/>
          <w:b/>
          <w:color w:val="000000"/>
          <w:sz w:val="22"/>
          <w:szCs w:val="22"/>
          <w:lang w:val="sv-SE"/>
        </w:rPr>
      </w:pPr>
      <w:r>
        <w:rPr>
          <w:rFonts w:ascii="Arial" w:hAnsi="Arial" w:cs="Arial"/>
          <w:b/>
          <w:color w:val="000000"/>
          <w:sz w:val="22"/>
          <w:szCs w:val="22"/>
        </w:rPr>
        <w:t>Goodyears FUELMAX-däck – upp till 10 % lägre rullmotstånd än föregångarna</w:t>
      </w:r>
      <w:r>
        <w:rPr>
          <w:rFonts w:ascii="Arial" w:hAnsi="Arial" w:cs="Arial"/>
          <w:color w:val="000000"/>
          <w:sz w:val="22"/>
          <w:szCs w:val="22"/>
          <w:vertAlign w:val="superscript"/>
        </w:rPr>
        <w:t xml:space="preserve"> </w:t>
      </w:r>
      <w:r w:rsidR="000B3444" w:rsidRPr="00FC1A39">
        <w:rPr>
          <w:rFonts w:ascii="Arial" w:hAnsi="Arial" w:cs="Arial"/>
          <w:color w:val="000000"/>
          <w:sz w:val="22"/>
          <w:szCs w:val="22"/>
          <w:vertAlign w:val="superscript"/>
        </w:rPr>
        <w:footnoteReference w:id="5"/>
      </w:r>
    </w:p>
    <w:p w:rsidR="007D46D9" w:rsidRPr="00616B86" w:rsidRDefault="008E0ADD" w:rsidP="00DB175D">
      <w:pPr>
        <w:spacing w:after="120" w:line="360" w:lineRule="auto"/>
        <w:jc w:val="both"/>
        <w:rPr>
          <w:rFonts w:ascii="Arial" w:hAnsi="Arial" w:cs="Arial"/>
          <w:color w:val="000000"/>
          <w:sz w:val="22"/>
          <w:szCs w:val="22"/>
          <w:lang w:val="sv-SE"/>
        </w:rPr>
      </w:pPr>
      <w:r>
        <w:rPr>
          <w:rFonts w:ascii="Arial" w:hAnsi="Arial" w:cs="Arial"/>
          <w:color w:val="000000"/>
          <w:sz w:val="22"/>
          <w:szCs w:val="22"/>
        </w:rPr>
        <w:t xml:space="preserve">FUELMAX är vår bränsleeffektivaste serie och har lägst rullmotstånd av alla Goodyear-däck vid vägkörning samt väl avvägda prestanda överlag.  Serien består av styrdäcket FUELMAX S, drivdäcket FUELMAX D och trailerdäcket FUELMAX T.  Med upp till 10 % lägre rullmotstånd sänker de bränslekostnaderna och minskar </w:t>
      </w:r>
      <w:r>
        <w:rPr>
          <w:rFonts w:ascii="Arial" w:hAnsi="Arial" w:cs="Arial"/>
          <w:sz w:val="22"/>
          <w:szCs w:val="22"/>
        </w:rPr>
        <w:t>CO</w:t>
      </w:r>
      <w:r>
        <w:rPr>
          <w:rFonts w:ascii="Arial" w:hAnsi="Arial" w:cs="Arial"/>
          <w:sz w:val="22"/>
          <w:szCs w:val="22"/>
          <w:vertAlign w:val="subscript"/>
        </w:rPr>
        <w:t>2</w:t>
      </w:r>
      <w:r>
        <w:rPr>
          <w:rFonts w:ascii="Arial" w:hAnsi="Arial" w:cs="Arial"/>
          <w:sz w:val="22"/>
          <w:szCs w:val="22"/>
        </w:rPr>
        <w:t xml:space="preserve"> </w:t>
      </w:r>
      <w:r>
        <w:rPr>
          <w:rFonts w:ascii="Arial" w:hAnsi="Arial" w:cs="Arial"/>
          <w:color w:val="000000"/>
          <w:sz w:val="22"/>
          <w:szCs w:val="22"/>
        </w:rPr>
        <w:t xml:space="preserve">-utsläppen. Dessutom har de upp till 15 % längre livslängd samtidigt som de är mångsidigare och har bättre väghållning.  Jämfört med de föregående Goodyear-däcken LHS II och LHD II uppvisar FUELMAX S och FUELMAX D en förbättring av livslängden på 15 % respektive 10 %.  När det gäller rullmotståndet har FUELMAX S och FUELMAX D 6 % respektive 10 % lägre rullmotstånd än LHS II+ och LHD II+. </w:t>
      </w:r>
      <w:r>
        <w:rPr>
          <w:rFonts w:ascii="Arial" w:hAnsi="Arial" w:cs="Arial"/>
          <w:sz w:val="22"/>
          <w:szCs w:val="22"/>
        </w:rPr>
        <w:t xml:space="preserve"> </w:t>
      </w:r>
      <w:r>
        <w:rPr>
          <w:rFonts w:ascii="Arial" w:hAnsi="Arial" w:cs="Arial"/>
          <w:color w:val="000000"/>
          <w:sz w:val="22"/>
          <w:szCs w:val="22"/>
        </w:rPr>
        <w:t xml:space="preserve">Märkningsklassificeringarna för FUELMAX-däcken bekräftar deras enastående prestanda på det här området, vilket framgår av den A-klassade </w:t>
      </w:r>
      <w:r>
        <w:rPr>
          <w:rFonts w:ascii="Arial" w:hAnsi="Arial" w:cs="Arial"/>
          <w:color w:val="000000"/>
          <w:sz w:val="22"/>
          <w:szCs w:val="22"/>
        </w:rPr>
        <w:lastRenderedPageBreak/>
        <w:t>bränsleeffektiviteten för vissa FUELMAX-trailerdäck och företrädesvis B-klassificeringar för de övriga.</w:t>
      </w:r>
      <w:r w:rsidR="009809DC">
        <w:rPr>
          <w:rStyle w:val="FootnoteReference"/>
          <w:rFonts w:ascii="Arial" w:hAnsi="Arial" w:cs="Arial"/>
          <w:color w:val="000000"/>
          <w:sz w:val="22"/>
          <w:szCs w:val="22"/>
          <w:lang w:val="en-GB"/>
        </w:rPr>
        <w:footnoteReference w:id="6"/>
      </w:r>
      <w:r>
        <w:rPr>
          <w:rFonts w:ascii="Arial" w:hAnsi="Arial" w:cs="Arial"/>
          <w:color w:val="000000"/>
          <w:sz w:val="22"/>
          <w:szCs w:val="22"/>
        </w:rPr>
        <w:t xml:space="preserve">  </w:t>
      </w:r>
    </w:p>
    <w:p w:rsidR="00DB175D" w:rsidRPr="00616B86" w:rsidRDefault="00DB175D" w:rsidP="00DB175D">
      <w:pPr>
        <w:spacing w:after="120" w:line="360" w:lineRule="auto"/>
        <w:jc w:val="both"/>
        <w:rPr>
          <w:rFonts w:ascii="Arial" w:hAnsi="Arial" w:cs="Arial"/>
          <w:color w:val="000000"/>
          <w:sz w:val="22"/>
          <w:szCs w:val="22"/>
          <w:lang w:val="sv-SE"/>
        </w:rPr>
      </w:pPr>
    </w:p>
    <w:p w:rsidR="00982457" w:rsidRPr="00616B86" w:rsidRDefault="00982457" w:rsidP="00DB175D">
      <w:pPr>
        <w:spacing w:after="80" w:line="360" w:lineRule="auto"/>
        <w:jc w:val="both"/>
        <w:rPr>
          <w:rFonts w:ascii="Arial" w:hAnsi="Arial" w:cs="Arial"/>
          <w:b/>
          <w:color w:val="000000"/>
          <w:sz w:val="22"/>
          <w:szCs w:val="22"/>
          <w:lang w:val="sv-SE"/>
        </w:rPr>
      </w:pPr>
      <w:r>
        <w:rPr>
          <w:rFonts w:ascii="Arial" w:hAnsi="Arial" w:cs="Arial"/>
          <w:b/>
          <w:color w:val="000000"/>
          <w:sz w:val="22"/>
          <w:szCs w:val="22"/>
        </w:rPr>
        <w:t>Fälttester med KMAX och FUELMAX</w:t>
      </w:r>
    </w:p>
    <w:p w:rsidR="00277D66" w:rsidRPr="00616B86" w:rsidRDefault="00277D66" w:rsidP="00DB175D">
      <w:pPr>
        <w:autoSpaceDE w:val="0"/>
        <w:autoSpaceDN w:val="0"/>
        <w:adjustRightInd w:val="0"/>
        <w:spacing w:after="120" w:line="360" w:lineRule="auto"/>
        <w:jc w:val="both"/>
        <w:rPr>
          <w:rFonts w:ascii="Arial" w:hAnsi="Arial" w:cs="Arial"/>
          <w:sz w:val="22"/>
          <w:szCs w:val="22"/>
          <w:lang w:val="sv-SE"/>
        </w:rPr>
      </w:pPr>
      <w:r>
        <w:rPr>
          <w:rFonts w:ascii="Arial" w:hAnsi="Arial" w:cs="Arial"/>
          <w:sz w:val="22"/>
          <w:szCs w:val="22"/>
        </w:rPr>
        <w:t>Innan nya Goodyear-däck når marknaden genomgår de alltid omfattande interna tester såväl som externa fälttestprogram i samarbete med fordonsoperatörer.</w:t>
      </w:r>
    </w:p>
    <w:p w:rsidR="00277D66" w:rsidRPr="00616B86" w:rsidRDefault="00277D66" w:rsidP="00DB175D">
      <w:pPr>
        <w:autoSpaceDE w:val="0"/>
        <w:autoSpaceDN w:val="0"/>
        <w:adjustRightInd w:val="0"/>
        <w:spacing w:after="120" w:line="360" w:lineRule="auto"/>
        <w:jc w:val="both"/>
        <w:rPr>
          <w:rFonts w:ascii="Arial" w:hAnsi="Arial" w:cs="Arial"/>
          <w:sz w:val="22"/>
          <w:szCs w:val="22"/>
          <w:lang w:val="sv-SE"/>
        </w:rPr>
      </w:pPr>
      <w:r>
        <w:rPr>
          <w:rFonts w:ascii="Arial" w:hAnsi="Arial" w:cs="Arial"/>
          <w:sz w:val="22"/>
          <w:szCs w:val="22"/>
        </w:rPr>
        <w:t>Transports Berthaud var ett av åkerierna som deltog i testfasen för den nya KMAX-serien: “</w:t>
      </w:r>
      <w:r>
        <w:rPr>
          <w:rFonts w:ascii="Arial" w:hAnsi="Arial" w:cs="Arial"/>
          <w:i/>
          <w:sz w:val="22"/>
          <w:szCs w:val="22"/>
        </w:rPr>
        <w:t>Vi övervakade våra däcks prestanda noggrant, i synnerhet deras hållbarhet och bränsleförbrukning</w:t>
      </w:r>
      <w:r>
        <w:rPr>
          <w:rFonts w:ascii="Arial" w:hAnsi="Arial" w:cs="Arial"/>
          <w:sz w:val="22"/>
          <w:szCs w:val="22"/>
        </w:rPr>
        <w:t xml:space="preserve">”, berättar </w:t>
      </w:r>
      <w:r>
        <w:rPr>
          <w:rFonts w:ascii="Arial" w:hAnsi="Arial" w:cs="Arial"/>
          <w:bCs/>
          <w:kern w:val="32"/>
          <w:sz w:val="22"/>
          <w:szCs w:val="22"/>
        </w:rPr>
        <w:t>Stéphane Helaiem</w:t>
      </w:r>
      <w:r>
        <w:rPr>
          <w:rFonts w:ascii="Arial" w:hAnsi="Arial" w:cs="Arial"/>
          <w:sz w:val="22"/>
          <w:szCs w:val="22"/>
        </w:rPr>
        <w:t>, vd för Transports Berthaud.  ”</w:t>
      </w:r>
      <w:r>
        <w:rPr>
          <w:rFonts w:ascii="Arial" w:hAnsi="Arial" w:cs="Arial"/>
          <w:i/>
          <w:sz w:val="22"/>
          <w:szCs w:val="22"/>
        </w:rPr>
        <w:t>Vi kan rapportera stora förbättringar med Goodyears nya KMAX-däck, inklusive en ökad hållbarhet på mer än 30 % jämfört med Goodyears Regional-serie.</w:t>
      </w:r>
      <w:r w:rsidRPr="00E67116">
        <w:rPr>
          <w:rStyle w:val="FootnoteReference"/>
          <w:rFonts w:ascii="Arial" w:hAnsi="Arial" w:cs="Arial"/>
          <w:i/>
          <w:sz w:val="22"/>
          <w:szCs w:val="22"/>
          <w:lang w:val="en-GB"/>
        </w:rPr>
        <w:footnoteReference w:id="7"/>
      </w:r>
      <w:r>
        <w:rPr>
          <w:rFonts w:ascii="Arial" w:hAnsi="Arial" w:cs="Arial"/>
          <w:i/>
          <w:sz w:val="22"/>
          <w:szCs w:val="22"/>
        </w:rPr>
        <w:t xml:space="preserve">  Bra väghållning under snöiga förhållanden är särskilt viktigt för oss, eftersom vi måste leverera vårt gods i tid.  Under dessa förhållanden rapporterade våra förare bättre väghållning och grepp än med de föregående däcken</w:t>
      </w:r>
      <w:r>
        <w:rPr>
          <w:rFonts w:ascii="Arial" w:hAnsi="Arial" w:cs="Arial"/>
          <w:sz w:val="22"/>
          <w:szCs w:val="22"/>
        </w:rPr>
        <w:t>”.</w:t>
      </w:r>
    </w:p>
    <w:p w:rsidR="00277D66" w:rsidRPr="00616B86" w:rsidRDefault="00277D66" w:rsidP="00DB175D">
      <w:pPr>
        <w:autoSpaceDE w:val="0"/>
        <w:autoSpaceDN w:val="0"/>
        <w:adjustRightInd w:val="0"/>
        <w:spacing w:after="120" w:line="360" w:lineRule="auto"/>
        <w:jc w:val="both"/>
        <w:rPr>
          <w:rFonts w:ascii="Arial" w:hAnsi="Arial" w:cs="Arial"/>
          <w:sz w:val="22"/>
          <w:szCs w:val="22"/>
          <w:lang w:val="sv-SE"/>
        </w:rPr>
      </w:pPr>
      <w:r>
        <w:rPr>
          <w:rFonts w:ascii="Arial" w:hAnsi="Arial" w:cs="Arial"/>
          <w:sz w:val="22"/>
          <w:szCs w:val="22"/>
        </w:rPr>
        <w:t>Transports Berthaud i Nimes, Frankrike, har en park med 118 fordon och levererar fryst gods som färsk frukt och grönsaker.  De kör 12 miljoner kilometer årligen och har främst fasta rutter mellan Lyon, Strasbourg, Bordeaux och Rungis nära Paris.</w:t>
      </w:r>
    </w:p>
    <w:p w:rsidR="00277D66" w:rsidRPr="00616B86" w:rsidRDefault="00277D66" w:rsidP="00DB175D">
      <w:pPr>
        <w:pStyle w:val="standard"/>
        <w:spacing w:before="0" w:beforeAutospacing="0" w:after="120" w:afterAutospacing="0" w:line="360" w:lineRule="auto"/>
        <w:jc w:val="both"/>
        <w:rPr>
          <w:rStyle w:val="standardchar"/>
          <w:rFonts w:ascii="Arial" w:hAnsi="Arial" w:cs="Arial"/>
          <w:iCs/>
          <w:sz w:val="22"/>
          <w:szCs w:val="22"/>
          <w:lang w:val="sv-SE"/>
        </w:rPr>
      </w:pPr>
      <w:r w:rsidRPr="00616B86">
        <w:rPr>
          <w:rStyle w:val="standardchar"/>
          <w:rFonts w:ascii="Arial" w:hAnsi="Arial" w:cs="Arial"/>
          <w:iCs/>
          <w:sz w:val="22"/>
          <w:szCs w:val="22"/>
          <w:lang w:val="sv-SE"/>
        </w:rPr>
        <w:t xml:space="preserve">Transports Pedretti testade både den nya KMAX- och FUELMAX-serien. </w:t>
      </w:r>
    </w:p>
    <w:p w:rsidR="00277D66" w:rsidRPr="00616B86" w:rsidRDefault="00277D66" w:rsidP="00DB175D">
      <w:pPr>
        <w:pStyle w:val="standard"/>
        <w:spacing w:before="0" w:beforeAutospacing="0" w:after="120" w:afterAutospacing="0" w:line="360" w:lineRule="auto"/>
        <w:jc w:val="both"/>
        <w:rPr>
          <w:rStyle w:val="standardchar"/>
          <w:rFonts w:ascii="Arial" w:hAnsi="Arial" w:cs="Arial"/>
          <w:i/>
          <w:iCs/>
          <w:color w:val="000000"/>
          <w:sz w:val="22"/>
          <w:szCs w:val="22"/>
          <w:lang w:val="sv-SE"/>
        </w:rPr>
      </w:pPr>
      <w:r w:rsidRPr="00616B86">
        <w:rPr>
          <w:rStyle w:val="standardchar"/>
          <w:rFonts w:ascii="Arial" w:hAnsi="Arial" w:cs="Arial"/>
          <w:iCs/>
          <w:color w:val="000000"/>
          <w:sz w:val="22"/>
          <w:szCs w:val="22"/>
          <w:lang w:val="sv-SE"/>
        </w:rPr>
        <w:t>”</w:t>
      </w:r>
      <w:r w:rsidRPr="00616B86">
        <w:rPr>
          <w:rStyle w:val="standardchar"/>
          <w:rFonts w:ascii="Arial" w:hAnsi="Arial" w:cs="Arial"/>
          <w:i/>
          <w:iCs/>
          <w:color w:val="000000"/>
          <w:sz w:val="22"/>
          <w:szCs w:val="22"/>
          <w:lang w:val="sv-SE"/>
        </w:rPr>
        <w:t xml:space="preserve">Vi testade FUELMAX-däck inom fjärrtransporter och KMAX-däck inom regionaltransporter.  FUELMAX gav oss en bränslebesparing på 1 600 euro per fordon per år och KMAX höll avsevärt bättre än våra befintliga däck”, </w:t>
      </w:r>
      <w:r w:rsidRPr="00616B86">
        <w:rPr>
          <w:rStyle w:val="standardchar"/>
          <w:rFonts w:ascii="Arial" w:hAnsi="Arial" w:cs="Arial"/>
          <w:iCs/>
          <w:color w:val="000000"/>
          <w:sz w:val="22"/>
          <w:szCs w:val="22"/>
          <w:lang w:val="sv-SE"/>
        </w:rPr>
        <w:t>säger</w:t>
      </w:r>
      <w:r w:rsidRPr="00616B86">
        <w:rPr>
          <w:rStyle w:val="standardchar"/>
          <w:rFonts w:ascii="Arial" w:hAnsi="Arial" w:cs="Arial"/>
          <w:i/>
          <w:iCs/>
          <w:color w:val="000000"/>
          <w:sz w:val="22"/>
          <w:szCs w:val="22"/>
          <w:lang w:val="sv-SE"/>
        </w:rPr>
        <w:t xml:space="preserve"> </w:t>
      </w:r>
      <w:r w:rsidRPr="00616B86">
        <w:rPr>
          <w:rFonts w:ascii="Arial" w:hAnsi="Arial" w:cs="Arial"/>
          <w:sz w:val="22"/>
          <w:szCs w:val="22"/>
          <w:lang w:val="sv-SE"/>
        </w:rPr>
        <w:t>Cédric Pedretti, ägare av Transports Pedretti.  ”</w:t>
      </w:r>
      <w:r w:rsidRPr="00616B86">
        <w:rPr>
          <w:rStyle w:val="standardchar"/>
          <w:rFonts w:ascii="Arial" w:hAnsi="Arial" w:cs="Arial"/>
          <w:i/>
          <w:iCs/>
          <w:color w:val="000000"/>
          <w:sz w:val="22"/>
          <w:szCs w:val="22"/>
          <w:lang w:val="sv-SE"/>
        </w:rPr>
        <w:t>Båda de nya däcken har bra balans mellan slitage och bränsleförbrukning: FUELMAX uppvisade utmärkta prestanda i fråga om bränsleförbrukning, medan KMAX har enastående hållbarhet.  Vi tillryggalade cirka 150 000 kilometer med FUELMAX-däcken under ett år och under alla fyra årstider.  Under den här perioden uppnådde vi en bränsleförbrukning på 33 liter per 100 kilometer.</w:t>
      </w:r>
      <w:r w:rsidRPr="00616B86">
        <w:rPr>
          <w:rStyle w:val="standardchar"/>
          <w:rFonts w:ascii="Arial" w:hAnsi="Arial" w:cs="Arial"/>
          <w:i/>
          <w:iCs/>
          <w:sz w:val="22"/>
          <w:szCs w:val="22"/>
          <w:lang w:val="sv-SE"/>
        </w:rPr>
        <w:t xml:space="preserve">  </w:t>
      </w:r>
      <w:r w:rsidRPr="00616B86">
        <w:rPr>
          <w:rStyle w:val="standardchar"/>
          <w:rFonts w:ascii="Arial" w:hAnsi="Arial" w:cs="Arial"/>
          <w:i/>
          <w:iCs/>
          <w:color w:val="000000"/>
          <w:sz w:val="22"/>
          <w:szCs w:val="22"/>
          <w:lang w:val="sv-SE"/>
        </w:rPr>
        <w:t>Jämfört med våra befintliga däck innebär det besparingar på cirka 1 600 euro per år per fordon</w:t>
      </w:r>
      <w:r w:rsidRPr="00616B86">
        <w:rPr>
          <w:rStyle w:val="standardchar"/>
          <w:rFonts w:ascii="Arial" w:hAnsi="Arial" w:cs="Arial"/>
          <w:i/>
          <w:iCs/>
          <w:sz w:val="22"/>
          <w:szCs w:val="22"/>
          <w:lang w:val="sv-SE"/>
        </w:rPr>
        <w:t>.</w:t>
      </w:r>
      <w:r w:rsidRPr="00616B86">
        <w:rPr>
          <w:rStyle w:val="standardchar"/>
          <w:rFonts w:ascii="Arial" w:hAnsi="Arial" w:cs="Arial"/>
          <w:i/>
          <w:iCs/>
          <w:color w:val="000000"/>
          <w:sz w:val="22"/>
          <w:szCs w:val="22"/>
          <w:lang w:val="sv-SE"/>
        </w:rPr>
        <w:t xml:space="preserve">  </w:t>
      </w:r>
    </w:p>
    <w:p w:rsidR="00277D66" w:rsidRPr="00616B86" w:rsidRDefault="00277D66" w:rsidP="00DB175D">
      <w:pPr>
        <w:pStyle w:val="standard"/>
        <w:spacing w:before="0" w:beforeAutospacing="0" w:after="120" w:afterAutospacing="0" w:line="360" w:lineRule="auto"/>
        <w:jc w:val="both"/>
        <w:rPr>
          <w:rFonts w:ascii="Arial" w:hAnsi="Arial" w:cs="Arial"/>
          <w:color w:val="000000"/>
          <w:sz w:val="22"/>
          <w:szCs w:val="22"/>
          <w:lang w:val="sv-SE"/>
        </w:rPr>
      </w:pPr>
      <w:r w:rsidRPr="00616B86">
        <w:rPr>
          <w:rFonts w:ascii="Arial" w:hAnsi="Arial" w:cs="Arial"/>
          <w:color w:val="000000"/>
          <w:sz w:val="22"/>
          <w:szCs w:val="22"/>
          <w:lang w:val="sv-SE"/>
        </w:rPr>
        <w:t xml:space="preserve">”Vi testade KMAX med en körsträcka på 100 000 kilometer och det visade sig att hållbarheten var cirka 25 % större än med våra befintliga däck. Vi har levererat till vintersportanläggningar under mycket svåra förhållanden i många </w:t>
      </w:r>
      <w:r w:rsidRPr="00616B86">
        <w:rPr>
          <w:rStyle w:val="Strong"/>
          <w:rFonts w:ascii="Arial" w:hAnsi="Arial" w:cs="Arial"/>
          <w:b w:val="0"/>
          <w:color w:val="000000"/>
          <w:sz w:val="22"/>
          <w:szCs w:val="22"/>
          <w:lang w:val="sv-SE"/>
        </w:rPr>
        <w:t>år</w:t>
      </w:r>
      <w:r w:rsidRPr="00616B86">
        <w:rPr>
          <w:rFonts w:ascii="Arial" w:hAnsi="Arial" w:cs="Arial"/>
          <w:color w:val="000000"/>
          <w:sz w:val="22"/>
          <w:szCs w:val="22"/>
          <w:lang w:val="sv-SE"/>
        </w:rPr>
        <w:t xml:space="preserve">. Vissa av våra </w:t>
      </w:r>
      <w:r w:rsidRPr="00616B86">
        <w:rPr>
          <w:rStyle w:val="Strong"/>
          <w:rFonts w:ascii="Arial" w:hAnsi="Arial" w:cs="Arial"/>
          <w:b w:val="0"/>
          <w:color w:val="000000"/>
          <w:sz w:val="22"/>
          <w:szCs w:val="22"/>
          <w:lang w:val="sv-SE"/>
        </w:rPr>
        <w:t>förare som levererar</w:t>
      </w:r>
      <w:r w:rsidRPr="00616B86">
        <w:rPr>
          <w:rFonts w:ascii="Arial" w:hAnsi="Arial" w:cs="Arial"/>
          <w:color w:val="000000"/>
          <w:sz w:val="22"/>
          <w:szCs w:val="22"/>
          <w:lang w:val="sv-SE"/>
        </w:rPr>
        <w:t xml:space="preserve"> till dessa anläggningar noterade att det inte</w:t>
      </w:r>
      <w:r w:rsidRPr="00616B86">
        <w:rPr>
          <w:rStyle w:val="Strong"/>
          <w:rFonts w:ascii="Arial" w:hAnsi="Arial" w:cs="Arial"/>
          <w:color w:val="000000"/>
          <w:sz w:val="22"/>
          <w:szCs w:val="22"/>
          <w:lang w:val="sv-SE"/>
        </w:rPr>
        <w:t xml:space="preserve"> </w:t>
      </w:r>
      <w:r w:rsidRPr="00616B86">
        <w:rPr>
          <w:rStyle w:val="Strong"/>
          <w:rFonts w:ascii="Arial" w:hAnsi="Arial" w:cs="Arial"/>
          <w:b w:val="0"/>
          <w:color w:val="000000"/>
          <w:sz w:val="22"/>
          <w:szCs w:val="22"/>
          <w:lang w:val="sv-SE"/>
        </w:rPr>
        <w:t>behövdes snökedjor lika ofta</w:t>
      </w:r>
      <w:r w:rsidRPr="00616B86">
        <w:rPr>
          <w:rFonts w:ascii="Arial" w:hAnsi="Arial" w:cs="Arial"/>
          <w:color w:val="000000"/>
          <w:sz w:val="22"/>
          <w:szCs w:val="22"/>
          <w:lang w:val="sv-SE"/>
        </w:rPr>
        <w:t xml:space="preserve"> som </w:t>
      </w:r>
      <w:r w:rsidRPr="00616B86">
        <w:rPr>
          <w:rStyle w:val="Strong"/>
          <w:rFonts w:ascii="Arial" w:hAnsi="Arial" w:cs="Arial"/>
          <w:b w:val="0"/>
          <w:color w:val="000000"/>
          <w:sz w:val="22"/>
          <w:szCs w:val="22"/>
          <w:lang w:val="sv-SE"/>
        </w:rPr>
        <w:t>tidigare</w:t>
      </w:r>
      <w:r w:rsidRPr="00616B86">
        <w:rPr>
          <w:rFonts w:ascii="Arial" w:hAnsi="Arial" w:cs="Arial"/>
          <w:color w:val="000000"/>
          <w:sz w:val="22"/>
          <w:szCs w:val="22"/>
          <w:lang w:val="sv-SE"/>
        </w:rPr>
        <w:t xml:space="preserve">”. </w:t>
      </w:r>
    </w:p>
    <w:p w:rsidR="00277D66" w:rsidRPr="00616B86" w:rsidRDefault="00277D66" w:rsidP="00DB175D">
      <w:pPr>
        <w:pStyle w:val="standard"/>
        <w:spacing w:before="0" w:beforeAutospacing="0" w:after="120" w:afterAutospacing="0" w:line="360" w:lineRule="auto"/>
        <w:jc w:val="both"/>
        <w:rPr>
          <w:rStyle w:val="standardchar"/>
          <w:rFonts w:ascii="Arial" w:hAnsi="Arial" w:cs="Arial"/>
          <w:i/>
          <w:iCs/>
          <w:sz w:val="22"/>
          <w:szCs w:val="22"/>
          <w:lang w:val="sv-SE"/>
        </w:rPr>
      </w:pPr>
      <w:r w:rsidRPr="00616B86">
        <w:rPr>
          <w:rFonts w:ascii="Arial" w:hAnsi="Arial" w:cs="Arial"/>
          <w:color w:val="000000"/>
          <w:sz w:val="22"/>
          <w:szCs w:val="22"/>
          <w:lang w:val="sv-SE"/>
        </w:rPr>
        <w:lastRenderedPageBreak/>
        <w:t>Transports Pedretti är ett 50-</w:t>
      </w:r>
      <w:r w:rsidRPr="00616B86">
        <w:rPr>
          <w:rStyle w:val="Strong"/>
          <w:rFonts w:ascii="Arial" w:hAnsi="Arial" w:cs="Arial"/>
          <w:b w:val="0"/>
          <w:color w:val="000000"/>
          <w:sz w:val="22"/>
          <w:szCs w:val="22"/>
          <w:lang w:val="sv-SE"/>
        </w:rPr>
        <w:t>årigt</w:t>
      </w:r>
      <w:r w:rsidRPr="00616B86">
        <w:rPr>
          <w:rFonts w:ascii="Arial" w:hAnsi="Arial" w:cs="Arial"/>
          <w:color w:val="000000"/>
          <w:sz w:val="22"/>
          <w:szCs w:val="22"/>
          <w:lang w:val="sv-SE"/>
        </w:rPr>
        <w:t xml:space="preserve">, familjeägt transportföretag från Savoy, Frankrike.    </w:t>
      </w:r>
      <w:r w:rsidRPr="00616B86">
        <w:rPr>
          <w:rStyle w:val="Strong"/>
          <w:rFonts w:ascii="Arial" w:hAnsi="Arial" w:cs="Arial"/>
          <w:b w:val="0"/>
          <w:color w:val="000000"/>
          <w:sz w:val="22"/>
          <w:szCs w:val="22"/>
          <w:lang w:val="sv-SE"/>
        </w:rPr>
        <w:t>Företaget</w:t>
      </w:r>
      <w:r w:rsidRPr="00616B86">
        <w:rPr>
          <w:rFonts w:ascii="Arial" w:hAnsi="Arial" w:cs="Arial"/>
          <w:color w:val="000000"/>
          <w:sz w:val="22"/>
          <w:szCs w:val="22"/>
          <w:lang w:val="sv-SE"/>
        </w:rPr>
        <w:t xml:space="preserve"> har tre olika affärsportföljer: industrigods, kylt gods och fordonstransport. Dessutom har de transporttjänster över hela Frankrike.</w:t>
      </w:r>
    </w:p>
    <w:p w:rsidR="00277D66" w:rsidRPr="00616B86" w:rsidRDefault="00277D66" w:rsidP="00DB175D">
      <w:pPr>
        <w:spacing w:after="80" w:line="360" w:lineRule="auto"/>
        <w:jc w:val="both"/>
        <w:rPr>
          <w:rFonts w:ascii="Arial" w:hAnsi="Arial" w:cs="Arial"/>
          <w:b/>
          <w:color w:val="000000"/>
          <w:sz w:val="22"/>
          <w:szCs w:val="22"/>
          <w:lang w:val="sv-SE"/>
        </w:rPr>
      </w:pPr>
    </w:p>
    <w:p w:rsidR="005D0578" w:rsidRPr="00616B86" w:rsidRDefault="00E20081" w:rsidP="00DB175D">
      <w:pPr>
        <w:spacing w:after="80" w:line="360" w:lineRule="auto"/>
        <w:jc w:val="both"/>
        <w:rPr>
          <w:rFonts w:ascii="Arial" w:hAnsi="Arial" w:cs="Arial"/>
          <w:b/>
          <w:color w:val="000000"/>
          <w:sz w:val="22"/>
          <w:szCs w:val="22"/>
          <w:lang w:val="sv-SE"/>
        </w:rPr>
      </w:pPr>
      <w:r>
        <w:rPr>
          <w:rFonts w:ascii="Arial" w:hAnsi="Arial" w:cs="Arial"/>
          <w:b/>
          <w:color w:val="000000"/>
          <w:sz w:val="22"/>
          <w:szCs w:val="22"/>
        </w:rPr>
        <w:t>Förändringar i trender och vinterkrav</w:t>
      </w:r>
    </w:p>
    <w:p w:rsidR="00E20081" w:rsidRPr="00616B86" w:rsidRDefault="00E20081" w:rsidP="00DB175D">
      <w:pPr>
        <w:spacing w:after="120" w:line="360" w:lineRule="auto"/>
        <w:jc w:val="both"/>
        <w:rPr>
          <w:rFonts w:ascii="Arial" w:hAnsi="Arial" w:cs="Arial"/>
          <w:color w:val="000000"/>
          <w:sz w:val="22"/>
          <w:szCs w:val="22"/>
          <w:lang w:val="sv-SE"/>
        </w:rPr>
      </w:pPr>
      <w:r>
        <w:rPr>
          <w:rFonts w:ascii="Arial" w:hAnsi="Arial" w:cs="Arial"/>
          <w:color w:val="000000"/>
          <w:sz w:val="22"/>
          <w:szCs w:val="22"/>
        </w:rPr>
        <w:t xml:space="preserve">De europeiska vägtransporttrenderna har förändrats på senare år.  Förr brukade åkerier specialisera sig på antingen fjärr- eller regionaltransporter, med fordon avsedda för det ena eller det andra.  Det innebar att däck optimerade för respektive användningsområde var det självklara valet.  Numera är transporter mer flexibla och fordon behöver åta sig en mängd uppgifter som sträcker sig från stadsdistribution till fjärrtransporter. KMAX och FUELMAX är lämpliga för båda användningsområdena. </w:t>
      </w:r>
    </w:p>
    <w:p w:rsidR="00152951" w:rsidRPr="00616B86" w:rsidRDefault="00E20081" w:rsidP="00DB175D">
      <w:pPr>
        <w:spacing w:after="120" w:line="360" w:lineRule="auto"/>
        <w:jc w:val="both"/>
        <w:rPr>
          <w:rFonts w:ascii="Arial" w:hAnsi="Arial" w:cs="Arial"/>
          <w:color w:val="000000"/>
          <w:sz w:val="22"/>
          <w:szCs w:val="22"/>
          <w:lang w:val="sv-SE"/>
        </w:rPr>
      </w:pPr>
      <w:r>
        <w:rPr>
          <w:rFonts w:ascii="Arial" w:hAnsi="Arial" w:cs="Arial"/>
          <w:color w:val="000000"/>
          <w:sz w:val="22"/>
          <w:szCs w:val="22"/>
        </w:rPr>
        <w:t xml:space="preserve">En annan förändring är relaterad till vintervägsförhållanden och reglerna för dessa.  Nyckfulla vinterförhållanden, över i stort sett hela Europa, samt allt strängare regler för vinterdäck har lett till större efterfrågan på vanliga däck som presterar bra vintertid.  De nya KMAX- och FUELMAX-däcken har vidareutvecklats med detta i åtanke, så att de kan användas året runt, medan drivdäcken uppfyller alla vinterdäckskrav samt bär </w:t>
      </w:r>
      <w:r>
        <w:rPr>
          <w:rFonts w:ascii="Arial" w:hAnsi="Arial" w:cs="Arial"/>
          <w:sz w:val="22"/>
          <w:szCs w:val="22"/>
        </w:rPr>
        <w:t xml:space="preserve">symbolen alptopp/snöflinga </w:t>
      </w:r>
      <w:r>
        <w:rPr>
          <w:rFonts w:ascii="Arial" w:hAnsi="Arial" w:cs="Arial"/>
          <w:color w:val="000000"/>
          <w:sz w:val="22"/>
          <w:szCs w:val="22"/>
        </w:rPr>
        <w:t>(3PMSF) och är M+S-märkta. Goodyears undersökning visar att 64 % av åkerierna vill ha standarddäck med bra vinterprestanda</w:t>
      </w:r>
      <w:r w:rsidR="00152951">
        <w:rPr>
          <w:rStyle w:val="FootnoteReference"/>
          <w:rFonts w:ascii="Arial" w:hAnsi="Arial" w:cs="Arial"/>
          <w:color w:val="000000"/>
          <w:sz w:val="22"/>
          <w:szCs w:val="22"/>
          <w:lang w:val="en-GB"/>
        </w:rPr>
        <w:footnoteReference w:id="8"/>
      </w:r>
      <w:r>
        <w:rPr>
          <w:rFonts w:ascii="Arial" w:hAnsi="Arial" w:cs="Arial"/>
          <w:color w:val="000000"/>
          <w:sz w:val="22"/>
          <w:szCs w:val="22"/>
        </w:rPr>
        <w:t>, vilket är exakt vad de får med KMAX och FUELMAX.</w:t>
      </w:r>
    </w:p>
    <w:p w:rsidR="00DB175D" w:rsidRPr="00616B86" w:rsidRDefault="00DB175D" w:rsidP="00DB175D">
      <w:pPr>
        <w:spacing w:after="120" w:line="360" w:lineRule="auto"/>
        <w:jc w:val="both"/>
        <w:rPr>
          <w:rFonts w:ascii="Arial" w:hAnsi="Arial" w:cs="Arial"/>
          <w:color w:val="000000"/>
          <w:sz w:val="22"/>
          <w:szCs w:val="22"/>
          <w:lang w:val="sv-SE"/>
        </w:rPr>
      </w:pPr>
    </w:p>
    <w:p w:rsidR="00152951" w:rsidRPr="00616B86" w:rsidRDefault="00152951" w:rsidP="00DB175D">
      <w:pPr>
        <w:spacing w:after="80" w:line="360" w:lineRule="auto"/>
        <w:jc w:val="both"/>
        <w:rPr>
          <w:rFonts w:ascii="Arial" w:hAnsi="Arial" w:cs="Arial"/>
          <w:b/>
          <w:sz w:val="22"/>
          <w:szCs w:val="22"/>
          <w:lang w:val="sv-SE"/>
        </w:rPr>
      </w:pPr>
      <w:r>
        <w:rPr>
          <w:rFonts w:ascii="Arial" w:hAnsi="Arial" w:cs="Arial"/>
          <w:b/>
          <w:sz w:val="22"/>
          <w:szCs w:val="22"/>
        </w:rPr>
        <w:t>Ny teknik</w:t>
      </w:r>
    </w:p>
    <w:p w:rsidR="008A6466" w:rsidRPr="00616B86" w:rsidRDefault="008E0ADD" w:rsidP="00DB175D">
      <w:pPr>
        <w:spacing w:after="120" w:line="360" w:lineRule="auto"/>
        <w:jc w:val="both"/>
        <w:rPr>
          <w:rFonts w:ascii="Arial" w:hAnsi="Arial" w:cs="Arial"/>
          <w:sz w:val="22"/>
          <w:szCs w:val="22"/>
          <w:lang w:val="sv-SE"/>
        </w:rPr>
      </w:pPr>
      <w:r>
        <w:rPr>
          <w:rFonts w:ascii="Arial" w:hAnsi="Arial" w:cs="Arial"/>
          <w:sz w:val="22"/>
          <w:szCs w:val="22"/>
        </w:rPr>
        <w:t xml:space="preserve">KMAX och FUELMAX har KMAX- respektive FUELMAX-teknik. </w:t>
      </w:r>
    </w:p>
    <w:p w:rsidR="00102EAA" w:rsidRPr="00616B86" w:rsidRDefault="00102EAA" w:rsidP="00DB175D">
      <w:pPr>
        <w:spacing w:after="120" w:line="360" w:lineRule="auto"/>
        <w:jc w:val="both"/>
        <w:rPr>
          <w:rFonts w:ascii="Arial" w:hAnsi="Arial" w:cs="Arial"/>
          <w:sz w:val="22"/>
          <w:szCs w:val="22"/>
          <w:lang w:val="sv-SE"/>
        </w:rPr>
      </w:pPr>
      <w:r>
        <w:rPr>
          <w:rFonts w:ascii="Arial" w:hAnsi="Arial" w:cs="Arial"/>
          <w:i/>
          <w:sz w:val="22"/>
          <w:szCs w:val="22"/>
        </w:rPr>
        <w:t>KMAX Technology</w:t>
      </w:r>
      <w:r>
        <w:rPr>
          <w:rFonts w:ascii="Arial" w:hAnsi="Arial" w:cs="Arial"/>
          <w:sz w:val="22"/>
          <w:szCs w:val="22"/>
        </w:rPr>
        <w:t xml:space="preserve"> omfattar </w:t>
      </w:r>
      <w:r>
        <w:rPr>
          <w:rFonts w:ascii="Arial" w:hAnsi="Arial" w:cs="Arial"/>
          <w:i/>
          <w:sz w:val="22"/>
          <w:szCs w:val="22"/>
        </w:rPr>
        <w:t>IntelliMax Rib Technology</w:t>
      </w:r>
      <w:r>
        <w:rPr>
          <w:rFonts w:ascii="Arial" w:hAnsi="Arial" w:cs="Arial"/>
          <w:sz w:val="22"/>
          <w:szCs w:val="22"/>
        </w:rPr>
        <w:t xml:space="preserve"> och </w:t>
      </w:r>
      <w:r>
        <w:rPr>
          <w:rFonts w:ascii="Arial" w:hAnsi="Arial" w:cs="Arial"/>
          <w:i/>
          <w:sz w:val="22"/>
          <w:szCs w:val="22"/>
        </w:rPr>
        <w:t>IntelliMax Tread Technology</w:t>
      </w:r>
      <w:r>
        <w:rPr>
          <w:rFonts w:ascii="Arial" w:hAnsi="Arial" w:cs="Arial"/>
          <w:sz w:val="22"/>
          <w:szCs w:val="22"/>
        </w:rPr>
        <w:t xml:space="preserve">, medan </w:t>
      </w:r>
      <w:r>
        <w:rPr>
          <w:rFonts w:ascii="Arial" w:hAnsi="Arial" w:cs="Arial"/>
          <w:i/>
          <w:sz w:val="22"/>
          <w:szCs w:val="22"/>
        </w:rPr>
        <w:t>FUELMAX Technology</w:t>
      </w:r>
      <w:r>
        <w:rPr>
          <w:rFonts w:ascii="Arial" w:hAnsi="Arial" w:cs="Arial"/>
          <w:sz w:val="22"/>
          <w:szCs w:val="22"/>
        </w:rPr>
        <w:t xml:space="preserve"> omfattar </w:t>
      </w:r>
      <w:r>
        <w:rPr>
          <w:rFonts w:ascii="Arial" w:hAnsi="Arial" w:cs="Arial"/>
          <w:i/>
          <w:sz w:val="22"/>
          <w:szCs w:val="22"/>
        </w:rPr>
        <w:t>IntelliMax Groove Technology.</w:t>
      </w:r>
      <w:r>
        <w:rPr>
          <w:rFonts w:ascii="Arial" w:hAnsi="Arial" w:cs="Arial"/>
          <w:sz w:val="22"/>
          <w:szCs w:val="22"/>
        </w:rPr>
        <w:t xml:space="preserve"> </w:t>
      </w:r>
    </w:p>
    <w:p w:rsidR="00841C87" w:rsidRPr="00616B86" w:rsidRDefault="008A6466" w:rsidP="00DB175D">
      <w:pPr>
        <w:spacing w:after="120" w:line="360" w:lineRule="auto"/>
        <w:jc w:val="both"/>
        <w:rPr>
          <w:rFonts w:ascii="Arial" w:hAnsi="Arial" w:cs="Arial"/>
          <w:sz w:val="22"/>
          <w:szCs w:val="22"/>
          <w:lang w:val="sv-SE"/>
        </w:rPr>
      </w:pPr>
      <w:r>
        <w:rPr>
          <w:rFonts w:ascii="Arial" w:hAnsi="Arial" w:cs="Arial"/>
          <w:i/>
          <w:sz w:val="22"/>
          <w:szCs w:val="22"/>
        </w:rPr>
        <w:t>IntelliMax Rib Technology</w:t>
      </w:r>
      <w:r>
        <w:rPr>
          <w:rFonts w:ascii="Arial" w:hAnsi="Arial" w:cs="Arial"/>
          <w:sz w:val="22"/>
          <w:szCs w:val="22"/>
        </w:rPr>
        <w:t xml:space="preserve"> (som finns i KMAX S) förbättrar rullmotståndet och våtgreppet samt är relaterat till slitbanemönstret, vilket har förstyvningsteknik för höga kurvtagningskrafter och manövreringskänsla.</w:t>
      </w:r>
    </w:p>
    <w:p w:rsidR="008A6466" w:rsidRPr="00616B86" w:rsidRDefault="008A6466" w:rsidP="00DB175D">
      <w:pPr>
        <w:spacing w:after="120" w:line="360" w:lineRule="auto"/>
        <w:jc w:val="both"/>
        <w:rPr>
          <w:rFonts w:ascii="Arial" w:hAnsi="Arial" w:cs="Arial"/>
          <w:sz w:val="22"/>
          <w:szCs w:val="22"/>
          <w:lang w:val="sv-SE"/>
        </w:rPr>
      </w:pPr>
      <w:r>
        <w:rPr>
          <w:rFonts w:ascii="Arial" w:hAnsi="Arial" w:cs="Arial"/>
          <w:i/>
          <w:sz w:val="22"/>
          <w:szCs w:val="22"/>
        </w:rPr>
        <w:t>IntelliMax Tread Technology</w:t>
      </w:r>
      <w:r>
        <w:rPr>
          <w:rFonts w:ascii="Arial" w:hAnsi="Arial" w:cs="Arial"/>
          <w:sz w:val="22"/>
          <w:szCs w:val="22"/>
        </w:rPr>
        <w:t xml:space="preserve"> (som finns i KMAX D) utgörs av dubbla slitbanelager med en toppblandning för lång livslängd och en bottenblandning som säkerställer lågt rullmotstånd.  </w:t>
      </w:r>
    </w:p>
    <w:p w:rsidR="008E0ADD" w:rsidRPr="00616B86" w:rsidRDefault="00867B76" w:rsidP="00DB175D">
      <w:pPr>
        <w:spacing w:after="120" w:line="360" w:lineRule="auto"/>
        <w:jc w:val="both"/>
        <w:rPr>
          <w:rFonts w:ascii="Arial" w:hAnsi="Arial" w:cs="Arial"/>
          <w:sz w:val="22"/>
          <w:szCs w:val="22"/>
          <w:lang w:val="sv-SE"/>
        </w:rPr>
      </w:pPr>
      <w:r>
        <w:rPr>
          <w:rFonts w:ascii="Arial" w:hAnsi="Arial" w:cs="Arial"/>
          <w:b/>
          <w:sz w:val="22"/>
          <w:szCs w:val="22"/>
        </w:rPr>
        <w:t xml:space="preserve"> </w:t>
      </w:r>
      <w:r>
        <w:rPr>
          <w:rFonts w:ascii="Arial" w:hAnsi="Arial" w:cs="Arial"/>
          <w:i/>
          <w:sz w:val="22"/>
          <w:szCs w:val="22"/>
        </w:rPr>
        <w:t>IntelliMax Groove Technology</w:t>
      </w:r>
      <w:r>
        <w:rPr>
          <w:rFonts w:ascii="Arial" w:hAnsi="Arial" w:cs="Arial"/>
          <w:sz w:val="22"/>
          <w:szCs w:val="22"/>
        </w:rPr>
        <w:t xml:space="preserve"> (som finns i FUELMAX S) optimerar rullmotståndet tack vare ett ’dolt’ slitbanemönster gjutet i däcket.  </w:t>
      </w:r>
    </w:p>
    <w:p w:rsidR="00DB175D" w:rsidRPr="00616B86" w:rsidRDefault="00DB175D" w:rsidP="00DB175D">
      <w:pPr>
        <w:spacing w:after="120" w:line="360" w:lineRule="auto"/>
        <w:jc w:val="both"/>
        <w:rPr>
          <w:rFonts w:ascii="Arial" w:hAnsi="Arial" w:cs="Arial"/>
          <w:sz w:val="22"/>
          <w:szCs w:val="22"/>
          <w:lang w:val="sv-SE"/>
        </w:rPr>
      </w:pPr>
    </w:p>
    <w:p w:rsidR="00616B86" w:rsidRPr="00616B86" w:rsidRDefault="00616B86" w:rsidP="00DB175D">
      <w:pPr>
        <w:spacing w:after="120" w:line="360" w:lineRule="auto"/>
        <w:jc w:val="both"/>
        <w:rPr>
          <w:rFonts w:ascii="Arial" w:hAnsi="Arial" w:cs="Arial"/>
          <w:sz w:val="22"/>
          <w:szCs w:val="22"/>
          <w:lang w:val="sv-SE"/>
        </w:rPr>
      </w:pPr>
    </w:p>
    <w:p w:rsidR="008E0ADD" w:rsidRPr="00616B86" w:rsidRDefault="008E0ADD" w:rsidP="00DB175D">
      <w:pPr>
        <w:spacing w:after="80" w:line="360" w:lineRule="auto"/>
        <w:jc w:val="both"/>
        <w:rPr>
          <w:rFonts w:ascii="Arial" w:hAnsi="Arial" w:cs="Arial"/>
          <w:b/>
          <w:color w:val="000000"/>
          <w:sz w:val="22"/>
          <w:szCs w:val="22"/>
          <w:lang w:val="sv-SE"/>
        </w:rPr>
      </w:pPr>
      <w:r>
        <w:rPr>
          <w:rFonts w:ascii="Arial" w:hAnsi="Arial" w:cs="Arial"/>
          <w:b/>
          <w:color w:val="000000"/>
          <w:sz w:val="22"/>
          <w:szCs w:val="22"/>
        </w:rPr>
        <w:lastRenderedPageBreak/>
        <w:t>Däck med utökad livslängd</w:t>
      </w:r>
    </w:p>
    <w:p w:rsidR="008E0ADD" w:rsidRPr="00616B86" w:rsidRDefault="008E0ADD" w:rsidP="00DB175D">
      <w:pPr>
        <w:spacing w:after="120" w:line="360" w:lineRule="auto"/>
        <w:jc w:val="both"/>
        <w:rPr>
          <w:rFonts w:ascii="Arial" w:hAnsi="Arial" w:cs="Arial"/>
          <w:color w:val="000000"/>
          <w:sz w:val="22"/>
          <w:szCs w:val="22"/>
          <w:lang w:val="sv-SE"/>
        </w:rPr>
      </w:pPr>
      <w:r>
        <w:rPr>
          <w:rFonts w:ascii="Arial" w:hAnsi="Arial" w:cs="Arial"/>
          <w:color w:val="000000"/>
          <w:sz w:val="22"/>
          <w:szCs w:val="22"/>
        </w:rPr>
        <w:t>Som alla Goodyear-däck för kommersiella fordon kan KMAX och FUELMAX både mönsterskäras och regummeras.  TreadMax-versioner av KMAX D och T samt FUELMAX D och T lanseras samtidigt som de nya däcken de replikerar.  Dessa är byggda på Goodyear-stommar med den senaste tekniken samt har samma slitbanemönster och material som de nya däcken, vilket innebär att prestanda är snarlika.</w:t>
      </w:r>
    </w:p>
    <w:p w:rsidR="00DB175D" w:rsidRPr="00616B86" w:rsidRDefault="00DB175D" w:rsidP="00DB175D">
      <w:pPr>
        <w:spacing w:after="120" w:line="360" w:lineRule="auto"/>
        <w:jc w:val="both"/>
        <w:rPr>
          <w:rFonts w:ascii="Arial" w:hAnsi="Arial" w:cs="Arial"/>
          <w:color w:val="000000"/>
          <w:sz w:val="22"/>
          <w:szCs w:val="22"/>
          <w:lang w:val="sv-SE"/>
        </w:rPr>
      </w:pPr>
    </w:p>
    <w:p w:rsidR="008E0ADD" w:rsidRPr="00616B86" w:rsidRDefault="00921821" w:rsidP="00DB175D">
      <w:pPr>
        <w:spacing w:after="80" w:line="360" w:lineRule="auto"/>
        <w:jc w:val="both"/>
        <w:rPr>
          <w:rFonts w:ascii="Arial" w:hAnsi="Arial" w:cs="Arial"/>
          <w:b/>
          <w:color w:val="000000"/>
          <w:sz w:val="22"/>
          <w:szCs w:val="22"/>
          <w:lang w:val="sv-SE"/>
        </w:rPr>
      </w:pPr>
      <w:r>
        <w:rPr>
          <w:rFonts w:ascii="Arial" w:hAnsi="Arial" w:cs="Arial"/>
          <w:b/>
          <w:color w:val="000000"/>
          <w:sz w:val="22"/>
          <w:szCs w:val="22"/>
        </w:rPr>
        <w:t>Vi tar dig längre</w:t>
      </w:r>
    </w:p>
    <w:p w:rsidR="00352389" w:rsidRPr="00616B86" w:rsidRDefault="00750F82" w:rsidP="00DB175D">
      <w:pPr>
        <w:autoSpaceDE w:val="0"/>
        <w:autoSpaceDN w:val="0"/>
        <w:adjustRightInd w:val="0"/>
        <w:spacing w:after="120" w:line="360" w:lineRule="auto"/>
        <w:jc w:val="both"/>
        <w:rPr>
          <w:rFonts w:ascii="Arial" w:hAnsi="Arial" w:cs="Arial"/>
          <w:sz w:val="22"/>
          <w:szCs w:val="22"/>
          <w:lang w:val="sv-SE"/>
        </w:rPr>
      </w:pPr>
      <w:r>
        <w:rPr>
          <w:rFonts w:ascii="Arial" w:hAnsi="Arial" w:cs="Arial"/>
          <w:sz w:val="22"/>
          <w:szCs w:val="22"/>
        </w:rPr>
        <w:t>”Vi tar dig längre” är temat för den nya däcklanseringen, vilket belyser Goodyears syfte med sina produkt- och serviceutvecklingsprogram för att stödja kunder i deras verksamheter och hjälpa dem att bli mer framgångsrika.</w:t>
      </w:r>
    </w:p>
    <w:p w:rsidR="003C33B6" w:rsidRPr="00616B86" w:rsidRDefault="00352389" w:rsidP="00DB175D">
      <w:pPr>
        <w:spacing w:after="120" w:line="360" w:lineRule="auto"/>
        <w:jc w:val="both"/>
        <w:rPr>
          <w:rFonts w:ascii="Arial" w:hAnsi="Arial" w:cs="Arial"/>
          <w:color w:val="000000"/>
          <w:sz w:val="22"/>
          <w:szCs w:val="22"/>
          <w:lang w:val="sv-SE"/>
        </w:rPr>
      </w:pPr>
      <w:r>
        <w:rPr>
          <w:rFonts w:ascii="Arial" w:hAnsi="Arial" w:cs="Arial"/>
          <w:color w:val="000000"/>
          <w:sz w:val="22"/>
          <w:szCs w:val="22"/>
        </w:rPr>
        <w:t>Det innebär att introducera däck som är mer kostnadseffektiva och har bättre prestandaegenskaper, och samtidigt erbjuda service och lösningar till åkerier, så att deras hanteringstid minimeras och avkastningen på deras däckinvesteringar maximeras.</w:t>
      </w:r>
    </w:p>
    <w:p w:rsidR="00352389" w:rsidRPr="00616B86" w:rsidRDefault="00352389" w:rsidP="00DB175D">
      <w:pPr>
        <w:spacing w:after="120" w:line="360" w:lineRule="auto"/>
        <w:jc w:val="both"/>
        <w:rPr>
          <w:rFonts w:ascii="Arial" w:hAnsi="Arial" w:cs="Arial"/>
          <w:color w:val="000000"/>
          <w:sz w:val="22"/>
          <w:szCs w:val="22"/>
          <w:lang w:val="sv-SE"/>
        </w:rPr>
      </w:pPr>
      <w:r>
        <w:rPr>
          <w:rFonts w:ascii="Arial" w:hAnsi="Arial" w:cs="Arial"/>
          <w:sz w:val="22"/>
          <w:szCs w:val="22"/>
        </w:rPr>
        <w:t xml:space="preserve">Goodyears KMAX och FUELMAX är perfekta exempel på detta: med ökad livslängd och lägre bränsleförbrukning kan åkerier ta sig längre. </w:t>
      </w:r>
    </w:p>
    <w:p w:rsidR="00352389" w:rsidRPr="00616B86" w:rsidRDefault="00352389" w:rsidP="008E0ADD">
      <w:pPr>
        <w:spacing w:after="120"/>
        <w:jc w:val="both"/>
        <w:rPr>
          <w:rFonts w:ascii="Arial" w:hAnsi="Arial" w:cs="Arial"/>
          <w:b/>
          <w:sz w:val="18"/>
          <w:szCs w:val="18"/>
          <w:lang w:val="sv-SE"/>
        </w:rPr>
      </w:pPr>
    </w:p>
    <w:p w:rsidR="00DA14C4" w:rsidRPr="00616B86" w:rsidRDefault="00DA14C4" w:rsidP="008E0ADD">
      <w:pPr>
        <w:spacing w:after="120"/>
        <w:jc w:val="both"/>
        <w:rPr>
          <w:rFonts w:ascii="Arial" w:hAnsi="Arial" w:cs="Arial"/>
          <w:b/>
          <w:i/>
          <w:sz w:val="22"/>
          <w:szCs w:val="22"/>
          <w:lang w:val="sv-SE"/>
        </w:rPr>
      </w:pPr>
      <w:r>
        <w:rPr>
          <w:rFonts w:ascii="Arial" w:hAnsi="Arial" w:cs="Arial"/>
          <w:b/>
          <w:i/>
          <w:sz w:val="22"/>
          <w:szCs w:val="22"/>
        </w:rPr>
        <w:t>Se faktabladet för mer utförlig information om Goodyears KMAX- och FUELMAX-däck.</w:t>
      </w:r>
    </w:p>
    <w:p w:rsidR="00102EAA" w:rsidRPr="00616B86" w:rsidRDefault="00102EAA" w:rsidP="008E0ADD">
      <w:pPr>
        <w:spacing w:after="120"/>
        <w:jc w:val="both"/>
        <w:rPr>
          <w:rFonts w:ascii="Arial" w:hAnsi="Arial" w:cs="Arial"/>
          <w:b/>
          <w:sz w:val="18"/>
          <w:szCs w:val="18"/>
          <w:lang w:val="sv-SE"/>
        </w:rPr>
      </w:pPr>
    </w:p>
    <w:p w:rsidR="00AB18A5" w:rsidRPr="00616B86" w:rsidRDefault="00AB18A5" w:rsidP="008E0ADD">
      <w:pPr>
        <w:spacing w:after="120"/>
        <w:jc w:val="both"/>
        <w:rPr>
          <w:rFonts w:ascii="Arial" w:hAnsi="Arial" w:cs="Arial"/>
          <w:sz w:val="18"/>
          <w:szCs w:val="18"/>
          <w:lang w:val="sv-SE"/>
        </w:rPr>
      </w:pPr>
      <w:r>
        <w:rPr>
          <w:rFonts w:ascii="Arial" w:hAnsi="Arial" w:cs="Arial"/>
          <w:b/>
          <w:sz w:val="18"/>
          <w:szCs w:val="18"/>
        </w:rPr>
        <w:t xml:space="preserve">Om Goodyear </w:t>
      </w:r>
    </w:p>
    <w:p w:rsidR="00AB18A5" w:rsidRPr="00616B86" w:rsidRDefault="00AB18A5" w:rsidP="008E0ADD">
      <w:pPr>
        <w:spacing w:after="120" w:line="276" w:lineRule="auto"/>
        <w:jc w:val="both"/>
        <w:rPr>
          <w:rFonts w:ascii="Arial" w:hAnsi="Arial" w:cs="Arial"/>
          <w:sz w:val="18"/>
          <w:szCs w:val="18"/>
          <w:lang w:val="sv-SE"/>
        </w:rPr>
      </w:pPr>
      <w:r>
        <w:rPr>
          <w:rFonts w:ascii="Arial" w:hAnsi="Arial" w:cs="Arial"/>
          <w:sz w:val="18"/>
          <w:szCs w:val="18"/>
        </w:rPr>
        <w:t xml:space="preserve">Goodyear är ett av världens största däckföretag. Företaget har cirka 69 000 anställda och tillverkning på mer än 52 anläggningar i 22 länder över hela världen. På dess två innovationscenter i Akron, Ohio, och Colmar-Berg, Luxemburg, utvecklas toppmoderna produkter och tjänster som sätter branschstandarden för teknik och prestanda. </w:t>
      </w:r>
    </w:p>
    <w:p w:rsidR="00AB18A5" w:rsidRPr="00616B86" w:rsidRDefault="00AB18A5" w:rsidP="008E0ADD">
      <w:pPr>
        <w:spacing w:after="120" w:line="276" w:lineRule="auto"/>
        <w:jc w:val="both"/>
        <w:rPr>
          <w:rFonts w:ascii="Arial" w:hAnsi="Arial" w:cs="Arial"/>
          <w:sz w:val="18"/>
          <w:szCs w:val="18"/>
          <w:lang w:val="sv-SE"/>
        </w:rPr>
      </w:pPr>
      <w:r>
        <w:rPr>
          <w:rFonts w:ascii="Arial" w:hAnsi="Arial" w:cs="Arial"/>
          <w:sz w:val="18"/>
          <w:szCs w:val="18"/>
        </w:rPr>
        <w:t xml:space="preserve">I Goodyear Dunlop Europes däcksortiment för kommersiella fordon och bussar finns mer än 400 olika däck i drygt 55 storlekar.  Många världsledande tillverkare av kommersiella fordon monterar däck från Goodyear som standard, bland andra DAF, Iveco, MAN, Mercedes-Benz, Renault Trucks, Scania och Volvo.  Goodyear levererar dessutom däck till alla större trailertillverkare. Med Fleet First, som innefattar servicenätverket TruckForce, vägassistanstjänsten ServiceLine 24h, det webbaserade hanteringssystemet FleetOnlineSolutions Internet och Goodyear Retread Technologies, erbjuder Goodyear flest servicetjänster i branschen. </w:t>
      </w:r>
    </w:p>
    <w:p w:rsidR="00AB18A5" w:rsidRPr="00616B86" w:rsidRDefault="00AB18A5" w:rsidP="008E0ADD">
      <w:pPr>
        <w:jc w:val="both"/>
        <w:rPr>
          <w:rFonts w:ascii="Arial" w:hAnsi="Arial" w:cs="Arial"/>
          <w:lang w:val="sv-SE"/>
        </w:rPr>
      </w:pPr>
      <w:r>
        <w:rPr>
          <w:rFonts w:ascii="Arial" w:hAnsi="Arial" w:cs="Arial"/>
          <w:color w:val="000000"/>
          <w:sz w:val="18"/>
          <w:szCs w:val="18"/>
        </w:rPr>
        <w:t xml:space="preserve">Gå in på </w:t>
      </w:r>
      <w:r>
        <w:rPr>
          <w:rFonts w:ascii="Arial" w:hAnsi="Arial" w:cs="Arial"/>
          <w:sz w:val="18"/>
          <w:szCs w:val="18"/>
        </w:rPr>
        <w:t>www.goodyear.com</w:t>
      </w:r>
      <w:r>
        <w:rPr>
          <w:rFonts w:ascii="Arial" w:hAnsi="Arial" w:cs="Arial"/>
          <w:color w:val="000000"/>
          <w:sz w:val="18"/>
          <w:szCs w:val="18"/>
        </w:rPr>
        <w:t xml:space="preserve"> för mer information om Goodyears produkter.  </w:t>
      </w:r>
    </w:p>
    <w:sectPr w:rsidR="00AB18A5" w:rsidRPr="00616B86" w:rsidSect="00E704FC">
      <w:headerReference w:type="default" r:id="rId8"/>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DB" w:rsidRDefault="006F47DB">
      <w:r>
        <w:separator/>
      </w:r>
    </w:p>
  </w:endnote>
  <w:endnote w:type="continuationSeparator" w:id="0">
    <w:p w:rsidR="006F47DB" w:rsidRDefault="006F4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DB" w:rsidRDefault="006F47DB">
      <w:r>
        <w:separator/>
      </w:r>
    </w:p>
  </w:footnote>
  <w:footnote w:type="continuationSeparator" w:id="0">
    <w:p w:rsidR="006F47DB" w:rsidRDefault="006F47DB">
      <w:r>
        <w:continuationSeparator/>
      </w:r>
    </w:p>
  </w:footnote>
  <w:footnote w:id="1">
    <w:p w:rsidR="00FF3303" w:rsidRPr="00616B86" w:rsidRDefault="00FF3303" w:rsidP="00877626">
      <w:pPr>
        <w:pStyle w:val="FootnoteText"/>
        <w:jc w:val="both"/>
        <w:rPr>
          <w:lang w:val="sv-SE"/>
        </w:rPr>
      </w:pPr>
      <w:r>
        <w:rPr>
          <w:rStyle w:val="FootnoteReference"/>
        </w:rPr>
        <w:footnoteRef/>
      </w:r>
      <w:r>
        <w:rPr>
          <w:rFonts w:ascii="Cambria" w:hAnsi="Cambria"/>
        </w:rPr>
        <w:t xml:space="preserve"> </w:t>
      </w:r>
      <w:r>
        <w:rPr>
          <w:rFonts w:ascii="Arial" w:hAnsi="Arial" w:cs="Arial"/>
          <w:sz w:val="18"/>
          <w:szCs w:val="18"/>
        </w:rPr>
        <w:t xml:space="preserve">Jämförande tester utförda av Goodyear Innovation Center Luxembourg på storlek 315/80R22.5 mellan juli 2011 och juni 2013 visar att Goodyears nya styr- och drivdäck KMAX S och KMAX D ger en förbättring av den potentiella livslängden på upp till 30 % respektive 35 % jämfört med Goodyear-däcken RHS II och RHD II+.  Jämförande tester utförda av Goodyear GIC*L på storlek 315/70R22.5 visar att Goodyears nya styr- och drivdäck FUELMAX S och FUELMAX D ger en förbättring av rullmotståndet på upp till 6 % respektive 10 % jämfört med Goodyear-däcken Marathon LHS II+ och LHD II+. </w:t>
      </w:r>
    </w:p>
  </w:footnote>
  <w:footnote w:id="2">
    <w:p w:rsidR="00FF3303" w:rsidRPr="00616B86" w:rsidRDefault="00FF3303" w:rsidP="00877626">
      <w:pPr>
        <w:pStyle w:val="FootnoteText"/>
        <w:jc w:val="both"/>
        <w:rPr>
          <w:lang w:val="sv-SE"/>
        </w:rPr>
      </w:pPr>
      <w:r w:rsidRPr="00BE453E">
        <w:rPr>
          <w:rStyle w:val="FootnoteReference"/>
          <w:rFonts w:ascii="Arial" w:hAnsi="Arial" w:cs="Arial"/>
          <w:sz w:val="18"/>
          <w:szCs w:val="18"/>
        </w:rPr>
        <w:footnoteRef/>
      </w:r>
      <w:r>
        <w:rPr>
          <w:rFonts w:ascii="Arial" w:hAnsi="Arial" w:cs="Arial"/>
          <w:sz w:val="18"/>
          <w:szCs w:val="18"/>
        </w:rPr>
        <w:t xml:space="preserve"> Intern uppskattning baserad på </w:t>
      </w:r>
      <w:r>
        <w:rPr>
          <w:rFonts w:ascii="Arial" w:hAnsi="Arial" w:cs="Arial"/>
          <w:color w:val="000000"/>
          <w:sz w:val="18"/>
          <w:szCs w:val="18"/>
        </w:rPr>
        <w:t xml:space="preserve">en park med 50 fordon.  </w:t>
      </w:r>
      <w:r>
        <w:rPr>
          <w:rFonts w:ascii="Arial" w:hAnsi="Arial" w:cs="Arial"/>
          <w:sz w:val="18"/>
          <w:szCs w:val="18"/>
        </w:rPr>
        <w:t>Beräkningen är baserad på en 4 × 2-traktor med treaxlig trailer (med samma trailerdäck) som används för fjärrtransporter; med en snittförbrukning på 34 l/100 km; baserat på ett dieselpris på 1,35 euro per liter; med en årlig körsträcka på 150 000 km; jämfört med Goodyear-däcken Marathon LHS II+ and LHD II+, vilket ger en besparing på 900 euro per fordon under likartade förhållanden.</w:t>
      </w:r>
      <w:bookmarkStart w:id="0" w:name="_GoBack"/>
      <w:bookmarkEnd w:id="0"/>
      <w:r>
        <w:rPr>
          <w:rFonts w:ascii="Arial" w:hAnsi="Arial" w:cs="Arial"/>
          <w:sz w:val="18"/>
          <w:szCs w:val="18"/>
        </w:rPr>
        <w:t xml:space="preserve"> De faktiska</w:t>
      </w:r>
      <w:r>
        <w:rPr>
          <w:rFonts w:ascii="Arial" w:hAnsi="Arial" w:cs="Arial"/>
          <w:iCs/>
          <w:sz w:val="18"/>
          <w:szCs w:val="18"/>
        </w:rPr>
        <w:t xml:space="preserve"> resultaten kan variera baserat på – men inte begränsat till – väg- och väderförhållanden, körsätt, slitageförhållanden, däckstorlek, däcktryck och fordonsunderhåll.</w:t>
      </w:r>
    </w:p>
  </w:footnote>
  <w:footnote w:id="3">
    <w:p w:rsidR="00FF3303" w:rsidRPr="00616B86" w:rsidRDefault="00FF3303" w:rsidP="00877626">
      <w:pPr>
        <w:pStyle w:val="FootnoteText"/>
        <w:jc w:val="both"/>
        <w:rPr>
          <w:lang w:val="sv-SE"/>
        </w:rPr>
      </w:pPr>
      <w:r>
        <w:rPr>
          <w:rStyle w:val="FootnoteReference"/>
        </w:rPr>
        <w:footnoteRef/>
      </w:r>
      <w:r>
        <w:rPr>
          <w:rFonts w:ascii="Cambria" w:hAnsi="Cambria"/>
        </w:rPr>
        <w:t xml:space="preserve"> </w:t>
      </w:r>
      <w:r>
        <w:rPr>
          <w:rFonts w:ascii="Arial" w:hAnsi="Arial" w:cs="Arial"/>
          <w:sz w:val="18"/>
          <w:szCs w:val="18"/>
        </w:rPr>
        <w:t>Undersökningen genomfördes av MV2 Conseil på uppdrag av Goodyear. Cirka 500 lastbilsparker från Frankrike, Italien, Tyskland, Polen och Spanien intervjuades mellan juni och juli 2013</w:t>
      </w:r>
    </w:p>
  </w:footnote>
  <w:footnote w:id="4">
    <w:p w:rsidR="00FF3303" w:rsidRPr="00616B86" w:rsidRDefault="00FF3303" w:rsidP="00BE4DD3">
      <w:pPr>
        <w:pStyle w:val="FootnoteText"/>
        <w:rPr>
          <w:rFonts w:ascii="Arial" w:hAnsi="Arial" w:cs="Arial"/>
          <w:sz w:val="18"/>
          <w:szCs w:val="18"/>
          <w:lang w:val="sv-SE"/>
        </w:rPr>
      </w:pPr>
      <w:r w:rsidRPr="00877626">
        <w:rPr>
          <w:rStyle w:val="FootnoteReference"/>
          <w:rFonts w:ascii="Arial" w:hAnsi="Arial" w:cs="Arial"/>
          <w:sz w:val="18"/>
          <w:szCs w:val="18"/>
        </w:rPr>
        <w:footnoteRef/>
      </w:r>
      <w:r>
        <w:rPr>
          <w:rFonts w:ascii="Arial" w:hAnsi="Arial" w:cs="Arial"/>
          <w:sz w:val="18"/>
          <w:szCs w:val="18"/>
        </w:rPr>
        <w:t xml:space="preserve"> Jämfört med RHS II och RHD II+. Tester genomförda i samarbete med olika europeiska åkerier under överinseende av Goodyear på storlek 315/80R22.5 mellan juli 2011 och juni 2013.</w:t>
      </w:r>
    </w:p>
  </w:footnote>
  <w:footnote w:id="5">
    <w:p w:rsidR="00FF3303" w:rsidRPr="00616B86" w:rsidRDefault="00FF3303" w:rsidP="000B3444">
      <w:pPr>
        <w:pStyle w:val="FootnoteText"/>
        <w:rPr>
          <w:rFonts w:ascii="Arial" w:hAnsi="Arial" w:cs="Arial"/>
          <w:sz w:val="18"/>
          <w:szCs w:val="18"/>
          <w:lang w:val="sv-SE"/>
        </w:rPr>
      </w:pPr>
      <w:r w:rsidRPr="00877626">
        <w:rPr>
          <w:rStyle w:val="FootnoteReference"/>
          <w:rFonts w:ascii="Arial" w:hAnsi="Arial" w:cs="Arial"/>
          <w:sz w:val="18"/>
          <w:szCs w:val="18"/>
        </w:rPr>
        <w:footnoteRef/>
      </w:r>
      <w:r>
        <w:rPr>
          <w:rFonts w:ascii="Arial" w:hAnsi="Arial" w:cs="Arial"/>
          <w:sz w:val="18"/>
          <w:szCs w:val="18"/>
        </w:rPr>
        <w:t xml:space="preserve"> Jämfört med LHS II+ och LHD II+.  Tester genomförda i samarbete med olika europeiska åkerier under överinseende av Goodyear på storlek 315/70R22.5 mellan juli 2011 och juni 2013.</w:t>
      </w:r>
    </w:p>
  </w:footnote>
  <w:footnote w:id="6">
    <w:p w:rsidR="00FF3303" w:rsidRPr="00616B86" w:rsidRDefault="00FF3303">
      <w:pPr>
        <w:pStyle w:val="FootnoteText"/>
        <w:rPr>
          <w:lang w:val="sv-SE"/>
        </w:rPr>
      </w:pPr>
      <w:r w:rsidRPr="00152951">
        <w:rPr>
          <w:rStyle w:val="FootnoteReference"/>
          <w:rFonts w:ascii="Arial" w:hAnsi="Arial" w:cs="Arial"/>
          <w:sz w:val="18"/>
          <w:szCs w:val="18"/>
        </w:rPr>
        <w:footnoteRef/>
      </w:r>
      <w:r>
        <w:rPr>
          <w:rFonts w:ascii="Arial" w:hAnsi="Arial" w:cs="Arial"/>
          <w:sz w:val="18"/>
          <w:szCs w:val="18"/>
        </w:rPr>
        <w:t xml:space="preserve"> Klassificeringarna enligt EU:s däckmärkningsregler </w:t>
      </w:r>
      <w:r>
        <w:rPr>
          <w:rFonts w:ascii="Arial" w:hAnsi="Arial" w:cs="Arial"/>
          <w:color w:val="000000"/>
          <w:sz w:val="18"/>
          <w:szCs w:val="18"/>
        </w:rPr>
        <w:t xml:space="preserve">kan variera beroende på däckstorlek. Du hittar mer information på </w:t>
      </w:r>
      <w:hyperlink r:id="rId1" w:history="1">
        <w:r>
          <w:rPr>
            <w:rStyle w:val="Hyperlink"/>
            <w:rFonts w:ascii="Arial" w:hAnsi="Arial" w:cs="Arial"/>
            <w:color w:val="0000FF"/>
            <w:sz w:val="18"/>
            <w:szCs w:val="18"/>
          </w:rPr>
          <w:t>www.goodyear.eu/truck</w:t>
        </w:r>
      </w:hyperlink>
    </w:p>
  </w:footnote>
  <w:footnote w:id="7">
    <w:p w:rsidR="00277D66" w:rsidRPr="00616B86" w:rsidRDefault="00277D66" w:rsidP="00277D66">
      <w:pPr>
        <w:pStyle w:val="FootnoteText"/>
        <w:rPr>
          <w:lang w:val="sv-SE"/>
        </w:rPr>
      </w:pPr>
      <w:r>
        <w:rPr>
          <w:rStyle w:val="FootnoteReference"/>
        </w:rPr>
        <w:footnoteRef/>
      </w:r>
      <w:r>
        <w:rPr>
          <w:rFonts w:ascii="Cambria" w:hAnsi="Cambria"/>
        </w:rPr>
        <w:t xml:space="preserve"> </w:t>
      </w:r>
      <w:r>
        <w:rPr>
          <w:rFonts w:ascii="Arial" w:hAnsi="Arial" w:cs="Arial"/>
          <w:sz w:val="18"/>
          <w:szCs w:val="18"/>
        </w:rPr>
        <w:t>I testet jämfördes KMAX med RHS II och RHD II+.</w:t>
      </w:r>
    </w:p>
  </w:footnote>
  <w:footnote w:id="8">
    <w:p w:rsidR="00152951" w:rsidRPr="00616B86" w:rsidRDefault="00152951" w:rsidP="00152951">
      <w:pPr>
        <w:pStyle w:val="FootnoteText"/>
        <w:rPr>
          <w:lang w:val="sv-SE"/>
        </w:rPr>
      </w:pPr>
      <w:r>
        <w:rPr>
          <w:rStyle w:val="FootnoteReference"/>
        </w:rPr>
        <w:footnoteRef/>
      </w:r>
      <w:r>
        <w:rPr>
          <w:rFonts w:ascii="Cambria" w:hAnsi="Cambria"/>
        </w:rPr>
        <w:t xml:space="preserve"> </w:t>
      </w:r>
      <w:r>
        <w:rPr>
          <w:rFonts w:ascii="Arial" w:hAnsi="Arial" w:cs="Arial"/>
          <w:sz w:val="18"/>
          <w:szCs w:val="18"/>
        </w:rPr>
        <w:t>Undersökningen genomfördes av MV2 Conseil på uppdrag av Goodyear. Cirka 500 lastbilsparker från Frankrike, Italien, Tyskland, Polen och Spanien intervjuades mellan juni och juli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03" w:rsidRDefault="00FF3303">
    <w:pPr>
      <w:pStyle w:val="Header"/>
    </w:pPr>
    <w:r w:rsidRPr="007850CD">
      <w:rPr>
        <w:noProof/>
        <w:lang w:val="en-US" w:eastAsia="en-US"/>
      </w:rPr>
      <w:drawing>
        <wp:anchor distT="0" distB="0" distL="114300" distR="114300" simplePos="0" relativeHeight="251659264" behindDoc="0" locked="0" layoutInCell="1" allowOverlap="1">
          <wp:simplePos x="0" y="0"/>
          <wp:positionH relativeFrom="page">
            <wp:posOffset>-3175</wp:posOffset>
          </wp:positionH>
          <wp:positionV relativeFrom="page">
            <wp:posOffset>0</wp:posOffset>
          </wp:positionV>
          <wp:extent cx="7623175" cy="800350"/>
          <wp:effectExtent l="19050" t="0" r="0" b="0"/>
          <wp:wrapNone/>
          <wp:docPr id="2" name="Bild 2" descr="PRESS_RELEA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HEADER.jpg"/>
                  <pic:cNvPicPr/>
                </pic:nvPicPr>
                <pic:blipFill>
                  <a:blip r:embed="rId1"/>
                  <a:stretch>
                    <a:fillRect/>
                  </a:stretch>
                </pic:blipFill>
                <pic:spPr>
                  <a:xfrm>
                    <a:off x="0" y="0"/>
                    <a:ext cx="7653790" cy="8035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9CF1B8"/>
    <w:lvl w:ilvl="0">
      <w:numFmt w:val="bullet"/>
      <w:lvlText w:val="*"/>
      <w:lvlJc w:val="left"/>
    </w:lvl>
  </w:abstractNum>
  <w:abstractNum w:abstractNumId="1">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4578"/>
  </w:hdrShapeDefaults>
  <w:footnotePr>
    <w:footnote w:id="-1"/>
    <w:footnote w:id="0"/>
  </w:footnotePr>
  <w:endnotePr>
    <w:endnote w:id="-1"/>
    <w:endnote w:id="0"/>
  </w:endnotePr>
  <w:compat>
    <w:useFELayout/>
  </w:compat>
  <w:rsids>
    <w:rsidRoot w:val="00874EED"/>
    <w:rsid w:val="00003C1C"/>
    <w:rsid w:val="000054B8"/>
    <w:rsid w:val="00012B7D"/>
    <w:rsid w:val="00022C47"/>
    <w:rsid w:val="000244D0"/>
    <w:rsid w:val="00057A10"/>
    <w:rsid w:val="000604FC"/>
    <w:rsid w:val="00061A4D"/>
    <w:rsid w:val="000875DB"/>
    <w:rsid w:val="000A3B3F"/>
    <w:rsid w:val="000B3444"/>
    <w:rsid w:val="000C0DC0"/>
    <w:rsid w:val="000C3A02"/>
    <w:rsid w:val="000F0464"/>
    <w:rsid w:val="00100243"/>
    <w:rsid w:val="00102EAA"/>
    <w:rsid w:val="001030DE"/>
    <w:rsid w:val="00114A3B"/>
    <w:rsid w:val="00126D08"/>
    <w:rsid w:val="001441CB"/>
    <w:rsid w:val="00151175"/>
    <w:rsid w:val="0015123C"/>
    <w:rsid w:val="00152951"/>
    <w:rsid w:val="00154C0E"/>
    <w:rsid w:val="00156137"/>
    <w:rsid w:val="00176379"/>
    <w:rsid w:val="0019097C"/>
    <w:rsid w:val="00195727"/>
    <w:rsid w:val="001E447B"/>
    <w:rsid w:val="001F2940"/>
    <w:rsid w:val="002470EA"/>
    <w:rsid w:val="00277D66"/>
    <w:rsid w:val="002C3588"/>
    <w:rsid w:val="002E1AE0"/>
    <w:rsid w:val="002F7D1E"/>
    <w:rsid w:val="0031498B"/>
    <w:rsid w:val="00345E28"/>
    <w:rsid w:val="00352389"/>
    <w:rsid w:val="003715DD"/>
    <w:rsid w:val="003935F1"/>
    <w:rsid w:val="003A3802"/>
    <w:rsid w:val="003C2D25"/>
    <w:rsid w:val="003C33B6"/>
    <w:rsid w:val="004031C0"/>
    <w:rsid w:val="00432F41"/>
    <w:rsid w:val="00433607"/>
    <w:rsid w:val="00446970"/>
    <w:rsid w:val="00456706"/>
    <w:rsid w:val="004620BC"/>
    <w:rsid w:val="00462C1C"/>
    <w:rsid w:val="004C50FA"/>
    <w:rsid w:val="004D7771"/>
    <w:rsid w:val="004E5D30"/>
    <w:rsid w:val="00522C17"/>
    <w:rsid w:val="00543237"/>
    <w:rsid w:val="005700A1"/>
    <w:rsid w:val="005839F7"/>
    <w:rsid w:val="005A57D4"/>
    <w:rsid w:val="005B535D"/>
    <w:rsid w:val="005C2C36"/>
    <w:rsid w:val="005D0578"/>
    <w:rsid w:val="005D37A3"/>
    <w:rsid w:val="005E1C9C"/>
    <w:rsid w:val="005E47ED"/>
    <w:rsid w:val="005E6E6B"/>
    <w:rsid w:val="006158EE"/>
    <w:rsid w:val="00616B86"/>
    <w:rsid w:val="006268BF"/>
    <w:rsid w:val="00634531"/>
    <w:rsid w:val="006542E9"/>
    <w:rsid w:val="00662F8E"/>
    <w:rsid w:val="00692523"/>
    <w:rsid w:val="006B3FBF"/>
    <w:rsid w:val="006C0880"/>
    <w:rsid w:val="006D5171"/>
    <w:rsid w:val="006E28FD"/>
    <w:rsid w:val="006E7FB0"/>
    <w:rsid w:val="006F47DB"/>
    <w:rsid w:val="007253BD"/>
    <w:rsid w:val="007418FB"/>
    <w:rsid w:val="00742999"/>
    <w:rsid w:val="00750F82"/>
    <w:rsid w:val="007850CD"/>
    <w:rsid w:val="00786F12"/>
    <w:rsid w:val="00791E39"/>
    <w:rsid w:val="007A2AFF"/>
    <w:rsid w:val="007D46D9"/>
    <w:rsid w:val="007E740A"/>
    <w:rsid w:val="008118C8"/>
    <w:rsid w:val="00841C87"/>
    <w:rsid w:val="00862047"/>
    <w:rsid w:val="00866755"/>
    <w:rsid w:val="00867B76"/>
    <w:rsid w:val="00874EED"/>
    <w:rsid w:val="00877626"/>
    <w:rsid w:val="00877A25"/>
    <w:rsid w:val="00883C3C"/>
    <w:rsid w:val="00885497"/>
    <w:rsid w:val="0089314B"/>
    <w:rsid w:val="00894AA2"/>
    <w:rsid w:val="008A1712"/>
    <w:rsid w:val="008A6466"/>
    <w:rsid w:val="008C7B77"/>
    <w:rsid w:val="008E0ADD"/>
    <w:rsid w:val="008F0AC0"/>
    <w:rsid w:val="008F31AE"/>
    <w:rsid w:val="00921821"/>
    <w:rsid w:val="00926D40"/>
    <w:rsid w:val="0096792C"/>
    <w:rsid w:val="009809DC"/>
    <w:rsid w:val="00982457"/>
    <w:rsid w:val="009C2DF5"/>
    <w:rsid w:val="009D271D"/>
    <w:rsid w:val="00A07434"/>
    <w:rsid w:val="00A12C63"/>
    <w:rsid w:val="00A13986"/>
    <w:rsid w:val="00A176F2"/>
    <w:rsid w:val="00A303CD"/>
    <w:rsid w:val="00A30863"/>
    <w:rsid w:val="00A42DC3"/>
    <w:rsid w:val="00A60824"/>
    <w:rsid w:val="00A67DF4"/>
    <w:rsid w:val="00A819AE"/>
    <w:rsid w:val="00A91BF8"/>
    <w:rsid w:val="00A934D0"/>
    <w:rsid w:val="00A96D74"/>
    <w:rsid w:val="00AB0841"/>
    <w:rsid w:val="00AB18A5"/>
    <w:rsid w:val="00AB2301"/>
    <w:rsid w:val="00AD64F5"/>
    <w:rsid w:val="00AE5400"/>
    <w:rsid w:val="00AF702C"/>
    <w:rsid w:val="00B47DB3"/>
    <w:rsid w:val="00B5598D"/>
    <w:rsid w:val="00B600FA"/>
    <w:rsid w:val="00B73831"/>
    <w:rsid w:val="00B76C89"/>
    <w:rsid w:val="00BA26E2"/>
    <w:rsid w:val="00BD6EE3"/>
    <w:rsid w:val="00BE453E"/>
    <w:rsid w:val="00BE4DD3"/>
    <w:rsid w:val="00C148AA"/>
    <w:rsid w:val="00C242D5"/>
    <w:rsid w:val="00C30091"/>
    <w:rsid w:val="00C635BC"/>
    <w:rsid w:val="00CA529E"/>
    <w:rsid w:val="00CB78EB"/>
    <w:rsid w:val="00CD1541"/>
    <w:rsid w:val="00CD1F69"/>
    <w:rsid w:val="00D10A76"/>
    <w:rsid w:val="00D56C88"/>
    <w:rsid w:val="00D66D27"/>
    <w:rsid w:val="00D85AC0"/>
    <w:rsid w:val="00D8700C"/>
    <w:rsid w:val="00DA14C4"/>
    <w:rsid w:val="00DA5646"/>
    <w:rsid w:val="00DA5A46"/>
    <w:rsid w:val="00DB175D"/>
    <w:rsid w:val="00DB54B3"/>
    <w:rsid w:val="00DB54B6"/>
    <w:rsid w:val="00DF6193"/>
    <w:rsid w:val="00E01E65"/>
    <w:rsid w:val="00E20081"/>
    <w:rsid w:val="00E67116"/>
    <w:rsid w:val="00E704FC"/>
    <w:rsid w:val="00E72805"/>
    <w:rsid w:val="00E800E1"/>
    <w:rsid w:val="00EA3CB7"/>
    <w:rsid w:val="00F15456"/>
    <w:rsid w:val="00F37599"/>
    <w:rsid w:val="00F44376"/>
    <w:rsid w:val="00F604FE"/>
    <w:rsid w:val="00F65AD6"/>
    <w:rsid w:val="00F7704D"/>
    <w:rsid w:val="00F85D26"/>
    <w:rsid w:val="00F94CB8"/>
    <w:rsid w:val="00FC1A39"/>
    <w:rsid w:val="00FF330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E1"/>
  </w:style>
  <w:style w:type="paragraph" w:styleId="Heading1">
    <w:name w:val="heading 1"/>
    <w:basedOn w:val="Normal"/>
    <w:next w:val="Normal"/>
    <w:link w:val="Heading1Char"/>
    <w:uiPriority w:val="9"/>
    <w:qFormat/>
    <w:rsid w:val="00AB1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CD"/>
    <w:pPr>
      <w:tabs>
        <w:tab w:val="center" w:pos="4536"/>
        <w:tab w:val="right" w:pos="9072"/>
      </w:tabs>
    </w:pPr>
  </w:style>
  <w:style w:type="character" w:customStyle="1" w:styleId="HeaderChar">
    <w:name w:val="Header Char"/>
    <w:basedOn w:val="DefaultParagraphFont"/>
    <w:link w:val="Header"/>
    <w:uiPriority w:val="99"/>
    <w:rsid w:val="007850CD"/>
  </w:style>
  <w:style w:type="paragraph" w:styleId="Footer">
    <w:name w:val="footer"/>
    <w:basedOn w:val="Normal"/>
    <w:link w:val="FooterChar"/>
    <w:uiPriority w:val="99"/>
    <w:semiHidden/>
    <w:unhideWhenUsed/>
    <w:rsid w:val="007850CD"/>
    <w:pPr>
      <w:tabs>
        <w:tab w:val="center" w:pos="4536"/>
        <w:tab w:val="right" w:pos="9072"/>
      </w:tabs>
    </w:pPr>
  </w:style>
  <w:style w:type="character" w:customStyle="1" w:styleId="FooterChar">
    <w:name w:val="Footer Char"/>
    <w:basedOn w:val="DefaultParagraphFont"/>
    <w:link w:val="Footer"/>
    <w:uiPriority w:val="99"/>
    <w:semiHidden/>
    <w:rsid w:val="007850CD"/>
  </w:style>
  <w:style w:type="paragraph" w:customStyle="1" w:styleId="PressRelease">
    <w:name w:val="Press Release"/>
    <w:basedOn w:val="Heading1"/>
    <w:uiPriority w:val="99"/>
    <w:rsid w:val="00AB18A5"/>
    <w:pPr>
      <w:keepLines w:val="0"/>
      <w:spacing w:before="240" w:after="60"/>
    </w:pPr>
    <w:rPr>
      <w:rFonts w:ascii="Arial" w:eastAsia="Times New Roman" w:hAnsi="Arial" w:cs="Arial"/>
      <w:color w:val="auto"/>
      <w:kern w:val="32"/>
      <w:sz w:val="36"/>
      <w:szCs w:val="32"/>
      <w:lang w:val="en-GB" w:eastAsia="en-US"/>
    </w:rPr>
  </w:style>
  <w:style w:type="paragraph" w:customStyle="1" w:styleId="Contact">
    <w:name w:val="Contact"/>
    <w:basedOn w:val="Normal"/>
    <w:rsid w:val="00AB18A5"/>
    <w:pPr>
      <w:ind w:left="5580"/>
    </w:pPr>
    <w:rPr>
      <w:rFonts w:ascii="Arial" w:eastAsia="Times New Roman" w:hAnsi="Arial" w:cs="Times New Roman"/>
      <w:sz w:val="20"/>
      <w:szCs w:val="20"/>
      <w:lang w:val="en-US" w:eastAsia="en-US"/>
    </w:rPr>
  </w:style>
  <w:style w:type="paragraph" w:styleId="Title">
    <w:name w:val="Title"/>
    <w:basedOn w:val="Normal"/>
    <w:link w:val="TitleChar"/>
    <w:qFormat/>
    <w:rsid w:val="00AB18A5"/>
    <w:pPr>
      <w:jc w:val="center"/>
    </w:pPr>
    <w:rPr>
      <w:rFonts w:ascii="Arial" w:eastAsia="Times New Roman" w:hAnsi="Arial" w:cs="Arial"/>
      <w:b/>
      <w:bCs/>
      <w:lang w:val="en-GB" w:eastAsia="en-US"/>
    </w:rPr>
  </w:style>
  <w:style w:type="character" w:customStyle="1" w:styleId="TitleChar">
    <w:name w:val="Title Char"/>
    <w:basedOn w:val="DefaultParagraphFont"/>
    <w:link w:val="Title"/>
    <w:rsid w:val="00AB18A5"/>
    <w:rPr>
      <w:rFonts w:ascii="Arial" w:eastAsia="Times New Roman" w:hAnsi="Arial" w:cs="Arial"/>
      <w:b/>
      <w:bCs/>
      <w:lang w:val="en-GB" w:eastAsia="en-US"/>
    </w:rPr>
  </w:style>
  <w:style w:type="paragraph" w:styleId="NormalWeb">
    <w:name w:val="Normal (Web)"/>
    <w:basedOn w:val="Normal"/>
    <w:unhideWhenUsed/>
    <w:rsid w:val="00AB18A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AB18A5"/>
    <w:pPr>
      <w:ind w:left="720"/>
      <w:contextualSpacing/>
    </w:pPr>
    <w:rPr>
      <w:rFonts w:ascii="Times New Roman" w:eastAsia="Times New Roman" w:hAnsi="Times New Roman" w:cs="Times New Roman"/>
      <w:lang w:val="en-US" w:eastAsia="en-US"/>
    </w:rPr>
  </w:style>
  <w:style w:type="character" w:customStyle="1" w:styleId="Heading1Char">
    <w:name w:val="Heading 1 Char"/>
    <w:basedOn w:val="DefaultParagraphFont"/>
    <w:link w:val="Heading1"/>
    <w:uiPriority w:val="9"/>
    <w:rsid w:val="00AB18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0A76"/>
    <w:rPr>
      <w:rFonts w:ascii="Tahoma" w:hAnsi="Tahoma" w:cs="Tahoma"/>
      <w:sz w:val="16"/>
      <w:szCs w:val="16"/>
    </w:rPr>
  </w:style>
  <w:style w:type="character" w:customStyle="1" w:styleId="BalloonTextChar">
    <w:name w:val="Balloon Text Char"/>
    <w:basedOn w:val="DefaultParagraphFont"/>
    <w:link w:val="BalloonText"/>
    <w:uiPriority w:val="99"/>
    <w:semiHidden/>
    <w:rsid w:val="00D10A76"/>
    <w:rPr>
      <w:rFonts w:ascii="Tahoma" w:hAnsi="Tahoma" w:cs="Tahoma"/>
      <w:sz w:val="16"/>
      <w:szCs w:val="16"/>
    </w:rPr>
  </w:style>
  <w:style w:type="character" w:styleId="CommentReference">
    <w:name w:val="annotation reference"/>
    <w:basedOn w:val="DefaultParagraphFont"/>
    <w:uiPriority w:val="99"/>
    <w:semiHidden/>
    <w:unhideWhenUsed/>
    <w:rsid w:val="007A2AFF"/>
    <w:rPr>
      <w:sz w:val="16"/>
      <w:szCs w:val="16"/>
    </w:rPr>
  </w:style>
  <w:style w:type="paragraph" w:styleId="CommentText">
    <w:name w:val="annotation text"/>
    <w:basedOn w:val="Normal"/>
    <w:link w:val="CommentTextChar"/>
    <w:uiPriority w:val="99"/>
    <w:unhideWhenUsed/>
    <w:rsid w:val="007A2AFF"/>
    <w:rPr>
      <w:sz w:val="20"/>
      <w:szCs w:val="20"/>
    </w:rPr>
  </w:style>
  <w:style w:type="character" w:customStyle="1" w:styleId="CommentTextChar">
    <w:name w:val="Comment Text Char"/>
    <w:basedOn w:val="DefaultParagraphFont"/>
    <w:link w:val="CommentText"/>
    <w:uiPriority w:val="99"/>
    <w:rsid w:val="007A2AFF"/>
    <w:rPr>
      <w:sz w:val="20"/>
      <w:szCs w:val="20"/>
    </w:rPr>
  </w:style>
  <w:style w:type="paragraph" w:styleId="CommentSubject">
    <w:name w:val="annotation subject"/>
    <w:basedOn w:val="CommentText"/>
    <w:next w:val="CommentText"/>
    <w:link w:val="CommentSubjectChar"/>
    <w:uiPriority w:val="99"/>
    <w:semiHidden/>
    <w:unhideWhenUsed/>
    <w:rsid w:val="007A2AFF"/>
    <w:rPr>
      <w:b/>
      <w:bCs/>
    </w:rPr>
  </w:style>
  <w:style w:type="character" w:customStyle="1" w:styleId="CommentSubjectChar">
    <w:name w:val="Comment Subject Char"/>
    <w:basedOn w:val="CommentTextChar"/>
    <w:link w:val="CommentSubject"/>
    <w:uiPriority w:val="99"/>
    <w:semiHidden/>
    <w:rsid w:val="007A2AFF"/>
    <w:rPr>
      <w:b/>
      <w:bCs/>
      <w:sz w:val="20"/>
      <w:szCs w:val="20"/>
    </w:rPr>
  </w:style>
  <w:style w:type="character" w:styleId="Hyperlink">
    <w:name w:val="Hyperlink"/>
    <w:basedOn w:val="DefaultParagraphFont"/>
    <w:uiPriority w:val="99"/>
    <w:unhideWhenUsed/>
    <w:rsid w:val="006158EE"/>
    <w:rPr>
      <w:color w:val="0000FF" w:themeColor="hyperlink"/>
      <w:u w:val="single"/>
    </w:rPr>
  </w:style>
  <w:style w:type="paragraph" w:styleId="FootnoteText">
    <w:name w:val="footnote text"/>
    <w:basedOn w:val="Normal"/>
    <w:link w:val="FootnoteTextChar"/>
    <w:uiPriority w:val="99"/>
    <w:unhideWhenUsed/>
    <w:rsid w:val="006158EE"/>
    <w:rPr>
      <w:sz w:val="20"/>
      <w:szCs w:val="20"/>
    </w:rPr>
  </w:style>
  <w:style w:type="character" w:customStyle="1" w:styleId="FootnoteTextChar">
    <w:name w:val="Footnote Text Char"/>
    <w:basedOn w:val="DefaultParagraphFont"/>
    <w:link w:val="FootnoteText"/>
    <w:uiPriority w:val="99"/>
    <w:rsid w:val="006158EE"/>
    <w:rPr>
      <w:sz w:val="20"/>
      <w:szCs w:val="20"/>
    </w:rPr>
  </w:style>
  <w:style w:type="character" w:styleId="FootnoteReference">
    <w:name w:val="footnote reference"/>
    <w:basedOn w:val="DefaultParagraphFont"/>
    <w:unhideWhenUsed/>
    <w:rsid w:val="006158EE"/>
    <w:rPr>
      <w:vertAlign w:val="superscript"/>
    </w:rPr>
  </w:style>
  <w:style w:type="paragraph" w:customStyle="1" w:styleId="standard">
    <w:name w:val="standard"/>
    <w:basedOn w:val="Normal"/>
    <w:rsid w:val="00A42DC3"/>
    <w:pPr>
      <w:spacing w:before="100" w:beforeAutospacing="1" w:after="100" w:afterAutospacing="1"/>
    </w:pPr>
    <w:rPr>
      <w:rFonts w:ascii="Times New Roman" w:eastAsia="Times New Roman" w:hAnsi="Times New Roman" w:cs="Times New Roman"/>
      <w:lang w:val="en-GB" w:eastAsia="en-GB"/>
    </w:rPr>
  </w:style>
  <w:style w:type="character" w:customStyle="1" w:styleId="standardchar">
    <w:name w:val="standard__char"/>
    <w:basedOn w:val="DefaultParagraphFont"/>
    <w:rsid w:val="00A42DC3"/>
  </w:style>
  <w:style w:type="character" w:styleId="Strong">
    <w:name w:val="Strong"/>
    <w:basedOn w:val="DefaultParagraphFont"/>
    <w:uiPriority w:val="22"/>
    <w:qFormat/>
    <w:rsid w:val="00277D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CD"/>
    <w:pPr>
      <w:tabs>
        <w:tab w:val="center" w:pos="4536"/>
        <w:tab w:val="right" w:pos="9072"/>
      </w:tabs>
    </w:pPr>
  </w:style>
  <w:style w:type="character" w:customStyle="1" w:styleId="HeaderChar">
    <w:name w:val="Header Char"/>
    <w:basedOn w:val="DefaultParagraphFont"/>
    <w:link w:val="Header"/>
    <w:uiPriority w:val="99"/>
    <w:rsid w:val="007850CD"/>
  </w:style>
  <w:style w:type="paragraph" w:styleId="Footer">
    <w:name w:val="footer"/>
    <w:basedOn w:val="Normal"/>
    <w:link w:val="FooterChar"/>
    <w:uiPriority w:val="99"/>
    <w:semiHidden/>
    <w:unhideWhenUsed/>
    <w:rsid w:val="007850CD"/>
    <w:pPr>
      <w:tabs>
        <w:tab w:val="center" w:pos="4536"/>
        <w:tab w:val="right" w:pos="9072"/>
      </w:tabs>
    </w:pPr>
  </w:style>
  <w:style w:type="character" w:customStyle="1" w:styleId="FooterChar">
    <w:name w:val="Footer Char"/>
    <w:basedOn w:val="DefaultParagraphFont"/>
    <w:link w:val="Footer"/>
    <w:uiPriority w:val="99"/>
    <w:semiHidden/>
    <w:rsid w:val="007850CD"/>
  </w:style>
  <w:style w:type="paragraph" w:customStyle="1" w:styleId="PressRelease">
    <w:name w:val="Press Release"/>
    <w:basedOn w:val="Heading1"/>
    <w:uiPriority w:val="99"/>
    <w:rsid w:val="00AB18A5"/>
    <w:pPr>
      <w:keepLines w:val="0"/>
      <w:spacing w:before="240" w:after="60"/>
    </w:pPr>
    <w:rPr>
      <w:rFonts w:ascii="Arial" w:eastAsia="Times New Roman" w:hAnsi="Arial" w:cs="Arial"/>
      <w:color w:val="auto"/>
      <w:kern w:val="32"/>
      <w:sz w:val="36"/>
      <w:szCs w:val="32"/>
      <w:lang w:val="en-GB" w:eastAsia="en-US"/>
    </w:rPr>
  </w:style>
  <w:style w:type="paragraph" w:customStyle="1" w:styleId="Contact">
    <w:name w:val="Contact"/>
    <w:basedOn w:val="Normal"/>
    <w:rsid w:val="00AB18A5"/>
    <w:pPr>
      <w:ind w:left="5580"/>
    </w:pPr>
    <w:rPr>
      <w:rFonts w:ascii="Arial" w:eastAsia="Times New Roman" w:hAnsi="Arial" w:cs="Times New Roman"/>
      <w:sz w:val="20"/>
      <w:szCs w:val="20"/>
      <w:lang w:val="en-US" w:eastAsia="en-US"/>
    </w:rPr>
  </w:style>
  <w:style w:type="paragraph" w:styleId="Title">
    <w:name w:val="Title"/>
    <w:basedOn w:val="Normal"/>
    <w:link w:val="TitleChar"/>
    <w:qFormat/>
    <w:rsid w:val="00AB18A5"/>
    <w:pPr>
      <w:jc w:val="center"/>
    </w:pPr>
    <w:rPr>
      <w:rFonts w:ascii="Arial" w:eastAsia="Times New Roman" w:hAnsi="Arial" w:cs="Arial"/>
      <w:b/>
      <w:bCs/>
      <w:lang w:val="en-GB" w:eastAsia="en-US"/>
    </w:rPr>
  </w:style>
  <w:style w:type="character" w:customStyle="1" w:styleId="TitleChar">
    <w:name w:val="Title Char"/>
    <w:basedOn w:val="DefaultParagraphFont"/>
    <w:link w:val="Title"/>
    <w:rsid w:val="00AB18A5"/>
    <w:rPr>
      <w:rFonts w:ascii="Arial" w:eastAsia="Times New Roman" w:hAnsi="Arial" w:cs="Arial"/>
      <w:b/>
      <w:bCs/>
      <w:lang w:val="en-GB" w:eastAsia="en-US"/>
    </w:rPr>
  </w:style>
  <w:style w:type="paragraph" w:styleId="NormalWeb">
    <w:name w:val="Normal (Web)"/>
    <w:basedOn w:val="Normal"/>
    <w:unhideWhenUsed/>
    <w:rsid w:val="00AB18A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AB18A5"/>
    <w:pPr>
      <w:ind w:left="720"/>
      <w:contextualSpacing/>
    </w:pPr>
    <w:rPr>
      <w:rFonts w:ascii="Times New Roman" w:eastAsia="Times New Roman" w:hAnsi="Times New Roman" w:cs="Times New Roman"/>
      <w:lang w:val="en-US" w:eastAsia="en-US"/>
    </w:rPr>
  </w:style>
  <w:style w:type="character" w:customStyle="1" w:styleId="Heading1Char">
    <w:name w:val="Heading 1 Char"/>
    <w:basedOn w:val="DefaultParagraphFont"/>
    <w:link w:val="Heading1"/>
    <w:uiPriority w:val="9"/>
    <w:rsid w:val="00AB18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10A76"/>
    <w:rPr>
      <w:rFonts w:ascii="Tahoma" w:hAnsi="Tahoma" w:cs="Tahoma"/>
      <w:sz w:val="16"/>
      <w:szCs w:val="16"/>
    </w:rPr>
  </w:style>
  <w:style w:type="character" w:customStyle="1" w:styleId="BalloonTextChar">
    <w:name w:val="Balloon Text Char"/>
    <w:basedOn w:val="DefaultParagraphFont"/>
    <w:link w:val="BalloonText"/>
    <w:uiPriority w:val="99"/>
    <w:semiHidden/>
    <w:rsid w:val="00D10A76"/>
    <w:rPr>
      <w:rFonts w:ascii="Tahoma" w:hAnsi="Tahoma" w:cs="Tahoma"/>
      <w:sz w:val="16"/>
      <w:szCs w:val="16"/>
    </w:rPr>
  </w:style>
  <w:style w:type="character" w:styleId="CommentReference">
    <w:name w:val="annotation reference"/>
    <w:basedOn w:val="DefaultParagraphFont"/>
    <w:uiPriority w:val="99"/>
    <w:semiHidden/>
    <w:unhideWhenUsed/>
    <w:rsid w:val="007A2AFF"/>
    <w:rPr>
      <w:sz w:val="16"/>
      <w:szCs w:val="16"/>
    </w:rPr>
  </w:style>
  <w:style w:type="paragraph" w:styleId="CommentText">
    <w:name w:val="annotation text"/>
    <w:basedOn w:val="Normal"/>
    <w:link w:val="CommentTextChar"/>
    <w:uiPriority w:val="99"/>
    <w:unhideWhenUsed/>
    <w:rsid w:val="007A2AFF"/>
    <w:rPr>
      <w:sz w:val="20"/>
      <w:szCs w:val="20"/>
    </w:rPr>
  </w:style>
  <w:style w:type="character" w:customStyle="1" w:styleId="CommentTextChar">
    <w:name w:val="Comment Text Char"/>
    <w:basedOn w:val="DefaultParagraphFont"/>
    <w:link w:val="CommentText"/>
    <w:uiPriority w:val="99"/>
    <w:rsid w:val="007A2AFF"/>
    <w:rPr>
      <w:sz w:val="20"/>
      <w:szCs w:val="20"/>
    </w:rPr>
  </w:style>
  <w:style w:type="paragraph" w:styleId="CommentSubject">
    <w:name w:val="annotation subject"/>
    <w:basedOn w:val="CommentText"/>
    <w:next w:val="CommentText"/>
    <w:link w:val="CommentSubjectChar"/>
    <w:uiPriority w:val="99"/>
    <w:semiHidden/>
    <w:unhideWhenUsed/>
    <w:rsid w:val="007A2AFF"/>
    <w:rPr>
      <w:b/>
      <w:bCs/>
    </w:rPr>
  </w:style>
  <w:style w:type="character" w:customStyle="1" w:styleId="CommentSubjectChar">
    <w:name w:val="Comment Subject Char"/>
    <w:basedOn w:val="CommentTextChar"/>
    <w:link w:val="CommentSubject"/>
    <w:uiPriority w:val="99"/>
    <w:semiHidden/>
    <w:rsid w:val="007A2AFF"/>
    <w:rPr>
      <w:b/>
      <w:bCs/>
      <w:sz w:val="20"/>
      <w:szCs w:val="20"/>
    </w:rPr>
  </w:style>
  <w:style w:type="character" w:styleId="Hyperlink">
    <w:name w:val="Hyperlink"/>
    <w:basedOn w:val="DefaultParagraphFont"/>
    <w:uiPriority w:val="99"/>
    <w:unhideWhenUsed/>
    <w:rsid w:val="006158EE"/>
    <w:rPr>
      <w:color w:val="0000FF" w:themeColor="hyperlink"/>
      <w:u w:val="single"/>
    </w:rPr>
  </w:style>
  <w:style w:type="paragraph" w:styleId="FootnoteText">
    <w:name w:val="footnote text"/>
    <w:basedOn w:val="Normal"/>
    <w:link w:val="FootnoteTextChar"/>
    <w:uiPriority w:val="99"/>
    <w:unhideWhenUsed/>
    <w:rsid w:val="006158EE"/>
    <w:rPr>
      <w:sz w:val="20"/>
      <w:szCs w:val="20"/>
    </w:rPr>
  </w:style>
  <w:style w:type="character" w:customStyle="1" w:styleId="FootnoteTextChar">
    <w:name w:val="Footnote Text Char"/>
    <w:basedOn w:val="DefaultParagraphFont"/>
    <w:link w:val="FootnoteText"/>
    <w:uiPriority w:val="99"/>
    <w:rsid w:val="006158EE"/>
    <w:rPr>
      <w:sz w:val="20"/>
      <w:szCs w:val="20"/>
    </w:rPr>
  </w:style>
  <w:style w:type="character" w:styleId="FootnoteReference">
    <w:name w:val="footnote reference"/>
    <w:basedOn w:val="DefaultParagraphFont"/>
    <w:unhideWhenUsed/>
    <w:rsid w:val="006158EE"/>
    <w:rPr>
      <w:vertAlign w:val="superscript"/>
    </w:rPr>
  </w:style>
  <w:style w:type="paragraph" w:customStyle="1" w:styleId="standard">
    <w:name w:val="standard"/>
    <w:basedOn w:val="Normal"/>
    <w:rsid w:val="00A42DC3"/>
    <w:pPr>
      <w:spacing w:before="100" w:beforeAutospacing="1" w:after="100" w:afterAutospacing="1"/>
    </w:pPr>
    <w:rPr>
      <w:rFonts w:ascii="Times New Roman" w:eastAsia="Times New Roman" w:hAnsi="Times New Roman" w:cs="Times New Roman"/>
      <w:lang w:val="en-GB" w:eastAsia="en-GB"/>
    </w:rPr>
  </w:style>
  <w:style w:type="character" w:customStyle="1" w:styleId="standardchar">
    <w:name w:val="standard__char"/>
    <w:basedOn w:val="DefaultParagraphFont"/>
    <w:rsid w:val="00A42DC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odyear.eu/tru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4CE3-D98F-4E0E-AADA-865B3EF4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Goodyear Dunlop</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Krusche</dc:creator>
  <cp:lastModifiedBy>AA23197</cp:lastModifiedBy>
  <cp:revision>2</cp:revision>
  <cp:lastPrinted>2013-08-13T08:45:00Z</cp:lastPrinted>
  <dcterms:created xsi:type="dcterms:W3CDTF">2013-09-17T12:45:00Z</dcterms:created>
  <dcterms:modified xsi:type="dcterms:W3CDTF">2013-09-17T12:45:00Z</dcterms:modified>
</cp:coreProperties>
</file>