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6766AD" w14:paraId="079FFD2C" w14:textId="77777777" w:rsidTr="47FB3645">
        <w:trPr>
          <w:trHeight w:val="1583"/>
        </w:trPr>
        <w:sdt>
          <w:sdtPr>
            <w:rPr>
              <w:noProof/>
            </w:rPr>
            <w:id w:val="-1737926418"/>
            <w:picture/>
          </w:sdtPr>
          <w:sdtEndPr/>
          <w:sdtContent>
            <w:tc>
              <w:tcPr>
                <w:tcW w:w="11208" w:type="dxa"/>
                <w:gridSpan w:val="2"/>
              </w:tcPr>
              <w:p w14:paraId="24846EEB" w14:textId="77777777" w:rsidR="001019D3" w:rsidRPr="006766AD" w:rsidRDefault="00EA2D0A" w:rsidP="008B7C39">
                <w:pPr>
                  <w:pStyle w:val="DNaturedudocument"/>
                </w:pPr>
                <w:r>
                  <w:rPr>
                    <w:noProof/>
                  </w:rPr>
                  <w:drawing>
                    <wp:inline distT="0" distB="0" distL="0" distR="0" wp14:anchorId="24E5DAD3" wp14:editId="75E888FD">
                      <wp:extent cx="2845094" cy="694111"/>
                      <wp:effectExtent l="0" t="0" r="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1">
                                <a:extLst>
                                  <a:ext uri="{28A0092B-C50C-407E-A947-70E740481C1C}">
                                    <a14:useLocalDpi xmlns:a14="http://schemas.microsoft.com/office/drawing/2010/main" val="0"/>
                                  </a:ext>
                                </a:extLst>
                              </a:blip>
                              <a:stretch>
                                <a:fillRect/>
                              </a:stretch>
                            </pic:blipFill>
                            <pic:spPr>
                              <a:xfrm>
                                <a:off x="0" y="0"/>
                                <a:ext cx="2845094" cy="694111"/>
                              </a:xfrm>
                              <a:prstGeom prst="rect">
                                <a:avLst/>
                              </a:prstGeom>
                            </pic:spPr>
                          </pic:pic>
                        </a:graphicData>
                      </a:graphic>
                    </wp:inline>
                  </w:drawing>
                </w:r>
              </w:p>
            </w:tc>
          </w:sdtContent>
        </w:sdt>
      </w:tr>
      <w:tr w:rsidR="006D55F0" w:rsidRPr="006766AD" w14:paraId="56703056" w14:textId="77777777" w:rsidTr="47FB3645">
        <w:trPr>
          <w:trHeight w:hRule="exact" w:val="1134"/>
        </w:trPr>
        <w:tc>
          <w:tcPr>
            <w:tcW w:w="10550" w:type="dxa"/>
          </w:tcPr>
          <w:p w14:paraId="1FC0459F" w14:textId="6EE82A87" w:rsidR="001019D3" w:rsidRPr="006766AD" w:rsidRDefault="009969B2" w:rsidP="009969B2">
            <w:pPr>
              <w:pStyle w:val="DNaturedudocument"/>
              <w:shd w:val="clear" w:color="auto" w:fill="FFFFFF" w:themeFill="background1"/>
              <w:rPr>
                <w:rFonts w:ascii="Read" w:hAnsi="Read" w:cs="Read"/>
              </w:rPr>
            </w:pPr>
            <w:r>
              <w:rPr>
                <w:rFonts w:ascii="Read" w:hAnsi="Read" w:cs="Read"/>
                <w:bCs w:val="0"/>
                <w:lang w:val="en-GB"/>
              </w:rPr>
              <w:t>PRESS RELEASE</w:t>
            </w:r>
          </w:p>
          <w:p w14:paraId="2E3BA6ED" w14:textId="5C6EA7A8" w:rsidR="006D55F0" w:rsidRPr="006766AD" w:rsidRDefault="009969B2" w:rsidP="008B7C39">
            <w:pPr>
              <w:pStyle w:val="DNaturedudocument"/>
              <w:rPr>
                <w:rFonts w:ascii="Read" w:hAnsi="Read" w:cs="Read"/>
              </w:rPr>
            </w:pPr>
            <w:r>
              <w:rPr>
                <w:rFonts w:ascii="Read" w:hAnsi="Read" w:cs="Read"/>
                <w:bCs w:val="0"/>
                <w:lang w:val="en-GB"/>
              </w:rPr>
              <w:t>19/01/2023</w:t>
            </w:r>
          </w:p>
        </w:tc>
        <w:tc>
          <w:tcPr>
            <w:tcW w:w="658" w:type="dxa"/>
          </w:tcPr>
          <w:p w14:paraId="417F947C" w14:textId="77777777" w:rsidR="006D55F0" w:rsidRPr="006766AD" w:rsidRDefault="006D55F0" w:rsidP="008B7C39">
            <w:pPr>
              <w:pStyle w:val="DDate"/>
            </w:pPr>
          </w:p>
        </w:tc>
      </w:tr>
    </w:tbl>
    <w:p w14:paraId="58092597" w14:textId="7C81058E" w:rsidR="00960FE0" w:rsidRPr="006766AD" w:rsidRDefault="00960FE0" w:rsidP="00960FE0">
      <w:pPr>
        <w:pStyle w:val="DTitre"/>
      </w:pPr>
    </w:p>
    <w:p w14:paraId="5315EB24" w14:textId="40B8AEA3" w:rsidR="003C6DD6" w:rsidRPr="00454098" w:rsidRDefault="000A5CBE" w:rsidP="00112D89">
      <w:pPr>
        <w:pStyle w:val="DSous-titre"/>
        <w:spacing w:line="240" w:lineRule="auto"/>
        <w:ind w:left="284"/>
        <w:rPr>
          <w:rFonts w:ascii="Dacia Block Extended" w:hAnsi="Dacia Block Extended" w:cs="Dacia Block Extended"/>
          <w:bCs/>
          <w:sz w:val="36"/>
          <w:szCs w:val="36"/>
          <w:lang w:val="en-IE"/>
        </w:rPr>
      </w:pPr>
      <w:r>
        <w:rPr>
          <w:rFonts w:ascii="Dacia Block Extended" w:hAnsi="Dacia Block Extended" w:cs="Dacia Block Extended"/>
          <w:bCs/>
          <w:sz w:val="36"/>
          <w:szCs w:val="36"/>
          <w:lang w:val="en-GB"/>
        </w:rPr>
        <w:t>DACI</w:t>
      </w:r>
      <w:r w:rsidR="004D73AE">
        <w:rPr>
          <w:rFonts w:ascii="Dacia Block Extended" w:hAnsi="Dacia Block Extended" w:cs="Dacia Block Extended"/>
          <w:bCs/>
          <w:sz w:val="36"/>
          <w:szCs w:val="36"/>
          <w:lang w:val="en-GB"/>
        </w:rPr>
        <w:t xml:space="preserve">A </w:t>
      </w:r>
      <w:r>
        <w:rPr>
          <w:rFonts w:ascii="Dacia Block Extended" w:hAnsi="Dacia Block Extended" w:cs="Dacia Block Extended"/>
          <w:bCs/>
          <w:sz w:val="36"/>
          <w:szCs w:val="36"/>
          <w:lang w:val="en-GB"/>
        </w:rPr>
        <w:t>ACHIEVES ITS HIGHEST-EVER SHARE OF THE EUROPEAN RETAIL MARKET</w:t>
      </w:r>
    </w:p>
    <w:p w14:paraId="3F146EAC" w14:textId="77777777" w:rsidR="00112D89" w:rsidRPr="00454098" w:rsidRDefault="00112D89" w:rsidP="00112D89">
      <w:pPr>
        <w:rPr>
          <w:lang w:val="en-IE"/>
        </w:rPr>
      </w:pPr>
    </w:p>
    <w:p w14:paraId="684462C5" w14:textId="57655AC9" w:rsidR="000A5CBE" w:rsidRPr="00454098" w:rsidRDefault="000A5CBE" w:rsidP="000A5CBE">
      <w:pPr>
        <w:rPr>
          <w:lang w:val="en-IE"/>
        </w:rPr>
      </w:pPr>
    </w:p>
    <w:p w14:paraId="6658BD5D" w14:textId="77777777" w:rsidR="00425908" w:rsidRPr="00454098" w:rsidRDefault="00425908" w:rsidP="00361975">
      <w:pPr>
        <w:rPr>
          <w:lang w:val="en-IE"/>
        </w:rPr>
      </w:pPr>
    </w:p>
    <w:p w14:paraId="0D35AB65" w14:textId="3A87DA63" w:rsidR="00E2021A" w:rsidRPr="004D73AE" w:rsidRDefault="00864453" w:rsidP="00361975">
      <w:pPr>
        <w:pStyle w:val="DPuceronde"/>
        <w:numPr>
          <w:ilvl w:val="0"/>
          <w:numId w:val="6"/>
        </w:numPr>
        <w:spacing w:line="276" w:lineRule="auto"/>
        <w:ind w:left="567" w:hanging="283"/>
        <w:rPr>
          <w:rFonts w:ascii="Dacia Block" w:hAnsi="Dacia Block" w:cs="Dacia Block"/>
          <w:bCs/>
          <w:sz w:val="22"/>
          <w:szCs w:val="28"/>
          <w:lang w:val="en-IE"/>
        </w:rPr>
      </w:pPr>
      <w:r>
        <w:rPr>
          <w:rFonts w:ascii="Dacia Block" w:hAnsi="Dacia Block" w:cs="Dacia Block"/>
          <w:bCs/>
          <w:sz w:val="22"/>
          <w:szCs w:val="28"/>
          <w:lang w:val="en-GB"/>
        </w:rPr>
        <w:t xml:space="preserve">Dacia sold 573,800 vehicles in 2022, registering 6.8% growth in a declining market compared with 2021. </w:t>
      </w:r>
    </w:p>
    <w:p w14:paraId="08D1C82F" w14:textId="77777777" w:rsidR="00E2021A" w:rsidRPr="004D73AE" w:rsidRDefault="00E2021A" w:rsidP="004D73AE">
      <w:pPr>
        <w:pStyle w:val="DPuceronde"/>
        <w:numPr>
          <w:ilvl w:val="0"/>
          <w:numId w:val="0"/>
        </w:numPr>
        <w:spacing w:line="276" w:lineRule="auto"/>
        <w:ind w:left="567"/>
        <w:rPr>
          <w:rFonts w:ascii="Dacia Block" w:hAnsi="Dacia Block" w:cs="Dacia Block"/>
          <w:bCs/>
          <w:sz w:val="22"/>
          <w:szCs w:val="28"/>
          <w:lang w:val="en-IE"/>
        </w:rPr>
      </w:pPr>
    </w:p>
    <w:p w14:paraId="5E315A53" w14:textId="48EAC49D" w:rsidR="00FE79AE" w:rsidRPr="00454098" w:rsidRDefault="00864453" w:rsidP="00361975">
      <w:pPr>
        <w:pStyle w:val="DPuceronde"/>
        <w:numPr>
          <w:ilvl w:val="0"/>
          <w:numId w:val="6"/>
        </w:numPr>
        <w:spacing w:line="276" w:lineRule="auto"/>
        <w:ind w:left="567" w:hanging="283"/>
        <w:rPr>
          <w:rFonts w:ascii="Dacia Block" w:hAnsi="Dacia Block" w:cs="Dacia Block"/>
          <w:bCs/>
          <w:sz w:val="22"/>
          <w:szCs w:val="28"/>
          <w:lang w:val="en-IE"/>
        </w:rPr>
      </w:pPr>
      <w:r>
        <w:rPr>
          <w:rFonts w:ascii="Dacia Block" w:hAnsi="Dacia Block" w:cs="Dacia Block"/>
          <w:bCs/>
          <w:sz w:val="22"/>
          <w:szCs w:val="28"/>
          <w:lang w:val="en-GB"/>
        </w:rPr>
        <w:t xml:space="preserve">The brand reached a </w:t>
      </w:r>
      <w:r w:rsidR="00E2021A">
        <w:rPr>
          <w:rFonts w:ascii="Dacia Block" w:hAnsi="Dacia Block" w:cs="Dacia Block"/>
          <w:bCs/>
          <w:sz w:val="22"/>
          <w:szCs w:val="28"/>
          <w:lang w:val="en-GB"/>
        </w:rPr>
        <w:t xml:space="preserve">significant </w:t>
      </w:r>
      <w:r>
        <w:rPr>
          <w:rFonts w:ascii="Dacia Block" w:hAnsi="Dacia Block" w:cs="Dacia Block"/>
          <w:bCs/>
          <w:sz w:val="22"/>
          <w:szCs w:val="28"/>
          <w:lang w:val="en-GB"/>
        </w:rPr>
        <w:t>milestone</w:t>
      </w:r>
      <w:r w:rsidR="00E2021A">
        <w:rPr>
          <w:rFonts w:ascii="Dacia Block" w:hAnsi="Dacia Block" w:cs="Dacia Block"/>
          <w:bCs/>
          <w:sz w:val="22"/>
          <w:szCs w:val="28"/>
          <w:lang w:val="en-GB"/>
        </w:rPr>
        <w:t>, selling its</w:t>
      </w:r>
      <w:r>
        <w:rPr>
          <w:rFonts w:ascii="Dacia Block" w:hAnsi="Dacia Block" w:cs="Dacia Block"/>
          <w:bCs/>
          <w:sz w:val="22"/>
          <w:szCs w:val="28"/>
          <w:lang w:val="en-GB"/>
        </w:rPr>
        <w:t xml:space="preserve"> 8 millionth vehicle since 2004.</w:t>
      </w:r>
    </w:p>
    <w:p w14:paraId="305E66B0" w14:textId="77777777" w:rsidR="00600DC0" w:rsidRPr="00454098" w:rsidRDefault="00600DC0" w:rsidP="00361975">
      <w:pPr>
        <w:pStyle w:val="DPuceronde"/>
        <w:numPr>
          <w:ilvl w:val="0"/>
          <w:numId w:val="0"/>
        </w:numPr>
        <w:spacing w:line="276" w:lineRule="auto"/>
        <w:ind w:left="567"/>
        <w:rPr>
          <w:rFonts w:ascii="Dacia Block" w:hAnsi="Dacia Block" w:cs="Dacia Block"/>
          <w:bCs/>
          <w:sz w:val="22"/>
          <w:szCs w:val="28"/>
          <w:lang w:val="en-IE"/>
        </w:rPr>
      </w:pPr>
    </w:p>
    <w:p w14:paraId="1256BA49" w14:textId="77777777" w:rsidR="00DD350D" w:rsidRPr="00454098" w:rsidRDefault="00DD350D" w:rsidP="00361975">
      <w:pPr>
        <w:pStyle w:val="DPuceronde"/>
        <w:numPr>
          <w:ilvl w:val="0"/>
          <w:numId w:val="6"/>
        </w:numPr>
        <w:spacing w:line="276" w:lineRule="auto"/>
        <w:ind w:left="567" w:hanging="283"/>
        <w:rPr>
          <w:rFonts w:ascii="Dacia Block" w:hAnsi="Dacia Block" w:cs="Dacia Block"/>
          <w:sz w:val="22"/>
          <w:lang w:val="en-IE"/>
        </w:rPr>
      </w:pPr>
      <w:r>
        <w:rPr>
          <w:rFonts w:ascii="Dacia Block" w:hAnsi="Dacia Block" w:cs="Dacia Block"/>
          <w:bCs/>
          <w:sz w:val="22"/>
          <w:lang w:val="en-GB"/>
        </w:rPr>
        <w:t>Dacia achieved record-breaking market shares, accounting for:</w:t>
      </w:r>
    </w:p>
    <w:p w14:paraId="24352FB4" w14:textId="213EC35A" w:rsidR="00DD350D" w:rsidRPr="00DA43F4" w:rsidRDefault="00DD350D" w:rsidP="00361975">
      <w:pPr>
        <w:pStyle w:val="DPuceronde"/>
        <w:numPr>
          <w:ilvl w:val="1"/>
          <w:numId w:val="6"/>
        </w:numPr>
        <w:spacing w:line="276" w:lineRule="auto"/>
        <w:rPr>
          <w:rFonts w:ascii="Dacia Block" w:hAnsi="Dacia Block" w:cs="Dacia Block"/>
          <w:sz w:val="22"/>
          <w:lang w:val="en-IE"/>
        </w:rPr>
      </w:pPr>
      <w:r w:rsidRPr="00DA43F4">
        <w:rPr>
          <w:rFonts w:ascii="Dacia Block" w:hAnsi="Dacia Block" w:cs="Dacia Block"/>
          <w:bCs/>
          <w:sz w:val="22"/>
          <w:lang w:val="en-GB"/>
        </w:rPr>
        <w:t xml:space="preserve">3.7% of PC+LCV* sales in Europe (up 0.5 points on 2021) </w:t>
      </w:r>
    </w:p>
    <w:p w14:paraId="2773D42C" w14:textId="77777777" w:rsidR="00DD350D" w:rsidRPr="00DA43F4" w:rsidRDefault="00DD350D" w:rsidP="00361975">
      <w:pPr>
        <w:pStyle w:val="DPuceronde"/>
        <w:numPr>
          <w:ilvl w:val="1"/>
          <w:numId w:val="6"/>
        </w:numPr>
        <w:spacing w:line="276" w:lineRule="auto"/>
        <w:rPr>
          <w:rFonts w:ascii="Dacia Block" w:hAnsi="Dacia Block" w:cs="Dacia Block"/>
          <w:sz w:val="22"/>
          <w:lang w:val="en-IE"/>
        </w:rPr>
      </w:pPr>
      <w:r w:rsidRPr="00DA43F4">
        <w:rPr>
          <w:rFonts w:ascii="Dacia Block" w:hAnsi="Dacia Block" w:cs="Dacia Block"/>
          <w:bCs/>
          <w:sz w:val="22"/>
          <w:lang w:val="en-GB"/>
        </w:rPr>
        <w:t xml:space="preserve">4.2% of PC* sales in Europe (up 0.7 points on 2021) </w:t>
      </w:r>
    </w:p>
    <w:p w14:paraId="22C87707" w14:textId="0265E526" w:rsidR="00DD350D" w:rsidRPr="00DA43F4" w:rsidRDefault="00DD350D" w:rsidP="00361975">
      <w:pPr>
        <w:pStyle w:val="DPuceronde"/>
        <w:numPr>
          <w:ilvl w:val="1"/>
          <w:numId w:val="6"/>
        </w:numPr>
        <w:spacing w:line="276" w:lineRule="auto"/>
        <w:rPr>
          <w:rFonts w:ascii="Dacia Block" w:hAnsi="Dacia Block" w:cs="Dacia Block"/>
          <w:sz w:val="22"/>
          <w:lang w:val="en-IE"/>
        </w:rPr>
      </w:pPr>
      <w:r w:rsidRPr="00DA43F4">
        <w:rPr>
          <w:rFonts w:ascii="Dacia Block" w:hAnsi="Dacia Block" w:cs="Dacia Block"/>
          <w:bCs/>
          <w:sz w:val="22"/>
          <w:lang w:val="en-GB"/>
        </w:rPr>
        <w:t xml:space="preserve">7.6% of </w:t>
      </w:r>
      <w:r w:rsidR="00367DB1" w:rsidRPr="00DA43F4">
        <w:rPr>
          <w:rFonts w:ascii="Dacia Block" w:hAnsi="Dacia Block" w:cs="Dacia Block"/>
          <w:bCs/>
          <w:sz w:val="22"/>
          <w:lang w:val="en-GB"/>
        </w:rPr>
        <w:t>R</w:t>
      </w:r>
      <w:r w:rsidR="00E2021A">
        <w:rPr>
          <w:rFonts w:ascii="Dacia Block" w:hAnsi="Dacia Block" w:cs="Dacia Block"/>
          <w:bCs/>
          <w:sz w:val="22"/>
          <w:lang w:val="en-GB"/>
        </w:rPr>
        <w:t xml:space="preserve">etail </w:t>
      </w:r>
      <w:r w:rsidRPr="00DA43F4">
        <w:rPr>
          <w:rFonts w:ascii="Dacia Block" w:hAnsi="Dacia Block" w:cs="Dacia Block"/>
          <w:bCs/>
          <w:sz w:val="22"/>
          <w:lang w:val="en-GB"/>
        </w:rPr>
        <w:t>PC</w:t>
      </w:r>
      <w:r w:rsidR="00367DB1" w:rsidRPr="00DA43F4">
        <w:rPr>
          <w:rFonts w:ascii="Dacia Block" w:hAnsi="Dacia Block" w:cs="Dacia Block"/>
          <w:bCs/>
          <w:sz w:val="22"/>
          <w:lang w:val="en-GB"/>
        </w:rPr>
        <w:t>**</w:t>
      </w:r>
      <w:r w:rsidRPr="00DA43F4">
        <w:rPr>
          <w:rFonts w:ascii="Dacia Block" w:hAnsi="Dacia Block" w:cs="Dacia Block"/>
          <w:bCs/>
          <w:sz w:val="22"/>
          <w:lang w:val="en-GB"/>
        </w:rPr>
        <w:t xml:space="preserve"> sales (</w:t>
      </w:r>
      <w:r w:rsidR="00367DB1" w:rsidRPr="00DA43F4">
        <w:rPr>
          <w:rFonts w:ascii="Dacia Block" w:hAnsi="Dacia Block" w:cs="Dacia Block"/>
          <w:bCs/>
          <w:sz w:val="22"/>
          <w:lang w:val="en-GB"/>
        </w:rPr>
        <w:t xml:space="preserve">a </w:t>
      </w:r>
      <w:r w:rsidRPr="00DA43F4">
        <w:rPr>
          <w:rFonts w:ascii="Dacia Block" w:hAnsi="Dacia Block" w:cs="Dacia Block"/>
          <w:bCs/>
          <w:sz w:val="22"/>
          <w:lang w:val="en-GB"/>
        </w:rPr>
        <w:t>key contributor to the brand’s success) in Europe (up 1.4 points on 2021), consolidating its number three spot.</w:t>
      </w:r>
    </w:p>
    <w:p w14:paraId="062C58D0" w14:textId="77777777" w:rsidR="00600DC0" w:rsidRPr="00454098" w:rsidRDefault="00600DC0" w:rsidP="00361975">
      <w:pPr>
        <w:pStyle w:val="DPuceronde"/>
        <w:numPr>
          <w:ilvl w:val="0"/>
          <w:numId w:val="0"/>
        </w:numPr>
        <w:spacing w:line="276" w:lineRule="auto"/>
        <w:rPr>
          <w:rFonts w:ascii="Dacia Block" w:hAnsi="Dacia Block" w:cs="Dacia Block"/>
          <w:bCs/>
          <w:sz w:val="22"/>
          <w:szCs w:val="28"/>
          <w:lang w:val="en-IE"/>
        </w:rPr>
      </w:pPr>
    </w:p>
    <w:p w14:paraId="35F062E2" w14:textId="69C4A395" w:rsidR="002320E6" w:rsidRPr="00454098" w:rsidRDefault="007F72E8" w:rsidP="00361975">
      <w:pPr>
        <w:pStyle w:val="DPuceronde"/>
        <w:numPr>
          <w:ilvl w:val="0"/>
          <w:numId w:val="6"/>
        </w:numPr>
        <w:spacing w:line="276" w:lineRule="auto"/>
        <w:ind w:left="567" w:hanging="283"/>
        <w:rPr>
          <w:rFonts w:ascii="Dacia Block" w:hAnsi="Dacia Block" w:cs="Dacia Block"/>
          <w:bCs/>
          <w:sz w:val="22"/>
          <w:szCs w:val="28"/>
          <w:lang w:val="en-IE"/>
        </w:rPr>
      </w:pPr>
      <w:r>
        <w:rPr>
          <w:rFonts w:ascii="Dacia Block" w:hAnsi="Dacia Block" w:cs="Dacia Block"/>
          <w:bCs/>
          <w:sz w:val="22"/>
          <w:szCs w:val="28"/>
          <w:lang w:val="en-GB"/>
        </w:rPr>
        <w:t xml:space="preserve">This achievement was driven by a </w:t>
      </w:r>
      <w:r w:rsidR="00132E19">
        <w:rPr>
          <w:rFonts w:ascii="Dacia Block" w:hAnsi="Dacia Block" w:cs="Dacia Block"/>
          <w:bCs/>
          <w:sz w:val="22"/>
          <w:szCs w:val="28"/>
          <w:lang w:val="en-GB"/>
        </w:rPr>
        <w:t>robust</w:t>
      </w:r>
      <w:r w:rsidR="00E2021A">
        <w:rPr>
          <w:rFonts w:ascii="Dacia Block" w:hAnsi="Dacia Block" w:cs="Dacia Block"/>
          <w:bCs/>
          <w:sz w:val="22"/>
          <w:szCs w:val="28"/>
          <w:lang w:val="en-GB"/>
        </w:rPr>
        <w:t xml:space="preserve"> </w:t>
      </w:r>
      <w:r>
        <w:rPr>
          <w:rFonts w:ascii="Dacia Block" w:hAnsi="Dacia Block" w:cs="Dacia Block"/>
          <w:bCs/>
          <w:sz w:val="22"/>
          <w:szCs w:val="28"/>
          <w:lang w:val="en-GB"/>
        </w:rPr>
        <w:t xml:space="preserve">product plan featuring four key models: </w:t>
      </w:r>
    </w:p>
    <w:p w14:paraId="3903B613" w14:textId="38196E2D" w:rsidR="00834E04" w:rsidRPr="00454098" w:rsidRDefault="2DDD3CF8" w:rsidP="00361975">
      <w:pPr>
        <w:pStyle w:val="DPuceronde"/>
        <w:numPr>
          <w:ilvl w:val="1"/>
          <w:numId w:val="6"/>
        </w:numPr>
        <w:spacing w:line="276" w:lineRule="auto"/>
        <w:rPr>
          <w:rFonts w:ascii="Dacia Block" w:hAnsi="Dacia Block" w:cs="Dacia Block"/>
          <w:sz w:val="22"/>
          <w:lang w:val="en-IE"/>
        </w:rPr>
      </w:pPr>
      <w:r>
        <w:rPr>
          <w:rFonts w:ascii="Dacia Block" w:hAnsi="Dacia Block" w:cs="Dacia Block"/>
          <w:bCs/>
          <w:sz w:val="22"/>
          <w:lang w:val="en-GB"/>
        </w:rPr>
        <w:t>The Dacia Sandero: 229,500 units sold, up 1.2% on 2021; the bestselling vehicle in the European retail market since 2017</w:t>
      </w:r>
    </w:p>
    <w:p w14:paraId="5E6CBB29" w14:textId="14B5D36A" w:rsidR="00834E04" w:rsidRPr="00454098" w:rsidRDefault="1B627226" w:rsidP="00361975">
      <w:pPr>
        <w:pStyle w:val="DPuceronde"/>
        <w:numPr>
          <w:ilvl w:val="1"/>
          <w:numId w:val="6"/>
        </w:numPr>
        <w:spacing w:line="276" w:lineRule="auto"/>
        <w:rPr>
          <w:rFonts w:ascii="Dacia Block" w:hAnsi="Dacia Block" w:cs="Dacia Block"/>
          <w:sz w:val="22"/>
          <w:lang w:val="en-IE"/>
        </w:rPr>
      </w:pPr>
      <w:r>
        <w:rPr>
          <w:rFonts w:ascii="Dacia Block" w:hAnsi="Dacia Block" w:cs="Dacia Block"/>
          <w:bCs/>
          <w:sz w:val="22"/>
          <w:lang w:val="en-GB"/>
        </w:rPr>
        <w:t xml:space="preserve">The Dacia Duster: 197,100 units sold, up 5.8% on 2021; the second bestselling vehicle in the European retail market in 2022 and the bestselling SUV in the retail market since 2018 </w:t>
      </w:r>
    </w:p>
    <w:p w14:paraId="0C54FFF2" w14:textId="647F5427" w:rsidR="00834E04" w:rsidRPr="00454098" w:rsidRDefault="043225E8" w:rsidP="00361975">
      <w:pPr>
        <w:pStyle w:val="DPuceronde"/>
        <w:numPr>
          <w:ilvl w:val="1"/>
          <w:numId w:val="6"/>
        </w:numPr>
        <w:spacing w:line="276" w:lineRule="auto"/>
        <w:rPr>
          <w:rFonts w:ascii="Dacia Block" w:hAnsi="Dacia Block" w:cs="Dacia Block"/>
          <w:sz w:val="22"/>
          <w:lang w:val="en-IE"/>
        </w:rPr>
      </w:pPr>
      <w:r>
        <w:rPr>
          <w:rFonts w:ascii="Dacia Block" w:hAnsi="Dacia Block" w:cs="Dacia Block"/>
          <w:bCs/>
          <w:sz w:val="22"/>
          <w:lang w:val="en-GB"/>
        </w:rPr>
        <w:t>The Dacia Jogger: 56,800 units sold in its first year; the second bestselling non-SUV C-segment vehicle in the European retail market</w:t>
      </w:r>
    </w:p>
    <w:p w14:paraId="37C91A53" w14:textId="3156B002" w:rsidR="00834E04" w:rsidRPr="003D6F11" w:rsidRDefault="790CACAF" w:rsidP="00361975">
      <w:pPr>
        <w:pStyle w:val="DPuceronde"/>
        <w:numPr>
          <w:ilvl w:val="1"/>
          <w:numId w:val="6"/>
        </w:numPr>
        <w:spacing w:line="276" w:lineRule="auto"/>
        <w:rPr>
          <w:rFonts w:ascii="Dacia Block" w:hAnsi="Dacia Block" w:cs="Dacia Block"/>
          <w:sz w:val="22"/>
          <w:lang w:val="en-IE"/>
        </w:rPr>
      </w:pPr>
      <w:r>
        <w:rPr>
          <w:rFonts w:ascii="Dacia Block" w:hAnsi="Dacia Block" w:cs="Dacia Block"/>
          <w:bCs/>
          <w:sz w:val="22"/>
          <w:lang w:val="en-GB"/>
        </w:rPr>
        <w:t>The Dacia Spring: 48,900 units sold, up 75% on 2021; the third bestselling electric vehicle in the European retail market</w:t>
      </w:r>
    </w:p>
    <w:p w14:paraId="65AB15AA" w14:textId="77777777" w:rsidR="003D6F11" w:rsidRPr="00454098" w:rsidRDefault="003D6F11" w:rsidP="003D6F11">
      <w:pPr>
        <w:pStyle w:val="DPuceronde"/>
        <w:numPr>
          <w:ilvl w:val="0"/>
          <w:numId w:val="0"/>
        </w:numPr>
        <w:spacing w:line="276" w:lineRule="auto"/>
        <w:ind w:left="1724"/>
        <w:rPr>
          <w:rFonts w:ascii="Dacia Block" w:hAnsi="Dacia Block" w:cs="Dacia Block"/>
          <w:sz w:val="22"/>
          <w:lang w:val="en-IE"/>
        </w:rPr>
      </w:pPr>
    </w:p>
    <w:p w14:paraId="2DC39511" w14:textId="77777777" w:rsidR="00112D89" w:rsidRPr="00F00534" w:rsidRDefault="00112D89" w:rsidP="00361975">
      <w:pPr>
        <w:pStyle w:val="DPuceronde"/>
        <w:numPr>
          <w:ilvl w:val="0"/>
          <w:numId w:val="0"/>
        </w:numPr>
        <w:spacing w:line="276" w:lineRule="auto"/>
        <w:ind w:left="284"/>
        <w:rPr>
          <w:rFonts w:ascii="Dacia Block" w:hAnsi="Dacia Block" w:cs="Dacia Block"/>
          <w:bCs/>
          <w:sz w:val="10"/>
          <w:szCs w:val="14"/>
          <w:lang w:val="en-US"/>
        </w:rPr>
      </w:pPr>
    </w:p>
    <w:p w14:paraId="6E26EE8A" w14:textId="77159508" w:rsidR="004F51F0" w:rsidRPr="00A1170D" w:rsidRDefault="00E2021A" w:rsidP="00361975">
      <w:pPr>
        <w:pStyle w:val="DPuceronde"/>
        <w:numPr>
          <w:ilvl w:val="0"/>
          <w:numId w:val="4"/>
        </w:numPr>
        <w:spacing w:line="276" w:lineRule="auto"/>
        <w:rPr>
          <w:rFonts w:ascii="Dacia Block" w:hAnsi="Dacia Block" w:cs="Dacia Block"/>
          <w:bCs/>
          <w:strike/>
          <w:sz w:val="22"/>
          <w:szCs w:val="28"/>
          <w:lang w:val="en-IE"/>
        </w:rPr>
      </w:pPr>
      <w:r>
        <w:rPr>
          <w:rFonts w:ascii="Dacia Block" w:hAnsi="Dacia Block" w:cs="Dacia Block"/>
          <w:bCs/>
          <w:sz w:val="22"/>
          <w:szCs w:val="28"/>
          <w:lang w:val="en-GB"/>
        </w:rPr>
        <w:t>Dacia</w:t>
      </w:r>
      <w:r w:rsidR="00B4045F">
        <w:rPr>
          <w:rFonts w:ascii="Dacia Block" w:hAnsi="Dacia Block" w:cs="Dacia Block"/>
          <w:bCs/>
          <w:sz w:val="22"/>
          <w:szCs w:val="28"/>
          <w:lang w:val="en-GB"/>
        </w:rPr>
        <w:t xml:space="preserve"> continues to redefine the essentials, a </w:t>
      </w:r>
      <w:r>
        <w:rPr>
          <w:rFonts w:ascii="Dacia Block" w:hAnsi="Dacia Block" w:cs="Dacia Block"/>
          <w:bCs/>
          <w:sz w:val="22"/>
          <w:szCs w:val="28"/>
          <w:lang w:val="en-GB"/>
        </w:rPr>
        <w:t xml:space="preserve">unique positioning </w:t>
      </w:r>
      <w:r w:rsidR="00B4045F">
        <w:rPr>
          <w:rFonts w:ascii="Dacia Block" w:hAnsi="Dacia Block" w:cs="Dacia Block"/>
          <w:bCs/>
          <w:sz w:val="22"/>
          <w:szCs w:val="28"/>
          <w:lang w:val="en-GB"/>
        </w:rPr>
        <w:t>supported by its customers, as demonstrated by the brand’s market-leading customer acquisition and retention rates.</w:t>
      </w:r>
    </w:p>
    <w:p w14:paraId="2FEB6FF2" w14:textId="488A6AA4" w:rsidR="00A1170D" w:rsidRDefault="00A1170D" w:rsidP="00A1170D">
      <w:pPr>
        <w:pStyle w:val="DPuceronde"/>
        <w:numPr>
          <w:ilvl w:val="0"/>
          <w:numId w:val="0"/>
        </w:numPr>
        <w:spacing w:line="276" w:lineRule="auto"/>
        <w:ind w:left="720"/>
        <w:jc w:val="left"/>
        <w:rPr>
          <w:rFonts w:ascii="Dacia Block" w:hAnsi="Dacia Block" w:cs="Dacia Block"/>
          <w:bCs/>
          <w:strike/>
          <w:sz w:val="22"/>
          <w:szCs w:val="28"/>
          <w:lang w:val="en-IE"/>
        </w:rPr>
      </w:pPr>
    </w:p>
    <w:p w14:paraId="0129FC02" w14:textId="42B597D1" w:rsidR="00361975" w:rsidRDefault="00361975" w:rsidP="00A1170D">
      <w:pPr>
        <w:pStyle w:val="DPuceronde"/>
        <w:numPr>
          <w:ilvl w:val="0"/>
          <w:numId w:val="0"/>
        </w:numPr>
        <w:spacing w:line="276" w:lineRule="auto"/>
        <w:ind w:left="720"/>
        <w:jc w:val="left"/>
        <w:rPr>
          <w:rFonts w:ascii="Dacia Block" w:hAnsi="Dacia Block" w:cs="Dacia Block"/>
          <w:bCs/>
          <w:strike/>
          <w:sz w:val="22"/>
          <w:szCs w:val="28"/>
          <w:lang w:val="en-IE"/>
        </w:rPr>
      </w:pPr>
    </w:p>
    <w:p w14:paraId="4B8E0485" w14:textId="77777777" w:rsidR="00361975" w:rsidRPr="00454098" w:rsidRDefault="00361975" w:rsidP="00A1170D">
      <w:pPr>
        <w:pStyle w:val="DPuceronde"/>
        <w:numPr>
          <w:ilvl w:val="0"/>
          <w:numId w:val="0"/>
        </w:numPr>
        <w:spacing w:line="276" w:lineRule="auto"/>
        <w:ind w:left="720"/>
        <w:jc w:val="left"/>
        <w:rPr>
          <w:rFonts w:ascii="Dacia Block" w:hAnsi="Dacia Block" w:cs="Dacia Block"/>
          <w:bCs/>
          <w:strike/>
          <w:sz w:val="22"/>
          <w:szCs w:val="28"/>
          <w:lang w:val="en-IE"/>
        </w:rPr>
      </w:pPr>
    </w:p>
    <w:p w14:paraId="55FF1BEB" w14:textId="17DCDEEF" w:rsidR="0084493D" w:rsidRPr="00784256" w:rsidRDefault="00154AF0" w:rsidP="00536953">
      <w:pPr>
        <w:pStyle w:val="DPuceronde"/>
        <w:numPr>
          <w:ilvl w:val="0"/>
          <w:numId w:val="0"/>
        </w:numPr>
        <w:spacing w:line="276" w:lineRule="auto"/>
        <w:ind w:left="720" w:hanging="12"/>
        <w:rPr>
          <w:rFonts w:ascii="Dacia Block" w:hAnsi="Dacia Block" w:cs="Dacia Block"/>
          <w:b w:val="0"/>
          <w:bCs/>
          <w:i/>
          <w:iCs/>
          <w:sz w:val="14"/>
          <w:szCs w:val="14"/>
          <w:lang w:val="en-US"/>
        </w:rPr>
      </w:pPr>
      <w:r w:rsidRPr="00C51FB6">
        <w:rPr>
          <w:rFonts w:ascii="Dacia Block" w:hAnsi="Dacia Block" w:cs="Dacia Block"/>
          <w:i/>
          <w:iCs/>
          <w:sz w:val="14"/>
          <w:szCs w:val="14"/>
          <w:lang w:val="en-US"/>
        </w:rPr>
        <w:t>*</w:t>
      </w:r>
      <w:r w:rsidR="00A1170D" w:rsidRPr="00C51FB6">
        <w:rPr>
          <w:rFonts w:ascii="Dacia Block" w:hAnsi="Dacia Block" w:cs="Dacia Block"/>
          <w:i/>
          <w:iCs/>
          <w:sz w:val="14"/>
          <w:szCs w:val="14"/>
          <w:lang w:val="en-US"/>
        </w:rPr>
        <w:t>PC+LCV</w:t>
      </w:r>
      <w:r w:rsidRPr="00C51FB6">
        <w:rPr>
          <w:rFonts w:ascii="Dacia Block" w:hAnsi="Dacia Block" w:cs="Dacia Block"/>
          <w:i/>
          <w:iCs/>
          <w:sz w:val="14"/>
          <w:szCs w:val="14"/>
          <w:lang w:val="en-US"/>
        </w:rPr>
        <w:t xml:space="preserve">, </w:t>
      </w:r>
      <w:r w:rsidR="00020547" w:rsidRPr="00C51FB6">
        <w:rPr>
          <w:rFonts w:ascii="Dacia Block" w:hAnsi="Dacia Block" w:cs="Dacia Block"/>
          <w:i/>
          <w:iCs/>
          <w:sz w:val="14"/>
          <w:szCs w:val="14"/>
          <w:lang w:val="en-US"/>
        </w:rPr>
        <w:t>PC</w:t>
      </w:r>
      <w:r w:rsidR="00020547" w:rsidRPr="00784256">
        <w:rPr>
          <w:rFonts w:ascii="Dacia Block" w:hAnsi="Dacia Block" w:cs="Dacia Block"/>
          <w:b w:val="0"/>
          <w:bCs/>
          <w:i/>
          <w:iCs/>
          <w:sz w:val="14"/>
          <w:szCs w:val="14"/>
          <w:lang w:val="en-US"/>
        </w:rPr>
        <w:t xml:space="preserve"> = Austria, Belgium, Bulgaria, Croatia, </w:t>
      </w:r>
      <w:r w:rsidR="00F36815" w:rsidRPr="00784256">
        <w:rPr>
          <w:rFonts w:ascii="Dacia Block" w:hAnsi="Dacia Block" w:cs="Dacia Block"/>
          <w:b w:val="0"/>
          <w:bCs/>
          <w:i/>
          <w:iCs/>
          <w:sz w:val="14"/>
          <w:szCs w:val="14"/>
          <w:lang w:val="en-US"/>
        </w:rPr>
        <w:t>Czech Republic, Denmark, Estonia, Finland, France (incl. DOM-TOM)</w:t>
      </w:r>
      <w:r w:rsidR="00EC1C2E" w:rsidRPr="00784256">
        <w:rPr>
          <w:rFonts w:ascii="Dacia Block" w:hAnsi="Dacia Block" w:cs="Dacia Block"/>
          <w:b w:val="0"/>
          <w:bCs/>
          <w:i/>
          <w:iCs/>
          <w:sz w:val="14"/>
          <w:szCs w:val="14"/>
          <w:lang w:val="en-US"/>
        </w:rPr>
        <w:t>,</w:t>
      </w:r>
      <w:r w:rsidR="00784256" w:rsidRPr="00784256">
        <w:rPr>
          <w:rFonts w:ascii="Dacia Block" w:hAnsi="Dacia Block" w:cs="Dacia Block"/>
          <w:b w:val="0"/>
          <w:bCs/>
          <w:i/>
          <w:iCs/>
          <w:sz w:val="14"/>
          <w:szCs w:val="14"/>
          <w:lang w:val="en-US"/>
        </w:rPr>
        <w:t xml:space="preserve"> </w:t>
      </w:r>
      <w:r w:rsidR="00EC1C2E" w:rsidRPr="00784256">
        <w:rPr>
          <w:rFonts w:ascii="Dacia Block" w:hAnsi="Dacia Block" w:cs="Dacia Block"/>
          <w:b w:val="0"/>
          <w:bCs/>
          <w:i/>
          <w:iCs/>
          <w:sz w:val="14"/>
          <w:szCs w:val="14"/>
          <w:lang w:val="en-US"/>
        </w:rPr>
        <w:t xml:space="preserve">Germany, Greece, Hungary, Iceland, Ireland, Italy, Latvia, Lithuania, </w:t>
      </w:r>
      <w:r w:rsidR="00EF405A" w:rsidRPr="00784256">
        <w:rPr>
          <w:rFonts w:ascii="Dacia Block" w:hAnsi="Dacia Block" w:cs="Dacia Block"/>
          <w:b w:val="0"/>
          <w:bCs/>
          <w:i/>
          <w:iCs/>
          <w:sz w:val="14"/>
          <w:szCs w:val="14"/>
          <w:lang w:val="en-US"/>
        </w:rPr>
        <w:t xml:space="preserve">Luxembourg, Malta, Netherlands, Norway, Poland, Portugal, Republic of Cyprus, </w:t>
      </w:r>
      <w:r w:rsidR="006617B3" w:rsidRPr="00784256">
        <w:rPr>
          <w:rFonts w:ascii="Dacia Block" w:hAnsi="Dacia Block" w:cs="Dacia Block"/>
          <w:b w:val="0"/>
          <w:bCs/>
          <w:i/>
          <w:iCs/>
          <w:sz w:val="14"/>
          <w:szCs w:val="14"/>
          <w:lang w:val="en-US"/>
        </w:rPr>
        <w:t xml:space="preserve">Romania, Slovakia, Slovenia, Spain + Canary Islands, Sweden, Switzerland, </w:t>
      </w:r>
      <w:r w:rsidR="0084493D" w:rsidRPr="00784256">
        <w:rPr>
          <w:rFonts w:ascii="Dacia Block" w:hAnsi="Dacia Block" w:cs="Dacia Block"/>
          <w:b w:val="0"/>
          <w:bCs/>
          <w:i/>
          <w:iCs/>
          <w:sz w:val="14"/>
          <w:szCs w:val="14"/>
          <w:lang w:val="en-US"/>
        </w:rPr>
        <w:t>United Kingdom</w:t>
      </w:r>
    </w:p>
    <w:p w14:paraId="79706181" w14:textId="3C047098" w:rsidR="000A2E83" w:rsidRPr="00784256" w:rsidRDefault="0084493D" w:rsidP="00536953">
      <w:pPr>
        <w:pStyle w:val="DPuceronde"/>
        <w:numPr>
          <w:ilvl w:val="0"/>
          <w:numId w:val="0"/>
        </w:numPr>
        <w:spacing w:line="276" w:lineRule="auto"/>
        <w:ind w:left="720" w:hanging="12"/>
        <w:rPr>
          <w:rFonts w:ascii="Dacia Block" w:hAnsi="Dacia Block" w:cs="Dacia Block"/>
          <w:b w:val="0"/>
          <w:bCs/>
          <w:i/>
          <w:iCs/>
          <w:sz w:val="14"/>
          <w:szCs w:val="14"/>
          <w:lang w:val="en-US"/>
        </w:rPr>
      </w:pPr>
      <w:r w:rsidRPr="00C51FB6">
        <w:rPr>
          <w:rFonts w:ascii="Dacia Block" w:hAnsi="Dacia Block" w:cs="Dacia Block"/>
          <w:i/>
          <w:iCs/>
          <w:sz w:val="14"/>
          <w:szCs w:val="14"/>
          <w:lang w:val="en-US"/>
        </w:rPr>
        <w:t>**R</w:t>
      </w:r>
      <w:r w:rsidR="00132E19">
        <w:rPr>
          <w:rFonts w:ascii="Dacia Block" w:hAnsi="Dacia Block" w:cs="Dacia Block"/>
          <w:i/>
          <w:iCs/>
          <w:sz w:val="14"/>
          <w:szCs w:val="14"/>
          <w:lang w:val="en-US"/>
        </w:rPr>
        <w:t xml:space="preserve">etail </w:t>
      </w:r>
      <w:r w:rsidRPr="00C51FB6">
        <w:rPr>
          <w:rFonts w:ascii="Dacia Block" w:hAnsi="Dacia Block" w:cs="Dacia Block"/>
          <w:i/>
          <w:iCs/>
          <w:sz w:val="14"/>
          <w:szCs w:val="14"/>
          <w:lang w:val="en-US"/>
        </w:rPr>
        <w:t>PC</w:t>
      </w:r>
      <w:r w:rsidRPr="00784256">
        <w:rPr>
          <w:rFonts w:ascii="Dacia Block" w:hAnsi="Dacia Block" w:cs="Dacia Block"/>
          <w:b w:val="0"/>
          <w:bCs/>
          <w:i/>
          <w:iCs/>
          <w:sz w:val="14"/>
          <w:szCs w:val="14"/>
          <w:lang w:val="en-US"/>
        </w:rPr>
        <w:t xml:space="preserve"> = Austria, Belgium, Croatia, </w:t>
      </w:r>
      <w:r w:rsidR="00FA28B2" w:rsidRPr="00784256">
        <w:rPr>
          <w:rFonts w:ascii="Dacia Block" w:hAnsi="Dacia Block" w:cs="Dacia Block"/>
          <w:b w:val="0"/>
          <w:bCs/>
          <w:i/>
          <w:iCs/>
          <w:sz w:val="14"/>
          <w:szCs w:val="14"/>
          <w:lang w:val="en-US"/>
        </w:rPr>
        <w:t>Czech Republic, Denmark</w:t>
      </w:r>
      <w:r w:rsidR="00F50A1B">
        <w:rPr>
          <w:rFonts w:ascii="Dacia Block" w:hAnsi="Dacia Block" w:cs="Dacia Block"/>
          <w:b w:val="0"/>
          <w:bCs/>
          <w:i/>
          <w:iCs/>
          <w:sz w:val="14"/>
          <w:szCs w:val="14"/>
          <w:lang w:val="en-US"/>
        </w:rPr>
        <w:t>,</w:t>
      </w:r>
      <w:r w:rsidR="00FA28B2" w:rsidRPr="00784256">
        <w:rPr>
          <w:rFonts w:ascii="Dacia Block" w:hAnsi="Dacia Block" w:cs="Dacia Block"/>
          <w:b w:val="0"/>
          <w:bCs/>
          <w:i/>
          <w:iCs/>
          <w:sz w:val="14"/>
          <w:szCs w:val="14"/>
          <w:lang w:val="en-US"/>
        </w:rPr>
        <w:t xml:space="preserve"> Finland, France, Germany, Hungary, Italy, Luxembourg, Netherlands, Norway, Poland, Portugal, Romania, Slovakia, Slovenia, Spain, Sweden, </w:t>
      </w:r>
      <w:r w:rsidR="00784256" w:rsidRPr="00784256">
        <w:rPr>
          <w:rFonts w:ascii="Dacia Block" w:hAnsi="Dacia Block" w:cs="Dacia Block"/>
          <w:b w:val="0"/>
          <w:bCs/>
          <w:i/>
          <w:iCs/>
          <w:sz w:val="14"/>
          <w:szCs w:val="14"/>
          <w:lang w:val="en-US"/>
        </w:rPr>
        <w:t>Switzerland, United-Kingdom</w:t>
      </w:r>
      <w:r w:rsidR="00A1170D" w:rsidRPr="00784256">
        <w:rPr>
          <w:rFonts w:ascii="Dacia Block" w:hAnsi="Dacia Block" w:cs="Dacia Block"/>
          <w:b w:val="0"/>
          <w:bCs/>
          <w:i/>
          <w:iCs/>
          <w:sz w:val="14"/>
          <w:szCs w:val="14"/>
          <w:lang w:val="en-US"/>
        </w:rPr>
        <w:br/>
      </w:r>
      <w:r w:rsidR="00A1170D" w:rsidRPr="00784256">
        <w:rPr>
          <w:rFonts w:ascii="Dacia Block" w:hAnsi="Dacia Block" w:cs="Dacia Block"/>
          <w:b w:val="0"/>
          <w:bCs/>
          <w:i/>
          <w:iCs/>
          <w:sz w:val="14"/>
          <w:szCs w:val="14"/>
          <w:lang w:val="en-US"/>
        </w:rPr>
        <w:br/>
      </w:r>
    </w:p>
    <w:p w14:paraId="50C4E8B4" w14:textId="7A60C2EB" w:rsidR="00D55722" w:rsidRPr="00454098" w:rsidRDefault="00132E19" w:rsidP="00367DB1">
      <w:pPr>
        <w:pStyle w:val="DPuceronde"/>
        <w:keepNext/>
        <w:numPr>
          <w:ilvl w:val="0"/>
          <w:numId w:val="4"/>
        </w:numPr>
        <w:spacing w:line="276" w:lineRule="auto"/>
        <w:jc w:val="left"/>
        <w:rPr>
          <w:rFonts w:ascii="Dacia Block" w:hAnsi="Dacia Block" w:cs="Dacia Block"/>
          <w:sz w:val="22"/>
          <w:lang w:val="en-IE"/>
        </w:rPr>
      </w:pPr>
      <w:r>
        <w:rPr>
          <w:rFonts w:ascii="Dacia Block" w:hAnsi="Dacia Block" w:cs="Dacia Block"/>
          <w:bCs/>
          <w:sz w:val="22"/>
          <w:lang w:val="en-GB"/>
        </w:rPr>
        <w:lastRenderedPageBreak/>
        <w:t>In</w:t>
      </w:r>
      <w:r w:rsidR="00103637">
        <w:rPr>
          <w:rFonts w:ascii="Dacia Block" w:hAnsi="Dacia Block" w:cs="Dacia Block"/>
          <w:bCs/>
          <w:sz w:val="22"/>
          <w:lang w:val="en-GB"/>
        </w:rPr>
        <w:t xml:space="preserve"> 2023</w:t>
      </w:r>
      <w:r w:rsidR="00032293">
        <w:rPr>
          <w:rFonts w:ascii="Dacia Block" w:hAnsi="Dacia Block" w:cs="Dacia Block"/>
          <w:bCs/>
          <w:sz w:val="22"/>
          <w:lang w:val="en-GB"/>
        </w:rPr>
        <w:t>,</w:t>
      </w:r>
      <w:r w:rsidR="00B46838">
        <w:rPr>
          <w:rFonts w:ascii="Dacia Block" w:hAnsi="Dacia Block" w:cs="Dacia Block"/>
          <w:bCs/>
          <w:sz w:val="22"/>
          <w:lang w:val="en-GB"/>
        </w:rPr>
        <w:t xml:space="preserve"> </w:t>
      </w:r>
      <w:r>
        <w:rPr>
          <w:rFonts w:ascii="Dacia Block" w:hAnsi="Dacia Block" w:cs="Dacia Block"/>
          <w:bCs/>
          <w:sz w:val="22"/>
          <w:lang w:val="en-GB"/>
        </w:rPr>
        <w:t xml:space="preserve">the </w:t>
      </w:r>
      <w:r w:rsidR="00B46838">
        <w:rPr>
          <w:rFonts w:ascii="Dacia Block" w:hAnsi="Dacia Block" w:cs="Dacia Block"/>
          <w:bCs/>
          <w:sz w:val="22"/>
          <w:lang w:val="en-GB"/>
        </w:rPr>
        <w:t xml:space="preserve">market </w:t>
      </w:r>
      <w:r w:rsidR="00103637">
        <w:rPr>
          <w:rFonts w:ascii="Dacia Block" w:hAnsi="Dacia Block" w:cs="Dacia Block"/>
          <w:bCs/>
          <w:sz w:val="22"/>
          <w:lang w:val="en-GB"/>
        </w:rPr>
        <w:t xml:space="preserve">is </w:t>
      </w:r>
      <w:r w:rsidR="00B46838">
        <w:rPr>
          <w:rFonts w:ascii="Dacia Block" w:hAnsi="Dacia Block" w:cs="Dacia Block"/>
          <w:bCs/>
          <w:sz w:val="22"/>
          <w:lang w:val="en-GB"/>
        </w:rPr>
        <w:t xml:space="preserve">expected to </w:t>
      </w:r>
      <w:r w:rsidR="00103637">
        <w:rPr>
          <w:rFonts w:ascii="Dacia Block" w:hAnsi="Dacia Block" w:cs="Dacia Block"/>
          <w:bCs/>
          <w:sz w:val="22"/>
          <w:lang w:val="en-GB"/>
        </w:rPr>
        <w:t xml:space="preserve">continue to </w:t>
      </w:r>
      <w:r w:rsidR="00B46838">
        <w:rPr>
          <w:rFonts w:ascii="Dacia Block" w:hAnsi="Dacia Block" w:cs="Dacia Block"/>
          <w:bCs/>
          <w:sz w:val="22"/>
          <w:lang w:val="en-GB"/>
        </w:rPr>
        <w:t>be impacted by</w:t>
      </w:r>
      <w:r w:rsidR="00103637">
        <w:rPr>
          <w:rFonts w:ascii="Dacia Block" w:hAnsi="Dacia Block" w:cs="Dacia Block"/>
          <w:bCs/>
          <w:sz w:val="22"/>
          <w:lang w:val="en-GB"/>
        </w:rPr>
        <w:t xml:space="preserve"> global</w:t>
      </w:r>
      <w:r w:rsidR="00B46838">
        <w:rPr>
          <w:rFonts w:ascii="Dacia Block" w:hAnsi="Dacia Block" w:cs="Dacia Block"/>
          <w:bCs/>
          <w:sz w:val="22"/>
          <w:lang w:val="en-GB"/>
        </w:rPr>
        <w:t xml:space="preserve"> supply chain and logistics </w:t>
      </w:r>
      <w:proofErr w:type="spellStart"/>
      <w:proofErr w:type="gramStart"/>
      <w:r w:rsidR="00B46838">
        <w:rPr>
          <w:rFonts w:ascii="Dacia Block" w:hAnsi="Dacia Block" w:cs="Dacia Block"/>
          <w:bCs/>
          <w:sz w:val="22"/>
          <w:lang w:val="en-GB"/>
        </w:rPr>
        <w:t>issues</w:t>
      </w:r>
      <w:r w:rsidR="00103637">
        <w:rPr>
          <w:rFonts w:ascii="Dacia Block" w:hAnsi="Dacia Block" w:cs="Dacia Block"/>
          <w:bCs/>
          <w:sz w:val="22"/>
          <w:lang w:val="en-GB"/>
        </w:rPr>
        <w:t>.</w:t>
      </w:r>
      <w:r w:rsidR="00B46838">
        <w:rPr>
          <w:rFonts w:ascii="Dacia Block" w:hAnsi="Dacia Block" w:cs="Dacia Block"/>
          <w:bCs/>
          <w:sz w:val="22"/>
          <w:lang w:val="en-GB"/>
        </w:rPr>
        <w:t>Dacia</w:t>
      </w:r>
      <w:proofErr w:type="spellEnd"/>
      <w:proofErr w:type="gramEnd"/>
      <w:r w:rsidR="00B46838">
        <w:rPr>
          <w:rFonts w:ascii="Dacia Block" w:hAnsi="Dacia Block" w:cs="Dacia Block"/>
          <w:bCs/>
          <w:sz w:val="22"/>
          <w:lang w:val="en-GB"/>
        </w:rPr>
        <w:t xml:space="preserve"> will maintain its momentum by: </w:t>
      </w:r>
    </w:p>
    <w:p w14:paraId="78CDACB0" w14:textId="77777777" w:rsidR="00BC7E47" w:rsidRPr="00454098" w:rsidRDefault="00BC7E47" w:rsidP="00367DB1">
      <w:pPr>
        <w:pStyle w:val="Liststycke"/>
        <w:keepNext/>
        <w:rPr>
          <w:rFonts w:ascii="Dacia Block" w:hAnsi="Dacia Block" w:cs="Dacia Block"/>
          <w:sz w:val="22"/>
          <w:lang w:val="en-IE"/>
        </w:rPr>
      </w:pPr>
    </w:p>
    <w:p w14:paraId="0566C870" w14:textId="1331C64C" w:rsidR="00BC7E47" w:rsidRPr="00454098" w:rsidRDefault="00BC7E47" w:rsidP="00367DB1">
      <w:pPr>
        <w:pStyle w:val="DPuceronde"/>
        <w:keepNext/>
        <w:numPr>
          <w:ilvl w:val="1"/>
          <w:numId w:val="4"/>
        </w:numPr>
        <w:spacing w:line="276" w:lineRule="auto"/>
        <w:rPr>
          <w:rFonts w:ascii="Dacia Block" w:hAnsi="Dacia Block" w:cs="Dacia Block"/>
          <w:sz w:val="22"/>
          <w:lang w:val="en-IE"/>
        </w:rPr>
      </w:pPr>
      <w:r>
        <w:rPr>
          <w:rFonts w:ascii="Dacia Block" w:hAnsi="Dacia Block" w:cs="Dacia Block"/>
          <w:bCs/>
          <w:sz w:val="22"/>
          <w:lang w:val="en-GB"/>
        </w:rPr>
        <w:t xml:space="preserve">bringing the entire range </w:t>
      </w:r>
      <w:r w:rsidR="00103637">
        <w:rPr>
          <w:rFonts w:ascii="Dacia Block" w:hAnsi="Dacia Block" w:cs="Dacia Block"/>
          <w:bCs/>
          <w:sz w:val="22"/>
          <w:lang w:val="en-GB"/>
        </w:rPr>
        <w:t xml:space="preserve">featuring </w:t>
      </w:r>
      <w:r>
        <w:rPr>
          <w:rFonts w:ascii="Dacia Block" w:hAnsi="Dacia Block" w:cs="Dacia Block"/>
          <w:bCs/>
          <w:sz w:val="22"/>
          <w:lang w:val="en-GB"/>
        </w:rPr>
        <w:t xml:space="preserve">its </w:t>
      </w:r>
      <w:r w:rsidR="00103637">
        <w:rPr>
          <w:rFonts w:ascii="Dacia Block" w:hAnsi="Dacia Block" w:cs="Dacia Block"/>
          <w:bCs/>
          <w:sz w:val="22"/>
          <w:lang w:val="en-GB"/>
        </w:rPr>
        <w:t xml:space="preserve">bold </w:t>
      </w:r>
      <w:r>
        <w:rPr>
          <w:rFonts w:ascii="Dacia Block" w:hAnsi="Dacia Block" w:cs="Dacia Block"/>
          <w:bCs/>
          <w:sz w:val="22"/>
          <w:lang w:val="en-GB"/>
        </w:rPr>
        <w:t xml:space="preserve">new </w:t>
      </w:r>
      <w:r w:rsidR="00103637">
        <w:rPr>
          <w:rFonts w:ascii="Dacia Block" w:hAnsi="Dacia Block" w:cs="Dacia Block"/>
          <w:bCs/>
          <w:sz w:val="22"/>
          <w:lang w:val="en-GB"/>
        </w:rPr>
        <w:t xml:space="preserve">visual </w:t>
      </w:r>
      <w:r>
        <w:rPr>
          <w:rFonts w:ascii="Dacia Block" w:hAnsi="Dacia Block" w:cs="Dacia Block"/>
          <w:bCs/>
          <w:sz w:val="22"/>
          <w:lang w:val="en-GB"/>
        </w:rPr>
        <w:t xml:space="preserve">identity to showrooms from </w:t>
      </w:r>
      <w:proofErr w:type="gramStart"/>
      <w:r>
        <w:rPr>
          <w:rFonts w:ascii="Dacia Block" w:hAnsi="Dacia Block" w:cs="Dacia Block"/>
          <w:bCs/>
          <w:sz w:val="22"/>
          <w:lang w:val="en-GB"/>
        </w:rPr>
        <w:t>January;</w:t>
      </w:r>
      <w:proofErr w:type="gramEnd"/>
    </w:p>
    <w:p w14:paraId="532424C3" w14:textId="77911771" w:rsidR="00BC7E47" w:rsidRPr="00454098" w:rsidRDefault="00BC7E47" w:rsidP="00367DB1">
      <w:pPr>
        <w:pStyle w:val="DPuceronde"/>
        <w:keepNext/>
        <w:numPr>
          <w:ilvl w:val="1"/>
          <w:numId w:val="4"/>
        </w:numPr>
        <w:spacing w:line="276" w:lineRule="auto"/>
        <w:rPr>
          <w:rFonts w:ascii="Dacia Block" w:hAnsi="Dacia Block" w:cs="Dacia Block"/>
          <w:sz w:val="22"/>
          <w:lang w:val="en-IE"/>
        </w:rPr>
      </w:pPr>
      <w:r>
        <w:rPr>
          <w:rFonts w:ascii="Dacia Block" w:hAnsi="Dacia Block" w:cs="Dacia Block"/>
          <w:bCs/>
          <w:sz w:val="22"/>
          <w:lang w:val="en-GB"/>
        </w:rPr>
        <w:t>expanding its range of electri</w:t>
      </w:r>
      <w:r w:rsidR="00103637">
        <w:rPr>
          <w:rFonts w:ascii="Dacia Block" w:hAnsi="Dacia Block" w:cs="Dacia Block"/>
          <w:bCs/>
          <w:sz w:val="22"/>
          <w:lang w:val="en-GB"/>
        </w:rPr>
        <w:t>fied</w:t>
      </w:r>
      <w:r>
        <w:rPr>
          <w:rFonts w:ascii="Dacia Block" w:hAnsi="Dacia Block" w:cs="Dacia Block"/>
          <w:bCs/>
          <w:sz w:val="22"/>
          <w:lang w:val="en-GB"/>
        </w:rPr>
        <w:t xml:space="preserve"> vehicles to include the Jogger HYBRID 140 and the Spring equipped with the new ELECTRIC 65 </w:t>
      </w:r>
      <w:proofErr w:type="gramStart"/>
      <w:r w:rsidR="008669BC">
        <w:rPr>
          <w:rFonts w:ascii="Dacia Block" w:hAnsi="Dacia Block" w:cs="Dacia Block"/>
          <w:bCs/>
          <w:sz w:val="22"/>
          <w:lang w:val="en-GB"/>
        </w:rPr>
        <w:t>engine</w:t>
      </w:r>
      <w:r>
        <w:rPr>
          <w:rFonts w:ascii="Dacia Block" w:hAnsi="Dacia Block" w:cs="Dacia Block"/>
          <w:bCs/>
          <w:sz w:val="22"/>
          <w:lang w:val="en-GB"/>
        </w:rPr>
        <w:t>;</w:t>
      </w:r>
      <w:proofErr w:type="gramEnd"/>
    </w:p>
    <w:p w14:paraId="2CA32FE6" w14:textId="143D2EFB" w:rsidR="00BC7E47" w:rsidRPr="00454098" w:rsidRDefault="00BC7E47" w:rsidP="00367DB1">
      <w:pPr>
        <w:pStyle w:val="DPuceronde"/>
        <w:keepNext/>
        <w:numPr>
          <w:ilvl w:val="1"/>
          <w:numId w:val="4"/>
        </w:numPr>
        <w:spacing w:line="276" w:lineRule="auto"/>
        <w:rPr>
          <w:rFonts w:ascii="Dacia Block" w:hAnsi="Dacia Block" w:cs="Dacia Block"/>
          <w:sz w:val="22"/>
          <w:lang w:val="en-IE"/>
        </w:rPr>
      </w:pPr>
      <w:r>
        <w:rPr>
          <w:rFonts w:ascii="Dacia Block" w:hAnsi="Dacia Block" w:cs="Dacia Block"/>
          <w:bCs/>
          <w:sz w:val="22"/>
          <w:lang w:val="en-GB"/>
        </w:rPr>
        <w:t xml:space="preserve">launching </w:t>
      </w:r>
      <w:r w:rsidR="00103637">
        <w:rPr>
          <w:rFonts w:ascii="Dacia Block" w:hAnsi="Dacia Block" w:cs="Dacia Block"/>
          <w:bCs/>
          <w:sz w:val="22"/>
          <w:lang w:val="en-GB"/>
        </w:rPr>
        <w:t>a</w:t>
      </w:r>
      <w:r>
        <w:rPr>
          <w:rFonts w:ascii="Dacia Block" w:hAnsi="Dacia Block" w:cs="Dacia Block"/>
          <w:bCs/>
          <w:sz w:val="22"/>
          <w:lang w:val="en-GB"/>
        </w:rPr>
        <w:t xml:space="preserve"> new, range-wide Extreme trim level in the spring; and</w:t>
      </w:r>
    </w:p>
    <w:p w14:paraId="07EF0CE0" w14:textId="2D0968F7" w:rsidR="00BC7E47" w:rsidRPr="00454098" w:rsidRDefault="00BC7E47" w:rsidP="00367DB1">
      <w:pPr>
        <w:pStyle w:val="DPuceronde"/>
        <w:keepNext/>
        <w:numPr>
          <w:ilvl w:val="1"/>
          <w:numId w:val="4"/>
        </w:numPr>
        <w:spacing w:line="276" w:lineRule="auto"/>
        <w:rPr>
          <w:rFonts w:ascii="Dacia Block" w:hAnsi="Dacia Block" w:cs="Dacia Block"/>
          <w:sz w:val="22"/>
          <w:lang w:val="en-IE"/>
        </w:rPr>
      </w:pPr>
      <w:r>
        <w:rPr>
          <w:rFonts w:ascii="Dacia Block" w:hAnsi="Dacia Block" w:cs="Dacia Block"/>
          <w:bCs/>
          <w:sz w:val="22"/>
          <w:lang w:val="en-GB"/>
        </w:rPr>
        <w:t xml:space="preserve">continuing to upgrade its sales and service network in line with the brand’s new identity. </w:t>
      </w:r>
    </w:p>
    <w:p w14:paraId="2D201131" w14:textId="77777777" w:rsidR="00D55722" w:rsidRPr="00454098" w:rsidRDefault="00D55722" w:rsidP="00D55722">
      <w:pPr>
        <w:pStyle w:val="Liststycke"/>
        <w:rPr>
          <w:rFonts w:ascii="Dacia Block" w:hAnsi="Dacia Block" w:cs="Dacia Block"/>
          <w:strike/>
          <w:sz w:val="22"/>
          <w:lang w:val="en-IE"/>
        </w:rPr>
      </w:pPr>
    </w:p>
    <w:p w14:paraId="0063FF9E" w14:textId="77777777" w:rsidR="00FD53CF" w:rsidRPr="00454098" w:rsidRDefault="00FD53CF" w:rsidP="00FD53CF">
      <w:pPr>
        <w:pStyle w:val="DIntertitre"/>
        <w:spacing w:line="276" w:lineRule="auto"/>
        <w:rPr>
          <w:rFonts w:ascii="Dacia Block" w:hAnsi="Dacia Block" w:cs="Dacia Block"/>
          <w:lang w:val="en-IE"/>
        </w:rPr>
      </w:pPr>
      <w:r>
        <w:rPr>
          <w:rFonts w:ascii="Dacia Block" w:hAnsi="Dacia Block" w:cs="Dacia Block"/>
          <w:lang w:val="en-GB"/>
        </w:rPr>
        <w:t xml:space="preserve">Three record-breaking market shares </w:t>
      </w:r>
    </w:p>
    <w:p w14:paraId="354EDDED" w14:textId="77777777" w:rsidR="00281BD1" w:rsidRPr="00454098" w:rsidRDefault="00281BD1" w:rsidP="00A03A5B">
      <w:pPr>
        <w:rPr>
          <w:rFonts w:ascii="Read" w:hAnsi="Read" w:cs="Read"/>
          <w:sz w:val="20"/>
          <w:szCs w:val="24"/>
          <w:lang w:val="en-IE"/>
        </w:rPr>
      </w:pPr>
    </w:p>
    <w:p w14:paraId="7F3FA964" w14:textId="0A402070" w:rsidR="00CA344F" w:rsidRPr="00454098" w:rsidRDefault="00FA178B" w:rsidP="00F87CE1">
      <w:pPr>
        <w:rPr>
          <w:rFonts w:ascii="Read" w:hAnsi="Read" w:cs="Read"/>
          <w:sz w:val="20"/>
          <w:szCs w:val="24"/>
          <w:lang w:val="en-IE"/>
        </w:rPr>
      </w:pPr>
      <w:r>
        <w:rPr>
          <w:rFonts w:ascii="Read" w:hAnsi="Read" w:cs="Read"/>
          <w:sz w:val="20"/>
          <w:szCs w:val="24"/>
          <w:lang w:val="en-GB"/>
        </w:rPr>
        <w:t xml:space="preserve">Despite lingering automotive industry challenges such as the Covid-19 pandemic, the shortage of electronic components and logistics issues, Dacia sold an impressive 573,800 vehicles in 2022, registering 6.8% growth compared with 2021. The brand also </w:t>
      </w:r>
      <w:r w:rsidR="00103637">
        <w:rPr>
          <w:rFonts w:ascii="Read" w:hAnsi="Read" w:cs="Read"/>
          <w:sz w:val="20"/>
          <w:szCs w:val="24"/>
          <w:lang w:val="en-GB"/>
        </w:rPr>
        <w:t>reached a</w:t>
      </w:r>
      <w:r>
        <w:rPr>
          <w:rFonts w:ascii="Read" w:hAnsi="Read" w:cs="Read"/>
          <w:sz w:val="20"/>
          <w:szCs w:val="24"/>
          <w:lang w:val="en-GB"/>
        </w:rPr>
        <w:t xml:space="preserve"> </w:t>
      </w:r>
      <w:r w:rsidR="00103637">
        <w:rPr>
          <w:rFonts w:ascii="Read" w:hAnsi="Read" w:cs="Read"/>
          <w:sz w:val="20"/>
          <w:szCs w:val="24"/>
          <w:lang w:val="en-GB"/>
        </w:rPr>
        <w:t xml:space="preserve">significant </w:t>
      </w:r>
      <w:r>
        <w:rPr>
          <w:rFonts w:ascii="Read" w:hAnsi="Read" w:cs="Read"/>
          <w:sz w:val="20"/>
          <w:szCs w:val="24"/>
          <w:lang w:val="en-GB"/>
        </w:rPr>
        <w:t>milestone in 2022</w:t>
      </w:r>
      <w:r w:rsidR="00103637">
        <w:rPr>
          <w:rFonts w:ascii="Read" w:hAnsi="Read" w:cs="Read"/>
          <w:sz w:val="20"/>
          <w:szCs w:val="24"/>
          <w:lang w:val="en-GB"/>
        </w:rPr>
        <w:t>, selling its</w:t>
      </w:r>
      <w:r>
        <w:rPr>
          <w:rFonts w:ascii="Read" w:hAnsi="Read" w:cs="Read"/>
          <w:sz w:val="20"/>
          <w:szCs w:val="24"/>
          <w:lang w:val="en-GB"/>
        </w:rPr>
        <w:t xml:space="preserve"> 8 millionth vehicle</w:t>
      </w:r>
      <w:r w:rsidR="00103637">
        <w:rPr>
          <w:rFonts w:ascii="Read" w:hAnsi="Read" w:cs="Read"/>
          <w:sz w:val="20"/>
          <w:szCs w:val="24"/>
          <w:lang w:val="en-GB"/>
        </w:rPr>
        <w:t xml:space="preserve"> globally</w:t>
      </w:r>
      <w:r>
        <w:rPr>
          <w:rFonts w:ascii="Read" w:hAnsi="Read" w:cs="Read"/>
          <w:sz w:val="20"/>
          <w:szCs w:val="24"/>
          <w:lang w:val="en-GB"/>
        </w:rPr>
        <w:t xml:space="preserve"> since 2004.</w:t>
      </w:r>
    </w:p>
    <w:p w14:paraId="1BDBEB80" w14:textId="77777777" w:rsidR="00CA344F" w:rsidRPr="00454098" w:rsidRDefault="00CA344F" w:rsidP="00F87CE1">
      <w:pPr>
        <w:rPr>
          <w:rFonts w:ascii="Read" w:hAnsi="Read" w:cs="Read"/>
          <w:sz w:val="20"/>
          <w:szCs w:val="24"/>
          <w:lang w:val="en-IE"/>
        </w:rPr>
      </w:pPr>
    </w:p>
    <w:p w14:paraId="001226E8" w14:textId="66782AA7" w:rsidR="003976C4" w:rsidRPr="00454098" w:rsidRDefault="00256C3F" w:rsidP="003976C4">
      <w:pPr>
        <w:rPr>
          <w:rFonts w:ascii="Read" w:hAnsi="Read" w:cs="Read"/>
          <w:sz w:val="20"/>
          <w:szCs w:val="24"/>
          <w:lang w:val="en-IE"/>
        </w:rPr>
      </w:pPr>
      <w:r>
        <w:rPr>
          <w:rFonts w:ascii="Read" w:hAnsi="Read" w:cs="Read"/>
          <w:sz w:val="20"/>
          <w:szCs w:val="24"/>
          <w:lang w:val="en-GB"/>
        </w:rPr>
        <w:t>M</w:t>
      </w:r>
      <w:r w:rsidR="00E6699B">
        <w:rPr>
          <w:rFonts w:ascii="Read" w:hAnsi="Read" w:cs="Read"/>
          <w:sz w:val="20"/>
          <w:szCs w:val="24"/>
          <w:lang w:val="en-GB"/>
        </w:rPr>
        <w:t>arkets</w:t>
      </w:r>
      <w:r w:rsidR="003976C4">
        <w:rPr>
          <w:rFonts w:ascii="Read" w:hAnsi="Read" w:cs="Read"/>
          <w:sz w:val="20"/>
          <w:szCs w:val="24"/>
          <w:lang w:val="en-GB"/>
        </w:rPr>
        <w:t xml:space="preserve"> where Dacia vehicles are sold contracted by 5.5% relative to 2021. The brand’s strong performance confirms the relevance of its positioning of offering the best value for money, as its new range has proven to be a popular choice among retail customers. In 2022, Dacia achieved a record-breaking market share in Europe with 7.6% of </w:t>
      </w:r>
      <w:r w:rsidR="00103637">
        <w:rPr>
          <w:rFonts w:ascii="Read" w:hAnsi="Read" w:cs="Read"/>
          <w:sz w:val="20"/>
          <w:szCs w:val="24"/>
          <w:lang w:val="en-GB"/>
        </w:rPr>
        <w:t>PC</w:t>
      </w:r>
      <w:r w:rsidR="003976C4">
        <w:rPr>
          <w:rFonts w:ascii="Read" w:hAnsi="Read" w:cs="Read"/>
          <w:sz w:val="20"/>
          <w:szCs w:val="24"/>
          <w:lang w:val="en-GB"/>
        </w:rPr>
        <w:t xml:space="preserve"> sales to retail customers, strengthening its position for the second year in a row (having claimed a 6.2% share in 2021). The brand also accounted for a record-breaking 3.7% of </w:t>
      </w:r>
      <w:r w:rsidR="00103637">
        <w:rPr>
          <w:rFonts w:ascii="Read" w:hAnsi="Read" w:cs="Read"/>
          <w:sz w:val="20"/>
          <w:szCs w:val="24"/>
          <w:lang w:val="en-GB"/>
        </w:rPr>
        <w:t>PC</w:t>
      </w:r>
      <w:r w:rsidR="003976C4">
        <w:rPr>
          <w:rFonts w:ascii="Read" w:hAnsi="Read" w:cs="Read"/>
          <w:sz w:val="20"/>
          <w:szCs w:val="24"/>
          <w:lang w:val="en-GB"/>
        </w:rPr>
        <w:t xml:space="preserve">+LCV* sales in Europe (up 0.5 points on 2021) and 4.2% of </w:t>
      </w:r>
      <w:r w:rsidR="00103637">
        <w:rPr>
          <w:rFonts w:ascii="Read" w:hAnsi="Read" w:cs="Read"/>
          <w:sz w:val="20"/>
          <w:szCs w:val="24"/>
          <w:lang w:val="en-GB"/>
        </w:rPr>
        <w:t>PC</w:t>
      </w:r>
      <w:r w:rsidR="003976C4">
        <w:rPr>
          <w:rFonts w:ascii="Read" w:hAnsi="Read" w:cs="Read"/>
          <w:sz w:val="20"/>
          <w:szCs w:val="24"/>
          <w:lang w:val="en-GB"/>
        </w:rPr>
        <w:t xml:space="preserve">* sales (up 0.7 points on 2021). </w:t>
      </w:r>
    </w:p>
    <w:p w14:paraId="536B4FCC" w14:textId="77777777" w:rsidR="003976C4" w:rsidRPr="00454098" w:rsidRDefault="003976C4" w:rsidP="003976C4">
      <w:pPr>
        <w:rPr>
          <w:rFonts w:ascii="Read" w:hAnsi="Read" w:cs="Read"/>
          <w:sz w:val="20"/>
          <w:szCs w:val="24"/>
          <w:lang w:val="en-IE"/>
        </w:rPr>
      </w:pPr>
    </w:p>
    <w:p w14:paraId="56E123D2" w14:textId="6658045E" w:rsidR="003976C4" w:rsidRPr="00454098" w:rsidRDefault="00671EDF" w:rsidP="003976C4">
      <w:pPr>
        <w:rPr>
          <w:rFonts w:ascii="Read" w:hAnsi="Read" w:cs="Read"/>
          <w:sz w:val="20"/>
          <w:szCs w:val="24"/>
          <w:lang w:val="en-IE"/>
        </w:rPr>
      </w:pPr>
      <w:r>
        <w:rPr>
          <w:rFonts w:ascii="Read" w:hAnsi="Read" w:cs="Read"/>
          <w:sz w:val="20"/>
          <w:szCs w:val="24"/>
          <w:lang w:val="en-GB"/>
        </w:rPr>
        <w:t xml:space="preserve">Not only did Dacia hold its leadership position in Morocco, </w:t>
      </w:r>
      <w:proofErr w:type="gramStart"/>
      <w:r>
        <w:rPr>
          <w:rFonts w:ascii="Read" w:hAnsi="Read" w:cs="Read"/>
          <w:sz w:val="20"/>
          <w:szCs w:val="24"/>
          <w:lang w:val="en-GB"/>
        </w:rPr>
        <w:t>it</w:t>
      </w:r>
      <w:proofErr w:type="gramEnd"/>
      <w:r>
        <w:rPr>
          <w:rFonts w:ascii="Read" w:hAnsi="Read" w:cs="Read"/>
          <w:sz w:val="20"/>
          <w:szCs w:val="24"/>
          <w:lang w:val="en-GB"/>
        </w:rPr>
        <w:t xml:space="preserve"> also gained ground in</w:t>
      </w:r>
      <w:r>
        <w:rPr>
          <w:rFonts w:ascii="Read" w:hAnsi="Read" w:cs="Read"/>
          <w:b/>
          <w:bCs/>
          <w:sz w:val="20"/>
          <w:szCs w:val="24"/>
          <w:lang w:val="en-GB"/>
        </w:rPr>
        <w:t xml:space="preserve"> Europe</w:t>
      </w:r>
      <w:r>
        <w:rPr>
          <w:rFonts w:ascii="Read" w:hAnsi="Read" w:cs="Read"/>
          <w:sz w:val="20"/>
          <w:szCs w:val="24"/>
          <w:lang w:val="en-GB"/>
        </w:rPr>
        <w:t xml:space="preserve">, with </w:t>
      </w:r>
      <w:r w:rsidR="00103637">
        <w:rPr>
          <w:rFonts w:ascii="Read" w:hAnsi="Read" w:cs="Read"/>
          <w:sz w:val="20"/>
          <w:szCs w:val="24"/>
          <w:lang w:val="en-GB"/>
        </w:rPr>
        <w:t>PC</w:t>
      </w:r>
      <w:r>
        <w:rPr>
          <w:rFonts w:ascii="Read" w:hAnsi="Read" w:cs="Read"/>
          <w:sz w:val="20"/>
          <w:szCs w:val="24"/>
          <w:lang w:val="en-GB"/>
        </w:rPr>
        <w:t xml:space="preserve"> sales volumes up </w:t>
      </w:r>
      <w:r w:rsidRPr="004D2B4D">
        <w:rPr>
          <w:rFonts w:ascii="Read" w:hAnsi="Read" w:cs="Read"/>
          <w:sz w:val="20"/>
          <w:szCs w:val="24"/>
          <w:lang w:val="en-GB"/>
        </w:rPr>
        <w:t>15</w:t>
      </w:r>
      <w:r w:rsidR="000C0361" w:rsidRPr="004D2B4D">
        <w:rPr>
          <w:rFonts w:ascii="Read" w:hAnsi="Read" w:cs="Read"/>
          <w:sz w:val="20"/>
          <w:szCs w:val="24"/>
          <w:lang w:val="en-GB"/>
        </w:rPr>
        <w:t>,4</w:t>
      </w:r>
      <w:r w:rsidRPr="004D2B4D">
        <w:rPr>
          <w:rFonts w:ascii="Read" w:hAnsi="Read" w:cs="Read"/>
          <w:sz w:val="20"/>
          <w:szCs w:val="24"/>
          <w:lang w:val="en-GB"/>
        </w:rPr>
        <w:t>%</w:t>
      </w:r>
      <w:r>
        <w:rPr>
          <w:rFonts w:ascii="Read" w:hAnsi="Read" w:cs="Read"/>
          <w:sz w:val="20"/>
          <w:szCs w:val="24"/>
          <w:lang w:val="en-GB"/>
        </w:rPr>
        <w:t xml:space="preserve"> despite a 4% market contraction.</w:t>
      </w:r>
    </w:p>
    <w:p w14:paraId="3C9144FE" w14:textId="77777777" w:rsidR="00600034" w:rsidRPr="00454098" w:rsidRDefault="00600034" w:rsidP="00E101DE">
      <w:pPr>
        <w:rPr>
          <w:rFonts w:ascii="Read" w:hAnsi="Read" w:cs="Read"/>
          <w:strike/>
          <w:sz w:val="20"/>
          <w:szCs w:val="24"/>
          <w:lang w:val="en-IE"/>
        </w:rPr>
      </w:pPr>
    </w:p>
    <w:p w14:paraId="75040218" w14:textId="7EA52078" w:rsidR="005279E4" w:rsidRPr="00454098" w:rsidRDefault="003F32CD" w:rsidP="005279E4">
      <w:pPr>
        <w:rPr>
          <w:rFonts w:ascii="Read" w:hAnsi="Read" w:cs="Read"/>
          <w:sz w:val="20"/>
          <w:szCs w:val="20"/>
          <w:lang w:val="en-IE"/>
        </w:rPr>
      </w:pPr>
      <w:r>
        <w:rPr>
          <w:rFonts w:ascii="Read" w:hAnsi="Read" w:cs="Read"/>
          <w:sz w:val="20"/>
          <w:szCs w:val="24"/>
          <w:lang w:val="en-GB"/>
        </w:rPr>
        <w:t>In</w:t>
      </w:r>
      <w:r>
        <w:rPr>
          <w:rFonts w:ascii="Read" w:hAnsi="Read" w:cs="Read"/>
          <w:b/>
          <w:bCs/>
          <w:sz w:val="20"/>
          <w:szCs w:val="24"/>
          <w:lang w:val="en-GB"/>
        </w:rPr>
        <w:t xml:space="preserve"> France</w:t>
      </w:r>
      <w:r>
        <w:rPr>
          <w:rFonts w:ascii="Read" w:hAnsi="Read" w:cs="Read"/>
          <w:sz w:val="20"/>
          <w:szCs w:val="24"/>
          <w:lang w:val="en-GB"/>
        </w:rPr>
        <w:t>, the brand’s largest market, 130,800 Dacia PCs were registered in 2022, representing an increase of 4.5% on 2021</w:t>
      </w:r>
      <w:r w:rsidR="00103637">
        <w:rPr>
          <w:rFonts w:ascii="Read" w:hAnsi="Read" w:cs="Read"/>
          <w:sz w:val="20"/>
          <w:szCs w:val="24"/>
          <w:lang w:val="en-GB"/>
        </w:rPr>
        <w:t>,</w:t>
      </w:r>
      <w:r>
        <w:rPr>
          <w:rFonts w:ascii="Read" w:hAnsi="Read" w:cs="Read"/>
          <w:sz w:val="20"/>
          <w:szCs w:val="24"/>
          <w:lang w:val="en-GB"/>
        </w:rPr>
        <w:t xml:space="preserve"> despite a market decline of 7.8%. This performance pushed Dacia’s market share up one percentage point to 8.6%, placing the brand in third position in the PC market for the first time. </w:t>
      </w:r>
      <w:r w:rsidR="005279E4">
        <w:rPr>
          <w:rFonts w:ascii="Read" w:hAnsi="Read" w:cs="Read"/>
          <w:sz w:val="20"/>
          <w:szCs w:val="20"/>
          <w:lang w:val="en-GB"/>
        </w:rPr>
        <w:t>Dacia accounted for 15.8% of sales to retail customers (up 1.3 points), which means that one in every six retail customers chose Dacia in 2022.</w:t>
      </w:r>
    </w:p>
    <w:p w14:paraId="74E1C99B" w14:textId="150022F7" w:rsidR="005279E4" w:rsidRPr="00454098" w:rsidRDefault="005279E4" w:rsidP="005279E4">
      <w:pPr>
        <w:rPr>
          <w:rFonts w:ascii="Read" w:hAnsi="Read" w:cs="Read"/>
          <w:sz w:val="20"/>
          <w:szCs w:val="20"/>
          <w:lang w:val="en-IE"/>
        </w:rPr>
      </w:pPr>
    </w:p>
    <w:p w14:paraId="6A8B52C0" w14:textId="4D02E271" w:rsidR="009367EB" w:rsidRPr="00454098" w:rsidRDefault="009367EB" w:rsidP="009367EB">
      <w:pPr>
        <w:rPr>
          <w:rFonts w:ascii="Read" w:hAnsi="Read" w:cs="Read"/>
          <w:sz w:val="20"/>
          <w:szCs w:val="20"/>
          <w:lang w:val="en-IE"/>
        </w:rPr>
      </w:pPr>
      <w:r>
        <w:rPr>
          <w:rFonts w:ascii="Read" w:hAnsi="Read" w:cs="Read"/>
          <w:sz w:val="20"/>
          <w:szCs w:val="20"/>
          <w:lang w:val="en-GB"/>
        </w:rPr>
        <w:t>In</w:t>
      </w:r>
      <w:r>
        <w:rPr>
          <w:rFonts w:ascii="Read" w:hAnsi="Read" w:cs="Read"/>
          <w:b/>
          <w:bCs/>
          <w:sz w:val="20"/>
          <w:szCs w:val="20"/>
          <w:lang w:val="en-GB"/>
        </w:rPr>
        <w:t xml:space="preserve"> Germany</w:t>
      </w:r>
      <w:r>
        <w:rPr>
          <w:rFonts w:ascii="Read" w:hAnsi="Read" w:cs="Read"/>
          <w:sz w:val="20"/>
          <w:szCs w:val="20"/>
          <w:lang w:val="en-GB"/>
        </w:rPr>
        <w:t>, a market dominated by C-segment vehicles, Dacia recorded its strongest performance yet, achieving a 50% increase in sales volumes with 60,300 vehicles sold to retail customers and accounting for over 2% of PC sales and 5% of PC sales to retail customers for the first time ever. Dacia overtook some well-established brands to take the sixth spot in the retail market.</w:t>
      </w:r>
    </w:p>
    <w:p w14:paraId="7DF28323" w14:textId="77777777" w:rsidR="009367EB" w:rsidRPr="00454098" w:rsidRDefault="009367EB" w:rsidP="009367EB">
      <w:pPr>
        <w:rPr>
          <w:rFonts w:ascii="Read" w:hAnsi="Read" w:cs="Read"/>
          <w:sz w:val="20"/>
          <w:szCs w:val="20"/>
          <w:lang w:val="en-IE"/>
        </w:rPr>
      </w:pPr>
    </w:p>
    <w:p w14:paraId="2E85F891" w14:textId="7E806458" w:rsidR="009367EB" w:rsidRPr="00454098" w:rsidRDefault="009367EB" w:rsidP="009367EB">
      <w:pPr>
        <w:rPr>
          <w:rFonts w:ascii="Read" w:hAnsi="Read" w:cs="Read"/>
          <w:sz w:val="20"/>
          <w:szCs w:val="20"/>
          <w:lang w:val="en-IE"/>
        </w:rPr>
      </w:pPr>
      <w:r>
        <w:rPr>
          <w:rFonts w:ascii="Read" w:hAnsi="Read" w:cs="Read"/>
          <w:sz w:val="20"/>
          <w:szCs w:val="20"/>
          <w:lang w:val="en-GB"/>
        </w:rPr>
        <w:t>Dacia also gained a larger market share in</w:t>
      </w:r>
      <w:r>
        <w:rPr>
          <w:rFonts w:ascii="Read" w:hAnsi="Read" w:cs="Read"/>
          <w:b/>
          <w:bCs/>
          <w:sz w:val="20"/>
          <w:szCs w:val="20"/>
          <w:lang w:val="en-GB"/>
        </w:rPr>
        <w:t xml:space="preserve"> Italy</w:t>
      </w:r>
      <w:r>
        <w:rPr>
          <w:rFonts w:ascii="Read" w:hAnsi="Read" w:cs="Read"/>
          <w:sz w:val="20"/>
          <w:szCs w:val="20"/>
          <w:lang w:val="en-GB"/>
        </w:rPr>
        <w:t xml:space="preserve">, where it sold 67,300 PCs, up 9.2% on 2021 despite a </w:t>
      </w:r>
      <w:r w:rsidRPr="00367DB1">
        <w:rPr>
          <w:rFonts w:ascii="Read" w:hAnsi="Read" w:cs="Read"/>
          <w:sz w:val="20"/>
          <w:szCs w:val="20"/>
          <w:lang w:val="en-GB"/>
        </w:rPr>
        <w:t xml:space="preserve">market </w:t>
      </w:r>
      <w:r>
        <w:rPr>
          <w:rFonts w:ascii="Read" w:hAnsi="Read" w:cs="Read"/>
          <w:sz w:val="20"/>
          <w:szCs w:val="20"/>
          <w:lang w:val="en-GB"/>
        </w:rPr>
        <w:t xml:space="preserve">decline of 9.7%. Its share of the PC market </w:t>
      </w:r>
      <w:r w:rsidR="00103637">
        <w:rPr>
          <w:rFonts w:ascii="Read" w:hAnsi="Read" w:cs="Read"/>
          <w:sz w:val="20"/>
          <w:szCs w:val="20"/>
          <w:lang w:val="en-GB"/>
        </w:rPr>
        <w:t xml:space="preserve">(5.1%) </w:t>
      </w:r>
      <w:r>
        <w:rPr>
          <w:rFonts w:ascii="Read" w:hAnsi="Read" w:cs="Read"/>
          <w:sz w:val="20"/>
          <w:szCs w:val="20"/>
          <w:lang w:val="en-GB"/>
        </w:rPr>
        <w:t>rose 0.9 points relative to 2021.</w:t>
      </w:r>
      <w:r w:rsidR="00103637">
        <w:rPr>
          <w:rFonts w:ascii="Read" w:hAnsi="Read" w:cs="Read"/>
          <w:sz w:val="20"/>
          <w:szCs w:val="20"/>
          <w:lang w:val="en-GB"/>
        </w:rPr>
        <w:t xml:space="preserve"> </w:t>
      </w:r>
      <w:r>
        <w:rPr>
          <w:rFonts w:ascii="Read" w:hAnsi="Read" w:cs="Read"/>
          <w:sz w:val="20"/>
          <w:szCs w:val="20"/>
          <w:lang w:val="en-GB"/>
        </w:rPr>
        <w:t>Dacia moved up one spot into fourth place for sales to retail customers, achieving a market share of 8.3% (up 2 points relative to 2021).</w:t>
      </w:r>
    </w:p>
    <w:p w14:paraId="0B78091A" w14:textId="567B2797" w:rsidR="009367EB" w:rsidRPr="00454098" w:rsidRDefault="009367EB" w:rsidP="009367EB">
      <w:pPr>
        <w:rPr>
          <w:rFonts w:ascii="Read" w:hAnsi="Read" w:cs="Read"/>
          <w:sz w:val="20"/>
          <w:szCs w:val="20"/>
          <w:lang w:val="en-IE"/>
        </w:rPr>
      </w:pPr>
      <w:r>
        <w:rPr>
          <w:rFonts w:ascii="Read" w:hAnsi="Read" w:cs="Read"/>
          <w:sz w:val="20"/>
          <w:szCs w:val="20"/>
          <w:lang w:val="en-GB"/>
        </w:rPr>
        <w:lastRenderedPageBreak/>
        <w:t>In</w:t>
      </w:r>
      <w:r>
        <w:rPr>
          <w:rFonts w:ascii="Read" w:hAnsi="Read" w:cs="Read"/>
          <w:b/>
          <w:bCs/>
          <w:sz w:val="20"/>
          <w:szCs w:val="20"/>
          <w:lang w:val="en-GB"/>
        </w:rPr>
        <w:t xml:space="preserve"> Spain</w:t>
      </w:r>
      <w:r>
        <w:rPr>
          <w:rFonts w:ascii="Read" w:hAnsi="Read" w:cs="Read"/>
          <w:sz w:val="20"/>
          <w:szCs w:val="20"/>
          <w:lang w:val="en-GB"/>
        </w:rPr>
        <w:t xml:space="preserve">, Dacia sold 37,800 PCs – 2.7% more than in 2021 – despite a 5.3% market contraction. It accounted for 4.7% of PC sales, up 0.4 points relative to 2021. Dacia ranked fourth for sales to retail customers, achieving a market share </w:t>
      </w:r>
      <w:r w:rsidRPr="004D2B4D">
        <w:rPr>
          <w:rFonts w:ascii="Read" w:hAnsi="Read" w:cs="Read"/>
          <w:sz w:val="20"/>
          <w:szCs w:val="20"/>
          <w:lang w:val="en-GB"/>
        </w:rPr>
        <w:t xml:space="preserve">of </w:t>
      </w:r>
      <w:r w:rsidR="00117363" w:rsidRPr="004D2B4D">
        <w:rPr>
          <w:rFonts w:ascii="Read" w:hAnsi="Read" w:cs="Read"/>
          <w:sz w:val="20"/>
          <w:szCs w:val="20"/>
          <w:lang w:val="en-GB"/>
        </w:rPr>
        <w:t>8.1</w:t>
      </w:r>
      <w:r w:rsidRPr="004D2B4D">
        <w:rPr>
          <w:rFonts w:ascii="Read" w:hAnsi="Read" w:cs="Read"/>
          <w:sz w:val="20"/>
          <w:szCs w:val="20"/>
          <w:lang w:val="en-GB"/>
        </w:rPr>
        <w:t>%</w:t>
      </w:r>
      <w:r>
        <w:rPr>
          <w:rFonts w:ascii="Read" w:hAnsi="Read" w:cs="Read"/>
          <w:sz w:val="20"/>
          <w:szCs w:val="20"/>
          <w:lang w:val="en-GB"/>
        </w:rPr>
        <w:t xml:space="preserve"> (up 0.6 points relative to 2021). </w:t>
      </w:r>
    </w:p>
    <w:p w14:paraId="1701D409" w14:textId="77777777" w:rsidR="009367EB" w:rsidRPr="00454098" w:rsidRDefault="009367EB" w:rsidP="009367EB">
      <w:pPr>
        <w:rPr>
          <w:rFonts w:ascii="Read" w:hAnsi="Read" w:cs="Read"/>
          <w:color w:val="B9412D" w:themeColor="accent2"/>
          <w:sz w:val="20"/>
          <w:szCs w:val="20"/>
          <w:lang w:val="en-IE"/>
        </w:rPr>
      </w:pPr>
    </w:p>
    <w:p w14:paraId="3C30097A" w14:textId="01A4CC9B" w:rsidR="009367EB" w:rsidRPr="00454098" w:rsidRDefault="009367EB" w:rsidP="009367EB">
      <w:pPr>
        <w:rPr>
          <w:rFonts w:ascii="Read" w:hAnsi="Read" w:cs="Read"/>
          <w:sz w:val="20"/>
          <w:szCs w:val="24"/>
          <w:lang w:val="en-IE"/>
        </w:rPr>
      </w:pPr>
      <w:r>
        <w:rPr>
          <w:rFonts w:ascii="Read" w:hAnsi="Read" w:cs="Read"/>
          <w:sz w:val="20"/>
          <w:szCs w:val="24"/>
          <w:lang w:val="en-GB"/>
        </w:rPr>
        <w:t xml:space="preserve">In </w:t>
      </w:r>
      <w:r>
        <w:rPr>
          <w:rFonts w:ascii="Read" w:hAnsi="Read" w:cs="Read"/>
          <w:b/>
          <w:bCs/>
          <w:sz w:val="20"/>
          <w:szCs w:val="24"/>
          <w:lang w:val="en-GB"/>
        </w:rPr>
        <w:t>the United Kingdom</w:t>
      </w:r>
      <w:r>
        <w:rPr>
          <w:rFonts w:ascii="Read" w:hAnsi="Read" w:cs="Read"/>
          <w:sz w:val="20"/>
          <w:szCs w:val="24"/>
          <w:lang w:val="en-GB"/>
        </w:rPr>
        <w:t xml:space="preserve">, Dacia </w:t>
      </w:r>
      <w:r w:rsidR="00103637">
        <w:rPr>
          <w:rFonts w:ascii="Read" w:hAnsi="Read" w:cs="Read"/>
          <w:sz w:val="20"/>
          <w:szCs w:val="24"/>
          <w:lang w:val="en-GB"/>
        </w:rPr>
        <w:t xml:space="preserve">more than doubled its </w:t>
      </w:r>
      <w:r>
        <w:rPr>
          <w:rFonts w:ascii="Read" w:hAnsi="Read" w:cs="Read"/>
          <w:sz w:val="20"/>
          <w:szCs w:val="24"/>
          <w:lang w:val="en-GB"/>
        </w:rPr>
        <w:t xml:space="preserve">sales volume </w:t>
      </w:r>
      <w:r w:rsidR="00103637">
        <w:rPr>
          <w:rFonts w:ascii="Read" w:hAnsi="Read" w:cs="Read"/>
          <w:sz w:val="20"/>
          <w:szCs w:val="24"/>
          <w:lang w:val="en-GB"/>
        </w:rPr>
        <w:t>with a growth of</w:t>
      </w:r>
      <w:r>
        <w:rPr>
          <w:rFonts w:ascii="Read" w:hAnsi="Read" w:cs="Read"/>
          <w:sz w:val="20"/>
          <w:szCs w:val="24"/>
          <w:lang w:val="en-GB"/>
        </w:rPr>
        <w:t xml:space="preserve"> 55% on 2021</w:t>
      </w:r>
      <w:r w:rsidR="00103637">
        <w:rPr>
          <w:rFonts w:ascii="Read" w:hAnsi="Read" w:cs="Read"/>
          <w:sz w:val="20"/>
          <w:szCs w:val="24"/>
          <w:lang w:val="en-GB"/>
        </w:rPr>
        <w:t>,</w:t>
      </w:r>
      <w:r>
        <w:rPr>
          <w:rFonts w:ascii="Read" w:hAnsi="Read" w:cs="Read"/>
          <w:sz w:val="20"/>
          <w:szCs w:val="24"/>
          <w:lang w:val="en-GB"/>
        </w:rPr>
        <w:t xml:space="preserve"> despite a market decline of 2%. The brand’s share of the retail market grew from 2.0% in 2021 to 3.1%, placing Dacia in 13</w:t>
      </w:r>
      <w:r>
        <w:rPr>
          <w:rFonts w:ascii="Read" w:hAnsi="Read" w:cs="Read"/>
          <w:sz w:val="20"/>
          <w:szCs w:val="24"/>
          <w:vertAlign w:val="superscript"/>
          <w:lang w:val="en-GB"/>
        </w:rPr>
        <w:t>th </w:t>
      </w:r>
      <w:r>
        <w:rPr>
          <w:rFonts w:ascii="Read" w:hAnsi="Read" w:cs="Read"/>
          <w:sz w:val="20"/>
          <w:szCs w:val="24"/>
          <w:lang w:val="en-GB"/>
        </w:rPr>
        <w:t xml:space="preserve">position (up five spots). </w:t>
      </w:r>
    </w:p>
    <w:p w14:paraId="19E86D9B" w14:textId="77777777" w:rsidR="009367EB" w:rsidRPr="00454098" w:rsidRDefault="009367EB" w:rsidP="009367EB">
      <w:pPr>
        <w:rPr>
          <w:rFonts w:ascii="Read" w:hAnsi="Read" w:cs="Read"/>
          <w:sz w:val="20"/>
          <w:szCs w:val="20"/>
          <w:lang w:val="en-IE"/>
        </w:rPr>
      </w:pPr>
    </w:p>
    <w:p w14:paraId="04C19673" w14:textId="29FCF62F" w:rsidR="009367EB" w:rsidRDefault="009367EB" w:rsidP="009367EB">
      <w:pPr>
        <w:rPr>
          <w:rFonts w:ascii="Read" w:hAnsi="Read" w:cs="Read"/>
          <w:sz w:val="20"/>
          <w:szCs w:val="24"/>
          <w:lang w:val="en-GB"/>
        </w:rPr>
      </w:pPr>
      <w:r>
        <w:rPr>
          <w:rFonts w:ascii="Read" w:hAnsi="Read" w:cs="Read"/>
          <w:sz w:val="20"/>
          <w:szCs w:val="24"/>
          <w:lang w:val="en-GB"/>
        </w:rPr>
        <w:t xml:space="preserve">Other markets greatly contributed to Dacia’s strong performance in 2022. In </w:t>
      </w:r>
      <w:r>
        <w:rPr>
          <w:rFonts w:ascii="Read" w:hAnsi="Read" w:cs="Read"/>
          <w:b/>
          <w:bCs/>
          <w:sz w:val="20"/>
          <w:szCs w:val="24"/>
          <w:lang w:val="en-GB"/>
        </w:rPr>
        <w:t>Romania</w:t>
      </w:r>
      <w:r>
        <w:rPr>
          <w:rFonts w:ascii="Read" w:hAnsi="Read" w:cs="Read"/>
          <w:sz w:val="20"/>
          <w:szCs w:val="24"/>
          <w:lang w:val="en-GB"/>
        </w:rPr>
        <w:t>, the brand accounted for over 30% of PC sales, up 2 points relative to 2021. In</w:t>
      </w:r>
      <w:r>
        <w:rPr>
          <w:rFonts w:ascii="Read" w:hAnsi="Read" w:cs="Read"/>
          <w:b/>
          <w:bCs/>
          <w:sz w:val="20"/>
          <w:szCs w:val="24"/>
          <w:lang w:val="en-GB"/>
        </w:rPr>
        <w:t xml:space="preserve"> Portugal and Belgium</w:t>
      </w:r>
      <w:r>
        <w:rPr>
          <w:rFonts w:ascii="Read" w:hAnsi="Read" w:cs="Read"/>
          <w:sz w:val="20"/>
          <w:szCs w:val="24"/>
          <w:lang w:val="en-GB"/>
        </w:rPr>
        <w:t xml:space="preserve">, Dacia held the top spot for sales to retail customers. </w:t>
      </w:r>
    </w:p>
    <w:p w14:paraId="687D36D9" w14:textId="77777777" w:rsidR="00103637" w:rsidRPr="00454098" w:rsidRDefault="00103637" w:rsidP="009367EB">
      <w:pPr>
        <w:rPr>
          <w:rFonts w:ascii="Read" w:hAnsi="Read" w:cs="Read"/>
          <w:sz w:val="20"/>
          <w:szCs w:val="24"/>
          <w:lang w:val="en-IE"/>
        </w:rPr>
      </w:pPr>
    </w:p>
    <w:p w14:paraId="11B563AA" w14:textId="77777777" w:rsidR="009367EB" w:rsidRPr="00454098" w:rsidRDefault="009367EB" w:rsidP="009367EB">
      <w:pPr>
        <w:rPr>
          <w:rFonts w:ascii="Read" w:hAnsi="Read" w:cs="Read"/>
          <w:sz w:val="20"/>
          <w:szCs w:val="24"/>
          <w:lang w:val="en-IE"/>
        </w:rPr>
      </w:pPr>
      <w:r>
        <w:rPr>
          <w:rFonts w:ascii="Read" w:hAnsi="Read" w:cs="Read"/>
          <w:sz w:val="20"/>
          <w:szCs w:val="24"/>
          <w:lang w:val="en-GB"/>
        </w:rPr>
        <w:t>Looking at</w:t>
      </w:r>
      <w:r>
        <w:rPr>
          <w:rFonts w:ascii="Read" w:hAnsi="Read" w:cs="Read"/>
          <w:b/>
          <w:bCs/>
          <w:sz w:val="20"/>
          <w:szCs w:val="24"/>
          <w:lang w:val="en-GB"/>
        </w:rPr>
        <w:t xml:space="preserve"> Eastern Europe</w:t>
      </w:r>
      <w:r>
        <w:rPr>
          <w:rFonts w:ascii="Read" w:hAnsi="Read" w:cs="Read"/>
          <w:sz w:val="20"/>
          <w:szCs w:val="24"/>
          <w:lang w:val="en-GB"/>
        </w:rPr>
        <w:t xml:space="preserve">, PC sales grew over 30% in the Baltic states, </w:t>
      </w:r>
      <w:proofErr w:type="gramStart"/>
      <w:r>
        <w:rPr>
          <w:rFonts w:ascii="Read" w:hAnsi="Read" w:cs="Read"/>
          <w:sz w:val="20"/>
          <w:szCs w:val="24"/>
          <w:lang w:val="en-GB"/>
        </w:rPr>
        <w:t>Slovakia</w:t>
      </w:r>
      <w:proofErr w:type="gramEnd"/>
      <w:r>
        <w:rPr>
          <w:rFonts w:ascii="Read" w:hAnsi="Read" w:cs="Read"/>
          <w:sz w:val="20"/>
          <w:szCs w:val="24"/>
          <w:lang w:val="en-GB"/>
        </w:rPr>
        <w:t xml:space="preserve"> and the Czech Republic.</w:t>
      </w:r>
    </w:p>
    <w:p w14:paraId="76BD38D6" w14:textId="09EB84CF" w:rsidR="009367EB" w:rsidRPr="00454098" w:rsidRDefault="009367EB" w:rsidP="009367EB">
      <w:pPr>
        <w:rPr>
          <w:rFonts w:ascii="Read" w:hAnsi="Read" w:cs="Read"/>
          <w:sz w:val="20"/>
          <w:szCs w:val="24"/>
          <w:lang w:val="en-IE"/>
        </w:rPr>
      </w:pPr>
      <w:r>
        <w:rPr>
          <w:rFonts w:ascii="Read" w:hAnsi="Read" w:cs="Read"/>
          <w:sz w:val="20"/>
          <w:szCs w:val="24"/>
          <w:lang w:val="en-GB"/>
        </w:rPr>
        <w:t xml:space="preserve">In </w:t>
      </w:r>
      <w:r>
        <w:rPr>
          <w:rFonts w:ascii="Read" w:hAnsi="Read" w:cs="Read"/>
          <w:b/>
          <w:bCs/>
          <w:sz w:val="20"/>
          <w:szCs w:val="24"/>
          <w:lang w:val="en-GB"/>
        </w:rPr>
        <w:t>Turkey</w:t>
      </w:r>
      <w:r>
        <w:rPr>
          <w:rFonts w:ascii="Read" w:hAnsi="Read" w:cs="Read"/>
          <w:sz w:val="20"/>
          <w:szCs w:val="24"/>
          <w:lang w:val="en-GB"/>
        </w:rPr>
        <w:t xml:space="preserve">, Dacia sold 30% more PCs than in 2021 and achieved a market share of over 6%, up 1.1 points relative to 2021. </w:t>
      </w:r>
    </w:p>
    <w:p w14:paraId="0EB864FA" w14:textId="4478D8DC" w:rsidR="00F00534" w:rsidRDefault="00F00534" w:rsidP="00E101DE">
      <w:pPr>
        <w:rPr>
          <w:rFonts w:ascii="Read" w:hAnsi="Read" w:cs="Read"/>
          <w:b/>
          <w:bCs/>
          <w:sz w:val="20"/>
          <w:szCs w:val="24"/>
          <w:lang w:val="en-IE"/>
        </w:rPr>
      </w:pPr>
    </w:p>
    <w:p w14:paraId="6B245AC4" w14:textId="77777777" w:rsidR="00780882" w:rsidRPr="00454098" w:rsidRDefault="00780882" w:rsidP="00E101DE">
      <w:pPr>
        <w:rPr>
          <w:rFonts w:ascii="Read" w:hAnsi="Read" w:cs="Read"/>
          <w:b/>
          <w:bCs/>
          <w:sz w:val="20"/>
          <w:szCs w:val="24"/>
          <w:lang w:val="en-IE"/>
        </w:rPr>
      </w:pPr>
    </w:p>
    <w:p w14:paraId="69C8FF66" w14:textId="68CAA751" w:rsidR="007330D8" w:rsidRPr="00454098" w:rsidRDefault="007118C8" w:rsidP="00B34147">
      <w:pPr>
        <w:rPr>
          <w:rFonts w:ascii="Dacia Block" w:hAnsi="Dacia Block" w:cs="Dacia Block"/>
          <w:caps/>
          <w:color w:val="646B52" w:themeColor="text2"/>
          <w:sz w:val="24"/>
          <w:lang w:val="en-IE"/>
        </w:rPr>
      </w:pPr>
      <w:r>
        <w:rPr>
          <w:rFonts w:ascii="Dacia Block" w:hAnsi="Dacia Block" w:cs="Dacia Block"/>
          <w:caps/>
          <w:color w:val="646B52" w:themeColor="text2"/>
          <w:sz w:val="24"/>
          <w:lang w:val="en-GB"/>
        </w:rPr>
        <w:t>A strong product plan featuring four key models</w:t>
      </w:r>
    </w:p>
    <w:p w14:paraId="09F29384" w14:textId="3A11F04B" w:rsidR="007118C8" w:rsidRPr="00454098" w:rsidRDefault="007118C8" w:rsidP="00B34147">
      <w:pPr>
        <w:rPr>
          <w:rFonts w:ascii="Dacia Block" w:hAnsi="Dacia Block" w:cs="Dacia Block"/>
          <w:caps/>
          <w:color w:val="646B52" w:themeColor="text2"/>
          <w:sz w:val="24"/>
          <w:lang w:val="en-IE"/>
        </w:rPr>
      </w:pPr>
    </w:p>
    <w:p w14:paraId="6315E19C" w14:textId="46CF8E2A" w:rsidR="00485097" w:rsidRPr="00F00534" w:rsidRDefault="00783889" w:rsidP="002C647B">
      <w:pPr>
        <w:rPr>
          <w:rFonts w:ascii="Read" w:hAnsi="Read" w:cs="Read"/>
          <w:sz w:val="20"/>
          <w:szCs w:val="24"/>
          <w:lang w:val="en-GB"/>
        </w:rPr>
      </w:pPr>
      <w:r>
        <w:rPr>
          <w:rFonts w:ascii="Read" w:hAnsi="Read" w:cs="Read"/>
          <w:sz w:val="20"/>
          <w:szCs w:val="24"/>
          <w:lang w:val="en-GB"/>
        </w:rPr>
        <w:t xml:space="preserve">Dacia launched </w:t>
      </w:r>
      <w:r w:rsidR="0011108A">
        <w:rPr>
          <w:rFonts w:ascii="Read" w:hAnsi="Read" w:cs="Read"/>
          <w:sz w:val="20"/>
          <w:szCs w:val="24"/>
          <w:lang w:val="en-GB"/>
        </w:rPr>
        <w:t xml:space="preserve">four new key models </w:t>
      </w:r>
      <w:r>
        <w:rPr>
          <w:rFonts w:ascii="Read" w:hAnsi="Read" w:cs="Read"/>
          <w:sz w:val="20"/>
          <w:szCs w:val="24"/>
          <w:lang w:val="en-GB"/>
        </w:rPr>
        <w:t xml:space="preserve">in less than 15 months, </w:t>
      </w:r>
      <w:r w:rsidR="00040E30">
        <w:rPr>
          <w:rFonts w:ascii="Read" w:hAnsi="Read" w:cs="Read"/>
          <w:sz w:val="20"/>
          <w:szCs w:val="24"/>
          <w:lang w:val="en-GB"/>
        </w:rPr>
        <w:t>namely</w:t>
      </w:r>
      <w:r>
        <w:rPr>
          <w:rFonts w:ascii="Read" w:hAnsi="Read" w:cs="Read"/>
          <w:sz w:val="20"/>
          <w:szCs w:val="24"/>
          <w:lang w:val="en-GB"/>
        </w:rPr>
        <w:t xml:space="preserve"> the Sandero, Spring and Duster in 2021 and the Jogger in 2022. </w:t>
      </w:r>
      <w:r w:rsidR="00040E30">
        <w:rPr>
          <w:rFonts w:ascii="Read" w:hAnsi="Read" w:cs="Read"/>
          <w:sz w:val="20"/>
          <w:szCs w:val="24"/>
          <w:lang w:val="en-GB"/>
        </w:rPr>
        <w:t>A</w:t>
      </w:r>
      <w:r w:rsidR="00E41A2F">
        <w:rPr>
          <w:rFonts w:ascii="Read" w:hAnsi="Read" w:cs="Read"/>
          <w:sz w:val="20"/>
          <w:szCs w:val="24"/>
          <w:lang w:val="en-GB"/>
        </w:rPr>
        <w:t>t the end of 2022, a</w:t>
      </w:r>
      <w:r w:rsidR="00040E30">
        <w:rPr>
          <w:rFonts w:ascii="Read" w:hAnsi="Read" w:cs="Read"/>
          <w:sz w:val="20"/>
          <w:szCs w:val="24"/>
          <w:lang w:val="en-GB"/>
        </w:rPr>
        <w:t xml:space="preserve">ll four models </w:t>
      </w:r>
      <w:r w:rsidR="006F5390">
        <w:rPr>
          <w:rFonts w:ascii="Read" w:hAnsi="Read" w:cs="Read"/>
          <w:sz w:val="20"/>
          <w:szCs w:val="24"/>
          <w:lang w:val="en-GB"/>
        </w:rPr>
        <w:t>benefited from the final step in Dacia’s new identity deployment strategy</w:t>
      </w:r>
      <w:r w:rsidR="000A5A50">
        <w:rPr>
          <w:rFonts w:ascii="Read" w:hAnsi="Read" w:cs="Read"/>
          <w:sz w:val="20"/>
          <w:szCs w:val="24"/>
          <w:lang w:val="en-GB"/>
        </w:rPr>
        <w:t xml:space="preserve">, </w:t>
      </w:r>
      <w:r w:rsidR="006F5390">
        <w:rPr>
          <w:rFonts w:ascii="Read" w:hAnsi="Read" w:cs="Read"/>
          <w:sz w:val="20"/>
          <w:szCs w:val="24"/>
          <w:lang w:val="en-GB"/>
        </w:rPr>
        <w:t xml:space="preserve">having adopted </w:t>
      </w:r>
      <w:r w:rsidR="00E41A2F">
        <w:rPr>
          <w:rFonts w:ascii="Read" w:hAnsi="Read" w:cs="Read"/>
          <w:sz w:val="20"/>
          <w:szCs w:val="24"/>
          <w:lang w:val="en-GB"/>
        </w:rPr>
        <w:t xml:space="preserve">the brand’s </w:t>
      </w:r>
      <w:r w:rsidR="006F5390">
        <w:rPr>
          <w:rFonts w:ascii="Read" w:hAnsi="Read" w:cs="Read"/>
          <w:sz w:val="20"/>
          <w:szCs w:val="24"/>
          <w:lang w:val="en-GB"/>
        </w:rPr>
        <w:t>bold new visual identity.</w:t>
      </w:r>
      <w:r w:rsidR="000A5A50">
        <w:rPr>
          <w:rFonts w:ascii="Read" w:hAnsi="Read" w:cs="Read"/>
          <w:sz w:val="20"/>
          <w:szCs w:val="24"/>
          <w:lang w:val="en-GB"/>
        </w:rPr>
        <w:t xml:space="preserve"> </w:t>
      </w:r>
      <w:r w:rsidR="00E13975">
        <w:rPr>
          <w:rFonts w:ascii="Read" w:hAnsi="Read" w:cs="Read"/>
          <w:sz w:val="20"/>
          <w:szCs w:val="24"/>
          <w:lang w:val="en-GB"/>
        </w:rPr>
        <w:t xml:space="preserve">This included new colours and a recognisable Dacia Link emblem featuring </w:t>
      </w:r>
      <w:r>
        <w:rPr>
          <w:rFonts w:ascii="Read" w:hAnsi="Read" w:cs="Read"/>
          <w:sz w:val="20"/>
          <w:szCs w:val="24"/>
          <w:lang w:val="en-GB"/>
        </w:rPr>
        <w:t xml:space="preserve">minimalist “D” and “C” letters interlocking like the links of a chain, evoking </w:t>
      </w:r>
      <w:proofErr w:type="gramStart"/>
      <w:r>
        <w:rPr>
          <w:rFonts w:ascii="Read" w:hAnsi="Read" w:cs="Read"/>
          <w:sz w:val="20"/>
          <w:szCs w:val="24"/>
          <w:lang w:val="en-GB"/>
        </w:rPr>
        <w:t>robust</w:t>
      </w:r>
      <w:r w:rsidR="00E41A2F">
        <w:rPr>
          <w:rFonts w:ascii="Read" w:hAnsi="Read" w:cs="Read"/>
          <w:sz w:val="20"/>
          <w:szCs w:val="24"/>
          <w:lang w:val="en-GB"/>
        </w:rPr>
        <w:t>ness</w:t>
      </w:r>
      <w:proofErr w:type="gramEnd"/>
      <w:r w:rsidR="00E41A2F">
        <w:rPr>
          <w:rFonts w:ascii="Read" w:hAnsi="Read" w:cs="Read"/>
          <w:sz w:val="20"/>
          <w:szCs w:val="24"/>
          <w:lang w:val="en-GB"/>
        </w:rPr>
        <w:t xml:space="preserve"> and</w:t>
      </w:r>
      <w:r>
        <w:rPr>
          <w:rFonts w:ascii="Read" w:hAnsi="Read" w:cs="Read"/>
          <w:sz w:val="20"/>
          <w:szCs w:val="24"/>
          <w:lang w:val="en-GB"/>
        </w:rPr>
        <w:t xml:space="preserve"> simplicity).</w:t>
      </w:r>
    </w:p>
    <w:p w14:paraId="59E75305" w14:textId="77777777" w:rsidR="009D19C6" w:rsidRPr="00454098" w:rsidRDefault="009D19C6" w:rsidP="002C647B">
      <w:pPr>
        <w:rPr>
          <w:rFonts w:ascii="Read" w:hAnsi="Read" w:cs="Read"/>
          <w:sz w:val="20"/>
          <w:szCs w:val="24"/>
          <w:lang w:val="en-IE"/>
        </w:rPr>
      </w:pPr>
    </w:p>
    <w:p w14:paraId="3450D725" w14:textId="42EB5FCC" w:rsidR="002639C3" w:rsidRDefault="009D19C6" w:rsidP="002C647B">
      <w:pPr>
        <w:rPr>
          <w:rFonts w:ascii="Read" w:hAnsi="Read" w:cs="Read"/>
          <w:sz w:val="20"/>
          <w:szCs w:val="24"/>
          <w:lang w:val="en-GB"/>
        </w:rPr>
      </w:pPr>
      <w:r>
        <w:rPr>
          <w:rFonts w:ascii="Read" w:hAnsi="Read" w:cs="Read"/>
          <w:sz w:val="20"/>
          <w:szCs w:val="24"/>
          <w:lang w:val="en-GB"/>
        </w:rPr>
        <w:t xml:space="preserve">Each model contributed to Dacia’s growth in 2022. </w:t>
      </w:r>
    </w:p>
    <w:p w14:paraId="1505F55C" w14:textId="145325CD" w:rsidR="00824F0C" w:rsidRDefault="002C647B" w:rsidP="002C647B">
      <w:pPr>
        <w:rPr>
          <w:rFonts w:ascii="Read" w:hAnsi="Read" w:cs="Read"/>
          <w:sz w:val="20"/>
          <w:szCs w:val="24"/>
          <w:lang w:val="en-GB"/>
        </w:rPr>
      </w:pPr>
      <w:r>
        <w:rPr>
          <w:rFonts w:ascii="Read" w:hAnsi="Read" w:cs="Read"/>
          <w:sz w:val="20"/>
          <w:szCs w:val="24"/>
          <w:lang w:val="en-GB"/>
        </w:rPr>
        <w:t xml:space="preserve">229,500 units of the </w:t>
      </w:r>
      <w:r>
        <w:rPr>
          <w:rFonts w:ascii="Read" w:hAnsi="Read" w:cs="Read"/>
          <w:b/>
          <w:bCs/>
          <w:sz w:val="20"/>
          <w:szCs w:val="24"/>
          <w:lang w:val="en-GB"/>
        </w:rPr>
        <w:t>Sandero</w:t>
      </w:r>
      <w:r>
        <w:rPr>
          <w:rFonts w:ascii="Read" w:hAnsi="Read" w:cs="Read"/>
          <w:sz w:val="20"/>
          <w:szCs w:val="24"/>
          <w:lang w:val="en-GB"/>
        </w:rPr>
        <w:t xml:space="preserve"> were sold in 2022 (representing an increase of 1.2% on 2021). For the sixth year in a row, the Sandero was the bestselling model in the European retail market and the second bestselling PC in Europe across all sales channels. </w:t>
      </w:r>
    </w:p>
    <w:p w14:paraId="54DDF719" w14:textId="77777777" w:rsidR="00E13975" w:rsidRPr="00454098" w:rsidRDefault="00E13975" w:rsidP="002C647B">
      <w:pPr>
        <w:rPr>
          <w:rFonts w:ascii="Read" w:hAnsi="Read" w:cs="Read"/>
          <w:sz w:val="20"/>
          <w:szCs w:val="24"/>
          <w:lang w:val="en-IE"/>
        </w:rPr>
      </w:pPr>
    </w:p>
    <w:p w14:paraId="11D13C39" w14:textId="55FC0997" w:rsidR="002639C3" w:rsidRDefault="002C647B" w:rsidP="002C647B">
      <w:pPr>
        <w:rPr>
          <w:rFonts w:ascii="Read" w:hAnsi="Read" w:cs="Read"/>
          <w:sz w:val="20"/>
          <w:szCs w:val="24"/>
          <w:lang w:val="en-GB"/>
        </w:rPr>
      </w:pPr>
      <w:r>
        <w:rPr>
          <w:rFonts w:ascii="Read" w:hAnsi="Read" w:cs="Read"/>
          <w:sz w:val="20"/>
          <w:szCs w:val="24"/>
          <w:lang w:val="en-GB"/>
        </w:rPr>
        <w:t xml:space="preserve">Similarly, the </w:t>
      </w:r>
      <w:r>
        <w:rPr>
          <w:rFonts w:ascii="Read" w:hAnsi="Read" w:cs="Read"/>
          <w:b/>
          <w:bCs/>
          <w:sz w:val="20"/>
          <w:szCs w:val="24"/>
          <w:lang w:val="en-GB"/>
        </w:rPr>
        <w:t>Duster</w:t>
      </w:r>
      <w:r>
        <w:rPr>
          <w:rFonts w:ascii="Read" w:hAnsi="Read" w:cs="Read"/>
          <w:sz w:val="20"/>
          <w:szCs w:val="24"/>
          <w:lang w:val="en-GB"/>
        </w:rPr>
        <w:t xml:space="preserve"> retained the top spot in the European retail SUV market – a position it has held since 2018 – and became the second bestselling vehicle in the European retail market, just behind the Sandero. With 197,100 units sold across all countries in 2022 (representing an increase of 5.8% on 2021), over 2 million Duster vehicles have been on the roads since its launch in 2010. </w:t>
      </w:r>
    </w:p>
    <w:p w14:paraId="4108D87F" w14:textId="77777777" w:rsidR="00E13975" w:rsidRPr="00454098" w:rsidRDefault="00E13975" w:rsidP="002C647B">
      <w:pPr>
        <w:rPr>
          <w:rFonts w:ascii="Read" w:hAnsi="Read" w:cs="Read"/>
          <w:sz w:val="20"/>
          <w:szCs w:val="24"/>
          <w:lang w:val="en-IE"/>
        </w:rPr>
      </w:pPr>
    </w:p>
    <w:p w14:paraId="547F3424" w14:textId="19279936" w:rsidR="002639C3" w:rsidRDefault="002C647B" w:rsidP="002C647B">
      <w:pPr>
        <w:rPr>
          <w:rFonts w:ascii="Read" w:hAnsi="Read"/>
          <w:sz w:val="20"/>
          <w:szCs w:val="24"/>
          <w:lang w:val="en-GB"/>
        </w:rPr>
      </w:pPr>
      <w:r>
        <w:rPr>
          <w:rFonts w:ascii="Read" w:hAnsi="Read"/>
          <w:sz w:val="20"/>
          <w:szCs w:val="24"/>
          <w:lang w:val="en-GB"/>
        </w:rPr>
        <w:t xml:space="preserve">48,900 units of the all-electric </w:t>
      </w:r>
      <w:r>
        <w:rPr>
          <w:rFonts w:ascii="Read" w:hAnsi="Read"/>
          <w:b/>
          <w:bCs/>
          <w:sz w:val="20"/>
          <w:szCs w:val="24"/>
          <w:lang w:val="en-GB"/>
        </w:rPr>
        <w:t>Spring</w:t>
      </w:r>
      <w:r>
        <w:rPr>
          <w:rFonts w:ascii="Read" w:hAnsi="Read"/>
          <w:sz w:val="20"/>
          <w:szCs w:val="24"/>
          <w:lang w:val="en-GB"/>
        </w:rPr>
        <w:t xml:space="preserve"> were sold in 2022 (representing an increase of 75% on 2021). Since its launch in 2021, the Spring has won over 100,000 customers, three quarters of whom are retail customers. The Spring is among the top-selling electric vehicles in the European retail market. </w:t>
      </w:r>
    </w:p>
    <w:p w14:paraId="1F2D77C6" w14:textId="77777777" w:rsidR="00E13975" w:rsidRPr="00454098" w:rsidRDefault="00E13975" w:rsidP="002C647B">
      <w:pPr>
        <w:rPr>
          <w:rFonts w:ascii="Read" w:hAnsi="Read" w:cs="Read"/>
          <w:sz w:val="20"/>
          <w:szCs w:val="24"/>
          <w:lang w:val="en-IE"/>
        </w:rPr>
      </w:pPr>
    </w:p>
    <w:p w14:paraId="3496B35C" w14:textId="6755E451" w:rsidR="004879A0" w:rsidRPr="00454098" w:rsidRDefault="00E13975" w:rsidP="002C647B">
      <w:pPr>
        <w:rPr>
          <w:rFonts w:ascii="Read" w:hAnsi="Read" w:cs="Read"/>
          <w:sz w:val="20"/>
          <w:szCs w:val="24"/>
          <w:lang w:val="en-IE"/>
        </w:rPr>
      </w:pPr>
      <w:r>
        <w:rPr>
          <w:rFonts w:ascii="Read" w:hAnsi="Read" w:cs="Read"/>
          <w:sz w:val="20"/>
          <w:szCs w:val="24"/>
          <w:lang w:val="en-GB"/>
        </w:rPr>
        <w:t xml:space="preserve">In its first year of sales, </w:t>
      </w:r>
      <w:r w:rsidR="006E323D">
        <w:rPr>
          <w:rFonts w:ascii="Read" w:hAnsi="Read" w:cs="Read"/>
          <w:sz w:val="20"/>
          <w:szCs w:val="24"/>
          <w:lang w:val="en-GB"/>
        </w:rPr>
        <w:t xml:space="preserve">56,800 units of the </w:t>
      </w:r>
      <w:r w:rsidR="006E323D">
        <w:rPr>
          <w:rFonts w:ascii="Read" w:hAnsi="Read" w:cs="Read"/>
          <w:b/>
          <w:bCs/>
          <w:sz w:val="20"/>
          <w:szCs w:val="24"/>
          <w:lang w:val="en-GB"/>
        </w:rPr>
        <w:t>Jogger</w:t>
      </w:r>
      <w:r w:rsidR="006E323D">
        <w:rPr>
          <w:rFonts w:ascii="Read" w:hAnsi="Read" w:cs="Read"/>
          <w:sz w:val="20"/>
          <w:szCs w:val="24"/>
          <w:lang w:val="en-GB"/>
        </w:rPr>
        <w:t xml:space="preserve"> were sold in 2022, placing the model second among non-SUV C-segment vehicles sold in the European retail market</w:t>
      </w:r>
      <w:r w:rsidR="00780882">
        <w:rPr>
          <w:rFonts w:ascii="Read" w:hAnsi="Read" w:cs="Read"/>
          <w:sz w:val="20"/>
          <w:szCs w:val="24"/>
          <w:lang w:val="en-GB"/>
        </w:rPr>
        <w:t>.</w:t>
      </w:r>
    </w:p>
    <w:p w14:paraId="4032A0DF" w14:textId="230E9B1E" w:rsidR="006E3E8A" w:rsidRPr="00454098" w:rsidRDefault="003322DF" w:rsidP="006766AD">
      <w:pPr>
        <w:rPr>
          <w:rFonts w:ascii="Read" w:hAnsi="Read" w:cs="Read"/>
          <w:strike/>
          <w:sz w:val="20"/>
          <w:szCs w:val="24"/>
          <w:lang w:val="en-IE"/>
        </w:rPr>
      </w:pPr>
      <w:r>
        <w:rPr>
          <w:rFonts w:ascii="Read" w:hAnsi="Read" w:cs="Read"/>
          <w:sz w:val="20"/>
          <w:szCs w:val="24"/>
          <w:lang w:val="en-GB"/>
        </w:rPr>
        <w:lastRenderedPageBreak/>
        <w:t>Part of Dacia’s appeal lies in its wide range of equipment and engine options. Over 70% of customers continue to choose the best-equipped versions.</w:t>
      </w:r>
    </w:p>
    <w:p w14:paraId="6A56F2A4" w14:textId="2E3EB3B2" w:rsidR="004F3263" w:rsidRPr="00454098" w:rsidRDefault="004F3263" w:rsidP="009C3770">
      <w:pPr>
        <w:rPr>
          <w:rFonts w:ascii="Read" w:hAnsi="Read" w:cs="Read"/>
          <w:b/>
          <w:bCs/>
          <w:sz w:val="20"/>
          <w:szCs w:val="24"/>
          <w:lang w:val="en-IE"/>
        </w:rPr>
      </w:pPr>
    </w:p>
    <w:p w14:paraId="7A4BDBDB" w14:textId="37A15B16" w:rsidR="00477592" w:rsidRDefault="00477592" w:rsidP="00477592">
      <w:pPr>
        <w:rPr>
          <w:rFonts w:ascii="Read" w:hAnsi="Read" w:cs="Read"/>
          <w:sz w:val="20"/>
          <w:szCs w:val="24"/>
          <w:lang w:val="en-GB"/>
        </w:rPr>
      </w:pPr>
      <w:r>
        <w:rPr>
          <w:rFonts w:ascii="Read" w:hAnsi="Read" w:cs="Read"/>
          <w:sz w:val="20"/>
          <w:szCs w:val="24"/>
          <w:lang w:val="en-GB"/>
        </w:rPr>
        <w:t>One in three Dacia customers and 58% of Jogger customers choose the ECO-G 100 – a dual-fuel petrol/LPG engine that produces 10% fewer CO</w:t>
      </w:r>
      <w:r>
        <w:rPr>
          <w:rFonts w:ascii="Read" w:hAnsi="Read" w:cs="Read"/>
          <w:sz w:val="20"/>
          <w:szCs w:val="24"/>
          <w:vertAlign w:val="subscript"/>
          <w:lang w:val="en-GB"/>
        </w:rPr>
        <w:t>2</w:t>
      </w:r>
      <w:r>
        <w:rPr>
          <w:rFonts w:ascii="Read" w:hAnsi="Read" w:cs="Read"/>
          <w:sz w:val="20"/>
          <w:szCs w:val="24"/>
          <w:lang w:val="en-GB"/>
        </w:rPr>
        <w:t xml:space="preserve"> emissions on average (118 g CO</w:t>
      </w:r>
      <w:r>
        <w:rPr>
          <w:rFonts w:ascii="Read" w:hAnsi="Read" w:cs="Read"/>
          <w:sz w:val="20"/>
          <w:szCs w:val="24"/>
          <w:vertAlign w:val="subscript"/>
          <w:lang w:val="en-GB"/>
        </w:rPr>
        <w:t>2</w:t>
      </w:r>
      <w:r>
        <w:rPr>
          <w:rFonts w:ascii="Read" w:hAnsi="Read" w:cs="Read"/>
          <w:sz w:val="20"/>
          <w:szCs w:val="24"/>
          <w:lang w:val="en-GB"/>
        </w:rPr>
        <w:t xml:space="preserve">/km) than an equivalent petrol engine and, when the vehicle’s two tanks have been filled up, offers a range of over 1,000 km. </w:t>
      </w:r>
    </w:p>
    <w:p w14:paraId="443028D8" w14:textId="77777777" w:rsidR="00E13975" w:rsidRPr="00454098" w:rsidRDefault="00E13975" w:rsidP="00477592">
      <w:pPr>
        <w:rPr>
          <w:rFonts w:ascii="Read" w:hAnsi="Read" w:cs="Read"/>
          <w:sz w:val="20"/>
          <w:szCs w:val="24"/>
          <w:lang w:val="en-IE"/>
        </w:rPr>
      </w:pPr>
    </w:p>
    <w:p w14:paraId="4B3E4E1A" w14:textId="257EE620" w:rsidR="00477592" w:rsidRPr="00454098" w:rsidRDefault="00477592" w:rsidP="00477592">
      <w:pPr>
        <w:rPr>
          <w:rFonts w:ascii="Read" w:hAnsi="Read" w:cs="Read"/>
          <w:sz w:val="20"/>
          <w:szCs w:val="24"/>
          <w:lang w:val="en-IE"/>
        </w:rPr>
      </w:pPr>
      <w:r>
        <w:rPr>
          <w:rFonts w:ascii="Read" w:hAnsi="Read" w:cs="Read"/>
          <w:sz w:val="20"/>
          <w:szCs w:val="24"/>
          <w:lang w:val="en-GB"/>
        </w:rPr>
        <w:t xml:space="preserve">Coming as a real boost to electric mobility, the </w:t>
      </w:r>
      <w:r>
        <w:rPr>
          <w:rFonts w:ascii="Read" w:hAnsi="Read" w:cs="Read"/>
          <w:b/>
          <w:bCs/>
          <w:sz w:val="20"/>
          <w:szCs w:val="24"/>
          <w:lang w:val="en-GB"/>
        </w:rPr>
        <w:t xml:space="preserve">Spring </w:t>
      </w:r>
      <w:r>
        <w:rPr>
          <w:rFonts w:ascii="Read" w:hAnsi="Read" w:cs="Read"/>
          <w:sz w:val="20"/>
          <w:szCs w:val="24"/>
          <w:lang w:val="en-GB"/>
        </w:rPr>
        <w:t xml:space="preserve">is the vehicle of choice for 93% of first-time electric vehicle buyers in the retail market. </w:t>
      </w:r>
    </w:p>
    <w:p w14:paraId="36807D18" w14:textId="77777777" w:rsidR="00477592" w:rsidRPr="00454098" w:rsidRDefault="00477592" w:rsidP="009C3770">
      <w:pPr>
        <w:rPr>
          <w:rFonts w:ascii="Read" w:hAnsi="Read" w:cs="Read"/>
          <w:b/>
          <w:bCs/>
          <w:sz w:val="20"/>
          <w:szCs w:val="24"/>
          <w:lang w:val="en-IE"/>
        </w:rPr>
      </w:pPr>
    </w:p>
    <w:p w14:paraId="0E6D75CF" w14:textId="4FC36E20" w:rsidR="00790B5A" w:rsidRDefault="0096130A" w:rsidP="00B34147">
      <w:pPr>
        <w:rPr>
          <w:rFonts w:ascii="Read" w:hAnsi="Read" w:cs="Read"/>
          <w:sz w:val="20"/>
          <w:szCs w:val="24"/>
          <w:lang w:val="en-GB"/>
        </w:rPr>
      </w:pPr>
      <w:r>
        <w:rPr>
          <w:rFonts w:ascii="Read" w:hAnsi="Read" w:cs="Read"/>
          <w:sz w:val="20"/>
          <w:szCs w:val="24"/>
          <w:lang w:val="en-GB"/>
        </w:rPr>
        <w:t xml:space="preserve">Also contributing to Dacia’s appeal is its ability to win over and retain </w:t>
      </w:r>
      <w:r w:rsidR="00E13975">
        <w:rPr>
          <w:rFonts w:ascii="Read" w:hAnsi="Read" w:cs="Read"/>
          <w:sz w:val="20"/>
          <w:szCs w:val="24"/>
          <w:lang w:val="en-GB"/>
        </w:rPr>
        <w:t xml:space="preserve">its </w:t>
      </w:r>
      <w:r>
        <w:rPr>
          <w:rFonts w:ascii="Read" w:hAnsi="Read" w:cs="Read"/>
          <w:sz w:val="20"/>
          <w:szCs w:val="24"/>
          <w:lang w:val="en-GB"/>
        </w:rPr>
        <w:t xml:space="preserve">customers. Within the </w:t>
      </w:r>
      <w:r w:rsidR="00E13975">
        <w:rPr>
          <w:rFonts w:ascii="Read" w:hAnsi="Read" w:cs="Read"/>
          <w:sz w:val="20"/>
          <w:szCs w:val="24"/>
          <w:lang w:val="en-GB"/>
        </w:rPr>
        <w:t>‘</w:t>
      </w:r>
      <w:r>
        <w:rPr>
          <w:rFonts w:ascii="Read" w:hAnsi="Read" w:cs="Read"/>
          <w:sz w:val="20"/>
          <w:szCs w:val="24"/>
          <w:lang w:val="en-GB"/>
        </w:rPr>
        <w:t>Europe 5</w:t>
      </w:r>
      <w:r w:rsidR="00E13975">
        <w:rPr>
          <w:rFonts w:ascii="Read" w:hAnsi="Read" w:cs="Read"/>
          <w:sz w:val="20"/>
          <w:szCs w:val="24"/>
          <w:lang w:val="en-GB"/>
        </w:rPr>
        <w:t>’</w:t>
      </w:r>
      <w:r w:rsidR="003901C5">
        <w:rPr>
          <w:rFonts w:ascii="Read" w:hAnsi="Read" w:cs="Read"/>
          <w:sz w:val="20"/>
          <w:szCs w:val="24"/>
          <w:lang w:val="en-GB"/>
        </w:rPr>
        <w:t xml:space="preserve">, comprising of </w:t>
      </w:r>
      <w:r>
        <w:rPr>
          <w:rFonts w:ascii="Read" w:hAnsi="Read" w:cs="Read"/>
          <w:sz w:val="20"/>
          <w:szCs w:val="24"/>
          <w:lang w:val="en-GB"/>
        </w:rPr>
        <w:t xml:space="preserve">France, </w:t>
      </w:r>
      <w:r w:rsidR="003901C5">
        <w:rPr>
          <w:rFonts w:ascii="Read" w:hAnsi="Read" w:cs="Read"/>
          <w:sz w:val="20"/>
          <w:szCs w:val="24"/>
          <w:lang w:val="en-GB"/>
        </w:rPr>
        <w:t xml:space="preserve">the </w:t>
      </w:r>
      <w:r>
        <w:rPr>
          <w:rFonts w:ascii="Read" w:hAnsi="Read" w:cs="Read"/>
          <w:sz w:val="20"/>
          <w:szCs w:val="24"/>
          <w:lang w:val="en-GB"/>
        </w:rPr>
        <w:t xml:space="preserve">United Kingdom, Germany, </w:t>
      </w:r>
      <w:proofErr w:type="gramStart"/>
      <w:r>
        <w:rPr>
          <w:rFonts w:ascii="Read" w:hAnsi="Read" w:cs="Read"/>
          <w:sz w:val="20"/>
          <w:szCs w:val="24"/>
          <w:lang w:val="en-GB"/>
        </w:rPr>
        <w:t>Italy</w:t>
      </w:r>
      <w:proofErr w:type="gramEnd"/>
      <w:r>
        <w:rPr>
          <w:rFonts w:ascii="Read" w:hAnsi="Read" w:cs="Read"/>
          <w:sz w:val="20"/>
          <w:szCs w:val="24"/>
          <w:lang w:val="en-GB"/>
        </w:rPr>
        <w:t xml:space="preserve"> and Spai</w:t>
      </w:r>
      <w:r w:rsidR="003901C5">
        <w:rPr>
          <w:rFonts w:ascii="Read" w:hAnsi="Read" w:cs="Read"/>
          <w:sz w:val="20"/>
          <w:szCs w:val="24"/>
          <w:lang w:val="en-GB"/>
        </w:rPr>
        <w:t>n</w:t>
      </w:r>
      <w:r>
        <w:rPr>
          <w:rFonts w:ascii="Read" w:hAnsi="Read" w:cs="Read"/>
          <w:sz w:val="20"/>
          <w:szCs w:val="24"/>
          <w:lang w:val="en-GB"/>
        </w:rPr>
        <w:t>, six</w:t>
      </w:r>
      <w:r>
        <w:rPr>
          <w:rFonts w:ascii="Read" w:hAnsi="Read" w:cs="Read"/>
          <w:color w:val="000000" w:themeColor="text1"/>
          <w:sz w:val="20"/>
          <w:szCs w:val="24"/>
          <w:lang w:val="en-GB"/>
        </w:rPr>
        <w:t xml:space="preserve"> in 10 Dacia customers were not previously Renault</w:t>
      </w:r>
      <w:r w:rsidR="00F00534">
        <w:rPr>
          <w:rFonts w:ascii="Read" w:hAnsi="Read" w:cs="Read"/>
          <w:color w:val="000000" w:themeColor="text1"/>
          <w:sz w:val="20"/>
          <w:szCs w:val="24"/>
          <w:lang w:val="en-GB"/>
        </w:rPr>
        <w:t xml:space="preserve"> Group</w:t>
      </w:r>
      <w:r>
        <w:rPr>
          <w:rFonts w:ascii="Read" w:hAnsi="Read" w:cs="Read"/>
          <w:color w:val="000000" w:themeColor="text1"/>
          <w:sz w:val="20"/>
          <w:szCs w:val="24"/>
          <w:lang w:val="en-GB"/>
        </w:rPr>
        <w:t xml:space="preserve"> customers. Eight in 10 Dacia customers </w:t>
      </w:r>
      <w:r>
        <w:rPr>
          <w:rFonts w:ascii="Read" w:hAnsi="Read" w:cs="Read"/>
          <w:sz w:val="20"/>
          <w:szCs w:val="24"/>
          <w:lang w:val="en-GB"/>
        </w:rPr>
        <w:t xml:space="preserve">go on to buy another Renault </w:t>
      </w:r>
      <w:r w:rsidR="00F00534">
        <w:rPr>
          <w:rFonts w:ascii="Read" w:hAnsi="Read" w:cs="Read"/>
          <w:sz w:val="20"/>
          <w:szCs w:val="24"/>
          <w:lang w:val="en-GB"/>
        </w:rPr>
        <w:t xml:space="preserve">Group </w:t>
      </w:r>
      <w:r>
        <w:rPr>
          <w:rFonts w:ascii="Read" w:hAnsi="Read" w:cs="Read"/>
          <w:sz w:val="20"/>
          <w:szCs w:val="24"/>
          <w:lang w:val="en-GB"/>
        </w:rPr>
        <w:t xml:space="preserve">vehicle. </w:t>
      </w:r>
    </w:p>
    <w:p w14:paraId="2A18CC29" w14:textId="145CF892" w:rsidR="00F00534" w:rsidRDefault="00F00534" w:rsidP="00B34147">
      <w:pPr>
        <w:rPr>
          <w:rFonts w:ascii="Read" w:hAnsi="Read" w:cs="Read"/>
          <w:sz w:val="20"/>
          <w:szCs w:val="24"/>
          <w:lang w:val="en-GB"/>
        </w:rPr>
      </w:pPr>
    </w:p>
    <w:p w14:paraId="4DB8AAF1" w14:textId="77777777" w:rsidR="00F00534" w:rsidRPr="00454098" w:rsidRDefault="00F00534" w:rsidP="00B34147">
      <w:pPr>
        <w:rPr>
          <w:rFonts w:ascii="Dacia Block" w:hAnsi="Dacia Block" w:cs="Dacia Block"/>
          <w:caps/>
          <w:color w:val="646B52" w:themeColor="text2"/>
          <w:sz w:val="24"/>
          <w:lang w:val="en-IE"/>
        </w:rPr>
      </w:pPr>
    </w:p>
    <w:p w14:paraId="4A831A93" w14:textId="1B9975B9" w:rsidR="007330D8" w:rsidRPr="00454098" w:rsidRDefault="003901C5" w:rsidP="00B34147">
      <w:pPr>
        <w:rPr>
          <w:rFonts w:ascii="Dacia Block" w:hAnsi="Dacia Block" w:cs="Dacia Block"/>
          <w:caps/>
          <w:color w:val="646B52" w:themeColor="text2"/>
          <w:sz w:val="24"/>
          <w:lang w:val="en-IE"/>
        </w:rPr>
      </w:pPr>
      <w:r>
        <w:rPr>
          <w:rFonts w:ascii="Dacia Block" w:hAnsi="Dacia Block" w:cs="Dacia Block"/>
          <w:caps/>
          <w:color w:val="646B52" w:themeColor="text2"/>
          <w:sz w:val="24"/>
          <w:lang w:val="en-GB"/>
        </w:rPr>
        <w:t xml:space="preserve">A Positive </w:t>
      </w:r>
      <w:r w:rsidR="007330D8">
        <w:rPr>
          <w:rFonts w:ascii="Dacia Block" w:hAnsi="Dacia Block" w:cs="Dacia Block"/>
          <w:caps/>
          <w:color w:val="646B52" w:themeColor="text2"/>
          <w:sz w:val="24"/>
          <w:lang w:val="en-GB"/>
        </w:rPr>
        <w:t>Outlook for 2023</w:t>
      </w:r>
    </w:p>
    <w:p w14:paraId="1BE6596D" w14:textId="77777777" w:rsidR="003048A3" w:rsidRPr="00454098" w:rsidRDefault="003048A3" w:rsidP="00B34147">
      <w:pPr>
        <w:rPr>
          <w:rFonts w:ascii="Read" w:hAnsi="Read" w:cs="Read"/>
          <w:sz w:val="20"/>
          <w:szCs w:val="24"/>
          <w:lang w:val="en-IE"/>
        </w:rPr>
      </w:pPr>
    </w:p>
    <w:p w14:paraId="74F325A7" w14:textId="2BE1EA79" w:rsidR="00EF0087" w:rsidRPr="00454098" w:rsidRDefault="00E13975" w:rsidP="00B34147">
      <w:pPr>
        <w:rPr>
          <w:rFonts w:ascii="Read" w:hAnsi="Read" w:cs="Read"/>
          <w:sz w:val="20"/>
          <w:szCs w:val="20"/>
          <w:lang w:val="en-IE"/>
        </w:rPr>
      </w:pPr>
      <w:r>
        <w:rPr>
          <w:rFonts w:ascii="Read" w:hAnsi="Read" w:cs="Read"/>
          <w:sz w:val="20"/>
          <w:szCs w:val="20"/>
          <w:lang w:val="en-GB"/>
        </w:rPr>
        <w:t>Since early January, t</w:t>
      </w:r>
      <w:r w:rsidR="00A14807">
        <w:rPr>
          <w:rFonts w:ascii="Read" w:hAnsi="Read" w:cs="Read"/>
          <w:sz w:val="20"/>
          <w:szCs w:val="20"/>
          <w:lang w:val="en-GB"/>
        </w:rPr>
        <w:t xml:space="preserve">he entire range featuring Dacia’s </w:t>
      </w:r>
      <w:r>
        <w:rPr>
          <w:rFonts w:ascii="Read" w:hAnsi="Read" w:cs="Read"/>
          <w:sz w:val="20"/>
          <w:szCs w:val="20"/>
          <w:lang w:val="en-GB"/>
        </w:rPr>
        <w:t xml:space="preserve">bold </w:t>
      </w:r>
      <w:r w:rsidR="00A14807">
        <w:rPr>
          <w:rFonts w:ascii="Read" w:hAnsi="Read" w:cs="Read"/>
          <w:sz w:val="20"/>
          <w:szCs w:val="20"/>
          <w:lang w:val="en-GB"/>
        </w:rPr>
        <w:t xml:space="preserve">new identity </w:t>
      </w:r>
      <w:r w:rsidR="003901C5">
        <w:rPr>
          <w:rFonts w:ascii="Read" w:hAnsi="Read" w:cs="Read"/>
          <w:sz w:val="20"/>
          <w:szCs w:val="20"/>
          <w:lang w:val="en-GB"/>
        </w:rPr>
        <w:t xml:space="preserve">has </w:t>
      </w:r>
      <w:r w:rsidR="00A14807">
        <w:rPr>
          <w:rFonts w:ascii="Read" w:hAnsi="Read" w:cs="Read"/>
          <w:sz w:val="20"/>
          <w:szCs w:val="20"/>
          <w:lang w:val="en-GB"/>
        </w:rPr>
        <w:t xml:space="preserve">been displayed in </w:t>
      </w:r>
      <w:proofErr w:type="spellStart"/>
      <w:proofErr w:type="gramStart"/>
      <w:r w:rsidR="00A14807">
        <w:rPr>
          <w:rFonts w:ascii="Read" w:hAnsi="Read" w:cs="Read"/>
          <w:sz w:val="20"/>
          <w:szCs w:val="20"/>
          <w:lang w:val="en-GB"/>
        </w:rPr>
        <w:t>showrooms</w:t>
      </w:r>
      <w:r>
        <w:rPr>
          <w:rFonts w:ascii="Read" w:hAnsi="Read" w:cs="Read"/>
          <w:sz w:val="20"/>
          <w:szCs w:val="20"/>
          <w:lang w:val="en-GB"/>
        </w:rPr>
        <w:t>.</w:t>
      </w:r>
      <w:r w:rsidR="00A14807">
        <w:rPr>
          <w:rFonts w:ascii="Read" w:hAnsi="Read" w:cs="Read"/>
          <w:sz w:val="20"/>
          <w:szCs w:val="20"/>
          <w:lang w:val="en-GB"/>
        </w:rPr>
        <w:t>The</w:t>
      </w:r>
      <w:proofErr w:type="spellEnd"/>
      <w:proofErr w:type="gramEnd"/>
      <w:r w:rsidR="00A14807">
        <w:rPr>
          <w:rFonts w:ascii="Read" w:hAnsi="Read" w:cs="Read"/>
          <w:sz w:val="20"/>
          <w:szCs w:val="20"/>
          <w:lang w:val="en-GB"/>
        </w:rPr>
        <w:t xml:space="preserve"> brand is maintaining its momentum by expanding its range of electri</w:t>
      </w:r>
      <w:r>
        <w:rPr>
          <w:rFonts w:ascii="Read" w:hAnsi="Read" w:cs="Read"/>
          <w:sz w:val="20"/>
          <w:szCs w:val="20"/>
          <w:lang w:val="en-GB"/>
        </w:rPr>
        <w:t>fied</w:t>
      </w:r>
      <w:r w:rsidR="00A14807">
        <w:rPr>
          <w:rFonts w:ascii="Read" w:hAnsi="Read" w:cs="Read"/>
          <w:sz w:val="20"/>
          <w:szCs w:val="20"/>
          <w:lang w:val="en-GB"/>
        </w:rPr>
        <w:t xml:space="preserve"> vehicles. The Jogger HYBRID 140 – Dacia’s first-ever hybrid – is the most accessible hybrid family car on the market. Equipped with tried-and-tested</w:t>
      </w:r>
      <w:r>
        <w:rPr>
          <w:rFonts w:ascii="Read" w:hAnsi="Read" w:cs="Read"/>
          <w:sz w:val="20"/>
          <w:szCs w:val="20"/>
          <w:lang w:val="en-GB"/>
        </w:rPr>
        <w:t>, proven,</w:t>
      </w:r>
      <w:r w:rsidR="00A14807">
        <w:rPr>
          <w:rFonts w:ascii="Read" w:hAnsi="Read" w:cs="Read"/>
          <w:sz w:val="20"/>
          <w:szCs w:val="20"/>
          <w:lang w:val="en-GB"/>
        </w:rPr>
        <w:t xml:space="preserve"> high-performance Renault technology, the Jogger HYBRID 140 features a clutch-free automatic transmission system and offers customers greater power, </w:t>
      </w:r>
      <w:proofErr w:type="gramStart"/>
      <w:r w:rsidR="00A14807">
        <w:rPr>
          <w:rFonts w:ascii="Read" w:hAnsi="Read" w:cs="Read"/>
          <w:sz w:val="20"/>
          <w:szCs w:val="20"/>
          <w:lang w:val="en-GB"/>
        </w:rPr>
        <w:t>comfort</w:t>
      </w:r>
      <w:proofErr w:type="gramEnd"/>
      <w:r w:rsidR="00A14807">
        <w:rPr>
          <w:rFonts w:ascii="Read" w:hAnsi="Read" w:cs="Read"/>
          <w:sz w:val="20"/>
          <w:szCs w:val="20"/>
          <w:lang w:val="en-GB"/>
        </w:rPr>
        <w:t xml:space="preserve"> and fuel efficiency, with CO</w:t>
      </w:r>
      <w:r w:rsidR="00A14807">
        <w:rPr>
          <w:rFonts w:ascii="Read" w:hAnsi="Read" w:cs="Read"/>
          <w:sz w:val="20"/>
          <w:szCs w:val="20"/>
          <w:vertAlign w:val="subscript"/>
          <w:lang w:val="en-GB"/>
        </w:rPr>
        <w:t>2</w:t>
      </w:r>
      <w:r w:rsidR="00A14807">
        <w:rPr>
          <w:rFonts w:ascii="Read" w:hAnsi="Read" w:cs="Read"/>
          <w:sz w:val="20"/>
          <w:szCs w:val="20"/>
          <w:lang w:val="en-GB"/>
        </w:rPr>
        <w:t xml:space="preserve"> emissions from 108 g/km. The Spring, equipped with the new (65 hp/48 kW) ELECTRIC 65 </w:t>
      </w:r>
      <w:r w:rsidR="00B25985">
        <w:rPr>
          <w:rFonts w:ascii="Read" w:hAnsi="Read" w:cs="Read"/>
          <w:sz w:val="20"/>
          <w:szCs w:val="20"/>
          <w:lang w:val="en-GB"/>
        </w:rPr>
        <w:t>engine</w:t>
      </w:r>
      <w:r w:rsidR="00A14807">
        <w:rPr>
          <w:rFonts w:ascii="Read" w:hAnsi="Read" w:cs="Read"/>
          <w:sz w:val="20"/>
          <w:szCs w:val="20"/>
          <w:lang w:val="en-GB"/>
        </w:rPr>
        <w:t xml:space="preserve">, offers greater </w:t>
      </w:r>
      <w:proofErr w:type="gramStart"/>
      <w:r w:rsidR="00A14807">
        <w:rPr>
          <w:rFonts w:ascii="Read" w:hAnsi="Read" w:cs="Read"/>
          <w:sz w:val="20"/>
          <w:szCs w:val="20"/>
          <w:lang w:val="en-GB"/>
        </w:rPr>
        <w:t>power</w:t>
      </w:r>
      <w:proofErr w:type="gramEnd"/>
      <w:r w:rsidR="00A14807">
        <w:rPr>
          <w:rFonts w:ascii="Read" w:hAnsi="Read" w:cs="Read"/>
          <w:sz w:val="20"/>
          <w:szCs w:val="20"/>
          <w:lang w:val="en-GB"/>
        </w:rPr>
        <w:t xml:space="preserve"> and ensures better acceleration and recovery. It also inaugurates the new, range</w:t>
      </w:r>
      <w:r w:rsidR="0041275E">
        <w:rPr>
          <w:rFonts w:ascii="Read" w:hAnsi="Read" w:cs="Read"/>
          <w:sz w:val="20"/>
          <w:szCs w:val="20"/>
          <w:lang w:val="en-GB"/>
        </w:rPr>
        <w:noBreakHyphen/>
      </w:r>
      <w:r w:rsidR="00A14807">
        <w:rPr>
          <w:rFonts w:ascii="Read" w:hAnsi="Read" w:cs="Read"/>
          <w:sz w:val="20"/>
          <w:szCs w:val="20"/>
          <w:lang w:val="en-GB"/>
        </w:rPr>
        <w:t>wide Extreme trim level.</w:t>
      </w:r>
    </w:p>
    <w:p w14:paraId="566A0982" w14:textId="77777777" w:rsidR="00EF0087" w:rsidRPr="00454098" w:rsidRDefault="00EF0087" w:rsidP="00B34147">
      <w:pPr>
        <w:rPr>
          <w:rFonts w:ascii="Read" w:hAnsi="Read" w:cs="Read"/>
          <w:sz w:val="20"/>
          <w:szCs w:val="24"/>
          <w:lang w:val="en-IE"/>
        </w:rPr>
      </w:pPr>
    </w:p>
    <w:p w14:paraId="26AA572B" w14:textId="14ED0032" w:rsidR="00797FC6" w:rsidRPr="00454098" w:rsidRDefault="00797FC6" w:rsidP="00B34147">
      <w:pPr>
        <w:rPr>
          <w:rFonts w:ascii="Read" w:hAnsi="Read" w:cs="Read"/>
          <w:sz w:val="20"/>
          <w:szCs w:val="24"/>
          <w:lang w:val="en-IE"/>
        </w:rPr>
      </w:pPr>
      <w:r>
        <w:rPr>
          <w:rFonts w:ascii="Read" w:hAnsi="Read" w:cs="Read"/>
          <w:sz w:val="20"/>
          <w:szCs w:val="24"/>
          <w:lang w:val="en-GB"/>
        </w:rPr>
        <w:t xml:space="preserve">In the second half of the year, the Extreme trim level will be available across the entire range, building on a concept that was well received at the Jogger launch and </w:t>
      </w:r>
      <w:r w:rsidR="00E13975">
        <w:rPr>
          <w:rFonts w:ascii="Read" w:hAnsi="Read" w:cs="Read"/>
          <w:sz w:val="20"/>
          <w:szCs w:val="24"/>
          <w:lang w:val="en-GB"/>
        </w:rPr>
        <w:t xml:space="preserve">embodies </w:t>
      </w:r>
      <w:r>
        <w:rPr>
          <w:rFonts w:ascii="Read" w:hAnsi="Read" w:cs="Read"/>
          <w:sz w:val="20"/>
          <w:szCs w:val="24"/>
          <w:lang w:val="en-GB"/>
        </w:rPr>
        <w:t xml:space="preserve">Dacia’s outdoor spirit. </w:t>
      </w:r>
    </w:p>
    <w:p w14:paraId="105DD8D4" w14:textId="7B53FFC6" w:rsidR="00680C32" w:rsidRPr="00454098" w:rsidRDefault="00680C32" w:rsidP="00B34147">
      <w:pPr>
        <w:rPr>
          <w:rFonts w:ascii="Read" w:hAnsi="Read" w:cs="Read"/>
          <w:sz w:val="20"/>
          <w:szCs w:val="24"/>
          <w:lang w:val="en-IE"/>
        </w:rPr>
      </w:pPr>
    </w:p>
    <w:p w14:paraId="3E3A1012" w14:textId="7443DEF5" w:rsidR="00F00534" w:rsidRPr="00780882" w:rsidRDefault="002945B9" w:rsidP="00B34147">
      <w:pPr>
        <w:rPr>
          <w:rFonts w:ascii="Read" w:hAnsi="Read" w:cs="Read"/>
          <w:sz w:val="20"/>
          <w:szCs w:val="24"/>
          <w:lang w:val="en-GB"/>
        </w:rPr>
      </w:pPr>
      <w:r>
        <w:rPr>
          <w:rFonts w:ascii="Read" w:hAnsi="Read" w:cs="Read"/>
          <w:sz w:val="20"/>
          <w:szCs w:val="24"/>
          <w:lang w:val="en-GB"/>
        </w:rPr>
        <w:t xml:space="preserve">Since the beginning of 2022, Dacia has been upgrading its distribution network in line with its new brand identity. This ambitious project seeks to enhance the visibility and appeal of points of sale and create a new indoor environment that is functional, </w:t>
      </w:r>
      <w:proofErr w:type="gramStart"/>
      <w:r>
        <w:rPr>
          <w:rFonts w:ascii="Read" w:hAnsi="Read" w:cs="Read"/>
          <w:sz w:val="20"/>
          <w:szCs w:val="24"/>
          <w:lang w:val="en-GB"/>
        </w:rPr>
        <w:t>flexible</w:t>
      </w:r>
      <w:proofErr w:type="gramEnd"/>
      <w:r>
        <w:rPr>
          <w:rFonts w:ascii="Read" w:hAnsi="Read" w:cs="Read"/>
          <w:sz w:val="20"/>
          <w:szCs w:val="24"/>
          <w:lang w:val="en-GB"/>
        </w:rPr>
        <w:t xml:space="preserve"> and eco-responsible. By the end of 2022, 10% of sites in Dacia’s distribution network had already been upgraded. This percentage is set to increase in 2023.</w:t>
      </w:r>
    </w:p>
    <w:p w14:paraId="76AADB7A" w14:textId="60A59B32" w:rsidR="00AE0971" w:rsidRPr="00454098" w:rsidRDefault="00780882" w:rsidP="00B34147">
      <w:pPr>
        <w:rPr>
          <w:rFonts w:ascii="Read" w:hAnsi="Read" w:cs="Read"/>
          <w:i/>
          <w:iCs/>
          <w:sz w:val="20"/>
          <w:szCs w:val="24"/>
          <w:lang w:val="en-IE"/>
        </w:rPr>
      </w:pPr>
      <w:r>
        <w:rPr>
          <w:noProof/>
          <w:lang w:val="en-GB"/>
        </w:rPr>
        <w:drawing>
          <wp:anchor distT="0" distB="0" distL="114300" distR="114300" simplePos="0" relativeHeight="251658240" behindDoc="0" locked="0" layoutInCell="1" allowOverlap="1" wp14:anchorId="25BDA7E9" wp14:editId="5744DF9F">
            <wp:simplePos x="0" y="0"/>
            <wp:positionH relativeFrom="margin">
              <wp:align>right</wp:align>
            </wp:positionH>
            <wp:positionV relativeFrom="margin">
              <wp:posOffset>7125335</wp:posOffset>
            </wp:positionV>
            <wp:extent cx="1665605" cy="2486660"/>
            <wp:effectExtent l="0" t="0" r="0" b="8890"/>
            <wp:wrapThrough wrapText="bothSides">
              <wp:wrapPolygon edited="0">
                <wp:start x="0" y="0"/>
                <wp:lineTo x="0" y="21512"/>
                <wp:lineTo x="21246" y="21512"/>
                <wp:lineTo x="2124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5605" cy="2486660"/>
                    </a:xfrm>
                    <a:prstGeom prst="rect">
                      <a:avLst/>
                    </a:prstGeom>
                  </pic:spPr>
                </pic:pic>
              </a:graphicData>
            </a:graphic>
          </wp:anchor>
        </w:drawing>
      </w:r>
    </w:p>
    <w:p w14:paraId="08738D06" w14:textId="3A8D7A9D" w:rsidR="00092525" w:rsidRDefault="009A3753" w:rsidP="00F35128">
      <w:pPr>
        <w:rPr>
          <w:rFonts w:ascii="Dacia Block Light" w:hAnsi="Dacia Block Light"/>
          <w:b/>
          <w:bCs/>
          <w:color w:val="EC6528" w:themeColor="accent4"/>
          <w:sz w:val="20"/>
          <w:szCs w:val="20"/>
          <w:lang w:val="en-GB"/>
        </w:rPr>
      </w:pPr>
      <w:r>
        <w:rPr>
          <w:rFonts w:ascii="Dacia Block Light" w:hAnsi="Dacia Block Light"/>
          <w:b/>
          <w:bCs/>
          <w:color w:val="EC6528" w:themeColor="accent4"/>
          <w:sz w:val="20"/>
          <w:szCs w:val="20"/>
          <w:lang w:val="en-GB"/>
        </w:rPr>
        <w:t>“Dacia’s European sales volume and market share figures rose in 2022, confirming the relevance of our strategy based on redefining the essentials and tailoring our products to customer needs</w:t>
      </w:r>
      <w:r w:rsidR="00092525" w:rsidRPr="00092525">
        <w:rPr>
          <w:rFonts w:ascii="Dacia Block Light" w:hAnsi="Dacia Block Light"/>
          <w:b/>
          <w:bCs/>
          <w:color w:val="EC6528" w:themeColor="accent4"/>
          <w:sz w:val="20"/>
          <w:szCs w:val="20"/>
          <w:lang w:val="en-IE"/>
        </w:rPr>
        <w:t>.</w:t>
      </w:r>
      <w:r w:rsidR="00092525">
        <w:rPr>
          <w:rFonts w:ascii="Dacia Block Light" w:hAnsi="Dacia Block Light"/>
          <w:b/>
          <w:bCs/>
          <w:color w:val="EC6528" w:themeColor="accent4"/>
          <w:sz w:val="20"/>
          <w:szCs w:val="20"/>
          <w:lang w:val="en-GB"/>
        </w:rPr>
        <w:t xml:space="preserve"> </w:t>
      </w:r>
      <w:r>
        <w:rPr>
          <w:rFonts w:ascii="Dacia Block Light" w:hAnsi="Dacia Block Light"/>
          <w:b/>
          <w:bCs/>
          <w:color w:val="EC6528" w:themeColor="accent4"/>
          <w:sz w:val="20"/>
          <w:szCs w:val="20"/>
          <w:lang w:val="en-GB"/>
        </w:rPr>
        <w:t>In 2023, we are going to build on this momentum by extending our range of electri</w:t>
      </w:r>
      <w:r w:rsidR="004E5F5B">
        <w:rPr>
          <w:rFonts w:ascii="Dacia Block Light" w:hAnsi="Dacia Block Light"/>
          <w:b/>
          <w:bCs/>
          <w:color w:val="EC6528" w:themeColor="accent4"/>
          <w:sz w:val="20"/>
          <w:szCs w:val="20"/>
          <w:lang w:val="en-GB"/>
        </w:rPr>
        <w:t>fied</w:t>
      </w:r>
      <w:r>
        <w:rPr>
          <w:rFonts w:ascii="Dacia Block Light" w:hAnsi="Dacia Block Light"/>
          <w:b/>
          <w:bCs/>
          <w:color w:val="EC6528" w:themeColor="accent4"/>
          <w:sz w:val="20"/>
          <w:szCs w:val="20"/>
          <w:lang w:val="en-GB"/>
        </w:rPr>
        <w:t xml:space="preserve"> vehicles, while staying true to Dacia’s positioning of offering our customers simplicity and the best value for money.”</w:t>
      </w:r>
      <w:r w:rsidR="00F00534" w:rsidRPr="00F00534">
        <w:rPr>
          <w:noProof/>
          <w:lang w:val="en-GB"/>
        </w:rPr>
        <w:t xml:space="preserve"> </w:t>
      </w:r>
    </w:p>
    <w:p w14:paraId="70FD22EC" w14:textId="3BA07854" w:rsidR="00F35128" w:rsidRPr="00454098" w:rsidRDefault="003B3CFA" w:rsidP="00F35128">
      <w:pPr>
        <w:rPr>
          <w:rFonts w:ascii="Dacia Block Light" w:hAnsi="Dacia Block Light" w:cs="Dacia Block Light"/>
          <w:b/>
          <w:bCs/>
          <w:color w:val="EC6528" w:themeColor="accent4"/>
          <w:sz w:val="20"/>
          <w:szCs w:val="20"/>
          <w:lang w:val="en-IE"/>
        </w:rPr>
      </w:pPr>
      <w:r w:rsidRPr="003B3CFA">
        <w:rPr>
          <w:b/>
          <w:bCs/>
          <w:szCs w:val="18"/>
          <w:lang w:val="en-US"/>
        </w:rPr>
        <w:t>Xavier Martinet</w:t>
      </w:r>
      <w:r w:rsidRPr="003B3CFA">
        <w:rPr>
          <w:szCs w:val="18"/>
          <w:lang w:val="en-US"/>
        </w:rPr>
        <w:t xml:space="preserve">, SVP Marketing, Sales &amp; Operations </w:t>
      </w:r>
      <w:r>
        <w:rPr>
          <w:szCs w:val="18"/>
          <w:lang w:val="en-US"/>
        </w:rPr>
        <w:t>Dacia</w:t>
      </w:r>
      <w:r w:rsidR="00F35128">
        <w:rPr>
          <w:rFonts w:ascii="Dacia Block Light" w:hAnsi="Dacia Block Light" w:cs="Dacia Block Light"/>
          <w:b/>
          <w:bCs/>
          <w:color w:val="EC6528" w:themeColor="accent4"/>
          <w:sz w:val="20"/>
          <w:szCs w:val="20"/>
          <w:lang w:val="en-GB"/>
        </w:rPr>
        <w:t xml:space="preserve"> </w:t>
      </w:r>
    </w:p>
    <w:p w14:paraId="3A319A44" w14:textId="0A56F490" w:rsidR="00F35128" w:rsidRPr="00454098" w:rsidRDefault="00F35128" w:rsidP="00F35128">
      <w:pPr>
        <w:rPr>
          <w:rFonts w:ascii="Read" w:hAnsi="Read" w:cs="Read"/>
          <w:sz w:val="20"/>
          <w:szCs w:val="24"/>
          <w:lang w:val="en-IE"/>
        </w:rPr>
      </w:pPr>
    </w:p>
    <w:p w14:paraId="3A86C845" w14:textId="5FBDE27F" w:rsidR="0037431E" w:rsidRPr="00454098" w:rsidRDefault="0037431E" w:rsidP="00B34147">
      <w:pPr>
        <w:rPr>
          <w:rFonts w:ascii="Read" w:hAnsi="Read" w:cs="Read"/>
          <w:sz w:val="20"/>
          <w:szCs w:val="24"/>
          <w:lang w:val="en-IE"/>
        </w:rPr>
      </w:pPr>
    </w:p>
    <w:p w14:paraId="12A6FD67" w14:textId="77777777" w:rsidR="0037431E" w:rsidRPr="00454098" w:rsidRDefault="0037431E" w:rsidP="00B34147">
      <w:pPr>
        <w:rPr>
          <w:rFonts w:ascii="Read" w:hAnsi="Read" w:cs="Read"/>
          <w:sz w:val="20"/>
          <w:szCs w:val="24"/>
          <w:lang w:val="en-IE"/>
        </w:rPr>
      </w:pPr>
    </w:p>
    <w:p w14:paraId="41336405" w14:textId="77777777" w:rsidR="00636F9C" w:rsidRPr="00454098" w:rsidRDefault="00636F9C" w:rsidP="00171443">
      <w:pPr>
        <w:spacing w:line="280" w:lineRule="exact"/>
        <w:jc w:val="left"/>
        <w:rPr>
          <w:rFonts w:ascii="Read" w:hAnsi="Read" w:cs="Read"/>
          <w:sz w:val="20"/>
          <w:szCs w:val="20"/>
          <w:lang w:val="en-IE"/>
        </w:rPr>
      </w:pPr>
    </w:p>
    <w:p w14:paraId="4BB230B1" w14:textId="66F9E843" w:rsidR="008D450A" w:rsidRDefault="008D450A" w:rsidP="008D450A">
      <w:pPr>
        <w:pStyle w:val="DContact"/>
        <w:spacing w:line="280" w:lineRule="exact"/>
        <w:jc w:val="both"/>
        <w:rPr>
          <w:rFonts w:ascii="Dacia Block Extended" w:hAnsi="Dacia Block Extended" w:cs="Dacia Block Extended"/>
          <w:b/>
          <w:bCs w:val="0"/>
          <w:noProof/>
          <w:lang w:val="en-US"/>
        </w:rPr>
      </w:pPr>
      <w:r w:rsidRPr="008D450A">
        <w:rPr>
          <w:rFonts w:ascii="Dacia Block Extended" w:hAnsi="Dacia Block Extended" w:cs="Dacia Block Extended"/>
          <w:b/>
          <w:bCs w:val="0"/>
          <w:noProof/>
          <w:lang w:val="en-US"/>
        </w:rPr>
        <w:lastRenderedPageBreak/>
        <w:t>PRESS CONTACTS</w:t>
      </w:r>
    </w:p>
    <w:p w14:paraId="1C5034E0" w14:textId="77777777" w:rsidR="008D450A" w:rsidRPr="008D450A" w:rsidRDefault="008D450A" w:rsidP="008D450A">
      <w:pPr>
        <w:rPr>
          <w:lang w:val="en-US"/>
        </w:rPr>
      </w:pPr>
    </w:p>
    <w:p w14:paraId="0E02DAB5" w14:textId="16C06006" w:rsidR="008D450A" w:rsidRPr="008D450A" w:rsidRDefault="008D450A" w:rsidP="008D450A">
      <w:pPr>
        <w:spacing w:after="20"/>
        <w:jc w:val="left"/>
        <w:rPr>
          <w:rFonts w:ascii="Read" w:hAnsi="Read" w:cs="Read"/>
          <w:b/>
          <w:bCs/>
          <w:sz w:val="16"/>
          <w:szCs w:val="20"/>
          <w:lang w:val="en-IE"/>
        </w:rPr>
      </w:pPr>
      <w:r w:rsidRPr="008D450A">
        <w:rPr>
          <w:rFonts w:ascii="Read" w:hAnsi="Read" w:cs="Read"/>
          <w:b/>
          <w:bCs/>
          <w:sz w:val="16"/>
          <w:szCs w:val="20"/>
          <w:lang w:val="en-IE"/>
        </w:rPr>
        <w:t>Gregoire VITRY</w:t>
      </w:r>
      <w:r w:rsidRPr="008D450A">
        <w:rPr>
          <w:rFonts w:ascii="Read" w:hAnsi="Read" w:cs="Read"/>
          <w:b/>
          <w:bCs/>
          <w:sz w:val="16"/>
          <w:szCs w:val="20"/>
          <w:lang w:val="en-IE"/>
        </w:rPr>
        <w:tab/>
      </w:r>
      <w:r w:rsidRPr="008D450A">
        <w:rPr>
          <w:rFonts w:ascii="Read" w:hAnsi="Read" w:cs="Read"/>
          <w:b/>
          <w:bCs/>
          <w:sz w:val="16"/>
          <w:szCs w:val="20"/>
          <w:lang w:val="en-IE"/>
        </w:rPr>
        <w:tab/>
      </w:r>
      <w:r w:rsidRPr="008D450A">
        <w:rPr>
          <w:rFonts w:ascii="Read" w:hAnsi="Read" w:cs="Read"/>
          <w:b/>
          <w:bCs/>
          <w:sz w:val="16"/>
          <w:szCs w:val="20"/>
          <w:lang w:val="en-IE"/>
        </w:rPr>
        <w:tab/>
      </w:r>
      <w:r w:rsidRPr="008D450A">
        <w:rPr>
          <w:rFonts w:ascii="Read" w:hAnsi="Read" w:cs="Read"/>
          <w:b/>
          <w:bCs/>
          <w:sz w:val="16"/>
          <w:szCs w:val="20"/>
          <w:lang w:val="en-IE"/>
        </w:rPr>
        <w:tab/>
      </w:r>
      <w:r w:rsidRPr="008D450A">
        <w:rPr>
          <w:rFonts w:ascii="Read" w:hAnsi="Read" w:cs="Read"/>
          <w:b/>
          <w:bCs/>
          <w:sz w:val="16"/>
          <w:szCs w:val="20"/>
          <w:lang w:val="en-IE"/>
        </w:rPr>
        <w:tab/>
        <w:t>Aurelie ANDRÉ</w:t>
      </w:r>
      <w:r w:rsidRPr="008D450A">
        <w:rPr>
          <w:rFonts w:ascii="Read" w:hAnsi="Read" w:cs="Read"/>
          <w:b/>
          <w:bCs/>
          <w:sz w:val="16"/>
          <w:szCs w:val="20"/>
          <w:lang w:val="en-IE"/>
        </w:rPr>
        <w:tab/>
      </w:r>
      <w:r w:rsidRPr="008D450A">
        <w:rPr>
          <w:rFonts w:ascii="Read" w:hAnsi="Read" w:cs="Read"/>
          <w:b/>
          <w:bCs/>
          <w:sz w:val="16"/>
          <w:szCs w:val="20"/>
          <w:lang w:val="en-IE"/>
        </w:rPr>
        <w:tab/>
      </w:r>
      <w:r w:rsidRPr="008D450A">
        <w:rPr>
          <w:rFonts w:ascii="Read" w:hAnsi="Read" w:cs="Read"/>
          <w:b/>
          <w:bCs/>
          <w:sz w:val="16"/>
          <w:szCs w:val="20"/>
          <w:lang w:val="en-IE"/>
        </w:rPr>
        <w:tab/>
      </w:r>
      <w:r w:rsidRPr="008D450A">
        <w:rPr>
          <w:rFonts w:ascii="Read" w:hAnsi="Read" w:cs="Read"/>
          <w:b/>
          <w:bCs/>
          <w:sz w:val="16"/>
          <w:szCs w:val="20"/>
          <w:lang w:val="en-IE"/>
        </w:rPr>
        <w:tab/>
      </w:r>
    </w:p>
    <w:p w14:paraId="1E8D1484" w14:textId="159F2E50" w:rsidR="008D450A" w:rsidRPr="008D450A" w:rsidRDefault="008D450A" w:rsidP="008D450A">
      <w:pPr>
        <w:spacing w:line="160" w:lineRule="atLeast"/>
        <w:jc w:val="left"/>
        <w:rPr>
          <w:rFonts w:ascii="Read" w:hAnsi="Read" w:cs="Read"/>
          <w:sz w:val="16"/>
          <w:szCs w:val="20"/>
          <w:lang w:val="en-IE"/>
        </w:rPr>
      </w:pPr>
      <w:r w:rsidRPr="008D450A">
        <w:rPr>
          <w:rFonts w:ascii="Read" w:hAnsi="Read" w:cs="Read"/>
          <w:sz w:val="16"/>
          <w:szCs w:val="20"/>
          <w:lang w:val="en-IE"/>
        </w:rPr>
        <w:t>Dacia France Communications Officer</w:t>
      </w:r>
      <w:r w:rsidRPr="008D450A">
        <w:rPr>
          <w:rFonts w:ascii="Read" w:hAnsi="Read" w:cs="Read"/>
          <w:sz w:val="16"/>
          <w:szCs w:val="20"/>
          <w:lang w:val="en-IE"/>
        </w:rPr>
        <w:tab/>
      </w:r>
      <w:r w:rsidRPr="008D450A">
        <w:rPr>
          <w:rFonts w:ascii="Read" w:hAnsi="Read" w:cs="Read"/>
          <w:sz w:val="16"/>
          <w:szCs w:val="20"/>
          <w:lang w:val="en-IE"/>
        </w:rPr>
        <w:tab/>
        <w:t>Dacia Press Officer</w:t>
      </w:r>
      <w:r w:rsidRPr="008D450A">
        <w:rPr>
          <w:rFonts w:ascii="Read" w:hAnsi="Read" w:cs="Read"/>
          <w:sz w:val="16"/>
          <w:szCs w:val="20"/>
          <w:lang w:val="en-IE"/>
        </w:rPr>
        <w:tab/>
      </w:r>
      <w:r w:rsidRPr="008D450A">
        <w:rPr>
          <w:rFonts w:ascii="Read" w:hAnsi="Read" w:cs="Read"/>
          <w:sz w:val="16"/>
          <w:szCs w:val="20"/>
          <w:lang w:val="en-IE"/>
        </w:rPr>
        <w:tab/>
      </w:r>
      <w:r w:rsidRPr="008D450A">
        <w:rPr>
          <w:rFonts w:ascii="Read" w:hAnsi="Read" w:cs="Read"/>
          <w:sz w:val="16"/>
          <w:szCs w:val="20"/>
          <w:lang w:val="en-IE"/>
        </w:rPr>
        <w:tab/>
      </w:r>
    </w:p>
    <w:p w14:paraId="2558DFBA" w14:textId="4C092361" w:rsidR="008D450A" w:rsidRPr="008D450A" w:rsidRDefault="008D450A" w:rsidP="008D450A">
      <w:pPr>
        <w:jc w:val="left"/>
        <w:rPr>
          <w:rFonts w:ascii="Read" w:hAnsi="Read"/>
          <w:sz w:val="16"/>
          <w:szCs w:val="20"/>
          <w:lang w:val="en-IE"/>
        </w:rPr>
      </w:pPr>
      <w:r w:rsidRPr="008D450A">
        <w:rPr>
          <w:rFonts w:ascii="Read" w:hAnsi="Read" w:cs="Read"/>
          <w:sz w:val="16"/>
          <w:szCs w:val="20"/>
          <w:lang w:val="en-IE"/>
        </w:rPr>
        <w:t>+33 6 79 67 20 95</w:t>
      </w:r>
      <w:r w:rsidRPr="008D450A">
        <w:rPr>
          <w:rFonts w:ascii="Read" w:hAnsi="Read" w:cs="Read"/>
          <w:sz w:val="16"/>
          <w:szCs w:val="20"/>
          <w:lang w:val="en-IE"/>
        </w:rPr>
        <w:tab/>
      </w:r>
      <w:r w:rsidRPr="008D450A">
        <w:rPr>
          <w:rFonts w:ascii="Read" w:hAnsi="Read" w:cs="Read"/>
          <w:sz w:val="16"/>
          <w:szCs w:val="20"/>
          <w:lang w:val="en-IE"/>
        </w:rPr>
        <w:tab/>
      </w:r>
      <w:r w:rsidRPr="008D450A">
        <w:rPr>
          <w:rFonts w:ascii="Read" w:hAnsi="Read" w:cs="Read"/>
          <w:sz w:val="16"/>
          <w:szCs w:val="20"/>
          <w:lang w:val="en-IE"/>
        </w:rPr>
        <w:tab/>
      </w:r>
      <w:r w:rsidRPr="008D450A">
        <w:rPr>
          <w:rFonts w:ascii="Read" w:hAnsi="Read" w:cs="Read"/>
          <w:sz w:val="16"/>
          <w:szCs w:val="20"/>
          <w:lang w:val="en-IE"/>
        </w:rPr>
        <w:tab/>
        <w:t>+33 6 82 13 50 76</w:t>
      </w:r>
      <w:r w:rsidRPr="008D450A">
        <w:rPr>
          <w:rFonts w:ascii="Read" w:hAnsi="Read" w:cs="Read"/>
          <w:sz w:val="16"/>
          <w:szCs w:val="20"/>
          <w:lang w:val="en-IE"/>
        </w:rPr>
        <w:tab/>
      </w:r>
      <w:r w:rsidRPr="008D450A">
        <w:rPr>
          <w:rFonts w:ascii="Read" w:hAnsi="Read" w:cs="Read"/>
          <w:sz w:val="16"/>
          <w:szCs w:val="20"/>
          <w:lang w:val="en-IE"/>
        </w:rPr>
        <w:tab/>
      </w:r>
      <w:r w:rsidRPr="008D450A">
        <w:rPr>
          <w:rFonts w:ascii="Read" w:hAnsi="Read" w:cs="Read"/>
          <w:sz w:val="16"/>
          <w:szCs w:val="20"/>
          <w:lang w:val="en-IE"/>
        </w:rPr>
        <w:tab/>
      </w:r>
    </w:p>
    <w:p w14:paraId="610FB177" w14:textId="5D8B98E4" w:rsidR="009A3753" w:rsidRPr="008D450A" w:rsidRDefault="00B1104A" w:rsidP="008D450A">
      <w:pPr>
        <w:spacing w:line="280" w:lineRule="exact"/>
        <w:jc w:val="left"/>
        <w:rPr>
          <w:rFonts w:ascii="Read" w:hAnsi="Read" w:cs="Read"/>
          <w:sz w:val="20"/>
          <w:szCs w:val="20"/>
          <w:lang w:val="en-IE"/>
        </w:rPr>
      </w:pPr>
      <w:hyperlink r:id="rId13" w:history="1">
        <w:r w:rsidR="008D450A" w:rsidRPr="008D450A">
          <w:rPr>
            <w:rStyle w:val="Hyperlnk"/>
            <w:rFonts w:ascii="Read" w:hAnsi="Read" w:cs="Read"/>
            <w:u w:val="none"/>
            <w:lang w:val="en-IE"/>
          </w:rPr>
          <w:t>gregoire.vitry@dacia.com</w:t>
        </w:r>
      </w:hyperlink>
      <w:r w:rsidR="008D450A" w:rsidRPr="008D450A">
        <w:rPr>
          <w:rStyle w:val="Hyperlnk"/>
          <w:rFonts w:ascii="Read" w:hAnsi="Read" w:cs="Read"/>
          <w:u w:val="none"/>
          <w:lang w:val="en-IE"/>
        </w:rPr>
        <w:tab/>
      </w:r>
      <w:r w:rsidR="008D450A" w:rsidRPr="008D450A">
        <w:rPr>
          <w:rStyle w:val="Hyperlnk"/>
          <w:u w:val="none"/>
          <w:lang w:val="en-IE"/>
        </w:rPr>
        <w:tab/>
      </w:r>
      <w:r w:rsidR="008D450A" w:rsidRPr="008D450A">
        <w:rPr>
          <w:rStyle w:val="Hyperlnk"/>
          <w:u w:val="none"/>
          <w:lang w:val="en-IE"/>
        </w:rPr>
        <w:tab/>
      </w:r>
      <w:r w:rsidR="008D450A" w:rsidRPr="008D450A">
        <w:rPr>
          <w:rStyle w:val="Hyperlnk"/>
          <w:u w:val="none"/>
          <w:lang w:val="en-IE"/>
        </w:rPr>
        <w:tab/>
      </w:r>
      <w:hyperlink r:id="rId14" w:history="1">
        <w:r w:rsidR="008D450A" w:rsidRPr="008D450A">
          <w:rPr>
            <w:rStyle w:val="Hyperlnk"/>
            <w:rFonts w:ascii="Read" w:hAnsi="Read" w:cs="Read"/>
            <w:u w:val="none"/>
            <w:lang w:val="en-IE"/>
          </w:rPr>
          <w:t>aurelie.andre@dacia.com</w:t>
        </w:r>
      </w:hyperlink>
    </w:p>
    <w:p w14:paraId="7921D53C" w14:textId="77777777" w:rsidR="008D450A" w:rsidRDefault="008D450A" w:rsidP="00034C73">
      <w:pPr>
        <w:pStyle w:val="DContact"/>
        <w:spacing w:line="280" w:lineRule="exact"/>
        <w:jc w:val="both"/>
        <w:rPr>
          <w:rFonts w:ascii="Dacia Block Extended" w:hAnsi="Dacia Block Extended" w:cs="Dacia Block Extended"/>
          <w:b/>
          <w:bCs w:val="0"/>
          <w:noProof/>
          <w:lang w:val="en-US"/>
        </w:rPr>
      </w:pPr>
    </w:p>
    <w:p w14:paraId="3330FB8C" w14:textId="6D30790E" w:rsidR="008D450A" w:rsidRDefault="008D450A" w:rsidP="00034C73">
      <w:pPr>
        <w:pStyle w:val="DContact"/>
        <w:spacing w:line="280" w:lineRule="exact"/>
        <w:jc w:val="both"/>
        <w:rPr>
          <w:rFonts w:ascii="Dacia Block Extended" w:hAnsi="Dacia Block Extended" w:cs="Dacia Block Extended"/>
          <w:b/>
          <w:bCs w:val="0"/>
          <w:noProof/>
          <w:lang w:val="en-US"/>
        </w:rPr>
      </w:pPr>
    </w:p>
    <w:p w14:paraId="77A0F4BC" w14:textId="74D9CACD" w:rsidR="008D450A" w:rsidRDefault="008D450A" w:rsidP="008D450A">
      <w:pPr>
        <w:rPr>
          <w:lang w:val="en-US"/>
        </w:rPr>
      </w:pPr>
    </w:p>
    <w:p w14:paraId="23F101C5" w14:textId="77777777" w:rsidR="008D450A" w:rsidRDefault="008D450A" w:rsidP="008D450A">
      <w:pPr>
        <w:rPr>
          <w:lang w:val="en-US"/>
        </w:rPr>
      </w:pPr>
    </w:p>
    <w:p w14:paraId="1673C874" w14:textId="72DDD13F" w:rsidR="008D450A" w:rsidRDefault="008D450A" w:rsidP="008D450A">
      <w:pPr>
        <w:rPr>
          <w:lang w:val="en-US"/>
        </w:rPr>
      </w:pPr>
    </w:p>
    <w:p w14:paraId="42B14630" w14:textId="77777777" w:rsidR="008D450A" w:rsidRPr="008D450A" w:rsidRDefault="008D450A" w:rsidP="008D450A">
      <w:pPr>
        <w:rPr>
          <w:lang w:val="en-US"/>
        </w:rPr>
      </w:pPr>
    </w:p>
    <w:p w14:paraId="1930A36D" w14:textId="21FE4886" w:rsidR="00E64ECA" w:rsidRPr="00F00534" w:rsidRDefault="00E64ECA" w:rsidP="00034C73">
      <w:pPr>
        <w:pStyle w:val="DContact"/>
        <w:spacing w:line="280" w:lineRule="exact"/>
        <w:jc w:val="both"/>
        <w:rPr>
          <w:rFonts w:ascii="Dacia Block Extended" w:hAnsi="Dacia Block Extended" w:cs="Dacia Block Extended"/>
          <w:b/>
          <w:bCs w:val="0"/>
          <w:noProof/>
          <w:lang w:val="en-US"/>
        </w:rPr>
      </w:pPr>
      <w:r w:rsidRPr="00F00534">
        <w:rPr>
          <w:rFonts w:ascii="Dacia Block Extended" w:hAnsi="Dacia Block Extended" w:cs="Dacia Block Extended"/>
          <w:b/>
          <w:bCs w:val="0"/>
          <w:noProof/>
          <w:lang w:val="en-US"/>
        </w:rPr>
        <w:t xml:space="preserve">ABOUT DACIA </w:t>
      </w:r>
    </w:p>
    <w:p w14:paraId="558F01DC" w14:textId="2FAC6359" w:rsidR="0090739C" w:rsidRPr="00F00534" w:rsidRDefault="00E64ECA" w:rsidP="00034C73">
      <w:pPr>
        <w:pStyle w:val="DContact"/>
        <w:spacing w:line="280" w:lineRule="exact"/>
        <w:jc w:val="both"/>
        <w:rPr>
          <w:rFonts w:ascii="Read" w:hAnsi="Read" w:cs="Read"/>
          <w:i/>
          <w:iCs/>
          <w:noProof/>
          <w:sz w:val="16"/>
          <w:szCs w:val="16"/>
          <w:lang w:val="en-US"/>
        </w:rPr>
      </w:pPr>
      <w:r w:rsidRPr="00F00534">
        <w:rPr>
          <w:rFonts w:ascii="Read" w:hAnsi="Read" w:cs="Read"/>
          <w:i/>
          <w:iCs/>
          <w:noProof/>
          <w:sz w:val="16"/>
          <w:szCs w:val="16"/>
          <w:lang w:val="en-US"/>
        </w:rPr>
        <w:t>Born in 1968 then launched throughout Europe and the Mediterranean region in 2004, Dacia has always offered cars with the best value for money, while constantly redefining that which is essential. A disruptive brand, Dacia designs vehicles that are simple, versatile, reliable, and that suit the lifestyles of its customers. Dacia models have become market benchmarks: Logan, a new car at second-hand prices; Sandero, the best-selling private car in Europe every year since 2017; Duster, the most sold SUV to retail customers in Europe since 2018; Spring, European champion of affordable electric mobility; Jogger, the versatile C-segment family car. Present in 44 countries, Dacia has sold more than 8 million vehicles since 2004.</w:t>
      </w:r>
    </w:p>
    <w:p w14:paraId="026A9868" w14:textId="33531654" w:rsidR="008E52B8" w:rsidRPr="00F00534" w:rsidRDefault="008E52B8" w:rsidP="00034C73">
      <w:pPr>
        <w:pStyle w:val="DContact"/>
        <w:spacing w:line="280" w:lineRule="exact"/>
        <w:jc w:val="both"/>
        <w:rPr>
          <w:rFonts w:ascii="Dacia Block Extended" w:hAnsi="Dacia Block Extended" w:cs="Dacia Block Extended"/>
          <w:b/>
          <w:bCs w:val="0"/>
          <w:noProof/>
          <w:lang w:val="en-US"/>
        </w:rPr>
      </w:pPr>
      <w:r w:rsidRPr="00F00534">
        <w:rPr>
          <w:rFonts w:ascii="Dacia Block Extended" w:hAnsi="Dacia Block Extended" w:cs="Dacia Block Extended"/>
          <w:b/>
          <w:bCs w:val="0"/>
          <w:noProof/>
          <w:lang w:val="en-US"/>
        </w:rPr>
        <w:t xml:space="preserve"> </w:t>
      </w:r>
    </w:p>
    <w:sectPr w:rsidR="008E52B8" w:rsidRPr="00F00534" w:rsidSect="00351B4E">
      <w:headerReference w:type="first" r:id="rId15"/>
      <w:pgSz w:w="11906" w:h="16838" w:code="9"/>
      <w:pgMar w:top="1560" w:right="680" w:bottom="993"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95D23" w14:textId="77777777" w:rsidR="00E949EC" w:rsidRDefault="00E949EC" w:rsidP="00D8261F">
      <w:r>
        <w:separator/>
      </w:r>
    </w:p>
  </w:endnote>
  <w:endnote w:type="continuationSeparator" w:id="0">
    <w:p w14:paraId="579AE1A3" w14:textId="77777777" w:rsidR="00E949EC" w:rsidRDefault="00E949EC" w:rsidP="00D8261F">
      <w:r>
        <w:continuationSeparator/>
      </w:r>
    </w:p>
  </w:endnote>
  <w:endnote w:type="continuationNotice" w:id="1">
    <w:p w14:paraId="02650189" w14:textId="77777777" w:rsidR="00E949EC" w:rsidRDefault="00E94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enaultGroupeAH">
    <w:altName w:val="Cambria"/>
    <w:panose1 w:val="00000000000000000000"/>
    <w:charset w:val="00"/>
    <w:family w:val="roman"/>
    <w:notTrueType/>
    <w:pitch w:val="default"/>
  </w:font>
  <w:font w:name="Read">
    <w:altName w:val="Mangal"/>
    <w:charset w:val="00"/>
    <w:family w:val="swiss"/>
    <w:pitch w:val="variable"/>
    <w:sig w:usb0="2100AABF" w:usb1="80000053" w:usb2="00000008" w:usb3="00000000" w:csb0="000101FF" w:csb1="00000000"/>
  </w:font>
  <w:font w:name="Dacia Block Extended">
    <w:charset w:val="00"/>
    <w:family w:val="auto"/>
    <w:pitch w:val="variable"/>
    <w:sig w:usb0="E0002AA7" w:usb1="0000206B" w:usb2="00000008" w:usb3="00000000" w:csb0="000001FF" w:csb1="00000000"/>
    <w:embedBold r:id="rId1" w:subsetted="1" w:fontKey="{ACAD9CDD-8C4F-45F8-9DC7-3D5E117C3E7E}"/>
  </w:font>
  <w:font w:name="Dacia Block">
    <w:charset w:val="00"/>
    <w:family w:val="auto"/>
    <w:pitch w:val="variable"/>
    <w:sig w:usb0="E0002AA7" w:usb1="0000206B" w:usb2="00000008" w:usb3="00000000" w:csb0="000001FF" w:csb1="00000000"/>
    <w:embedRegular r:id="rId2" w:fontKey="{69EA2FF2-DA08-4489-9B7F-BAAF10CAC706}"/>
    <w:embedBold r:id="rId3" w:fontKey="{F19C40FF-7248-4F27-BF1F-923052457428}"/>
    <w:embedItalic r:id="rId4" w:fontKey="{D656D5C5-78EE-48E9-89FC-58CB13A15FD2}"/>
    <w:embedBoldItalic r:id="rId5" w:fontKey="{FE45164C-4386-4EF9-BA3A-3E57B1F5032E}"/>
  </w:font>
  <w:font w:name="Dacia Block Light">
    <w:charset w:val="00"/>
    <w:family w:val="auto"/>
    <w:pitch w:val="variable"/>
    <w:sig w:usb0="E0002AA7" w:usb1="0000206B" w:usb2="00000008" w:usb3="00000000" w:csb0="000001FF" w:csb1="00000000"/>
    <w:embedBold r:id="rId6" w:fontKey="{4EF3F21B-D6F9-4ABA-9C0D-9983A57954A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571DD" w14:textId="77777777" w:rsidR="00E949EC" w:rsidRDefault="00E949EC" w:rsidP="00D8261F">
      <w:r>
        <w:separator/>
      </w:r>
    </w:p>
  </w:footnote>
  <w:footnote w:type="continuationSeparator" w:id="0">
    <w:p w14:paraId="240A5452" w14:textId="77777777" w:rsidR="00E949EC" w:rsidRDefault="00E949EC" w:rsidP="00D8261F">
      <w:r>
        <w:continuationSeparator/>
      </w:r>
    </w:p>
  </w:footnote>
  <w:footnote w:type="continuationNotice" w:id="1">
    <w:p w14:paraId="4420399D" w14:textId="77777777" w:rsidR="00E949EC" w:rsidRDefault="00E949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0704" w14:textId="77777777" w:rsidR="00C00B8B" w:rsidRDefault="007F5785">
    <w:pPr>
      <w:pStyle w:val="Sidhuvud"/>
    </w:pPr>
    <w:r>
      <w:rPr>
        <w:noProof/>
        <w:lang w:val="en-GB"/>
      </w:rPr>
      <mc:AlternateContent>
        <mc:Choice Requires="wps">
          <w:drawing>
            <wp:anchor distT="0" distB="0" distL="114300" distR="114300" simplePos="0" relativeHeight="251658240" behindDoc="1" locked="0" layoutInCell="1" allowOverlap="1" wp14:anchorId="3E5E01C0" wp14:editId="3775F506">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67DBD" id="Freeform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cMVgQAAKsQAAAOAAAAZHJzL2Uyb0RvYy54bWysWNuO2zYQfS/QfyD0WKArU7bWF6w3aJOm&#10;KJBegGw+gJYoS6gkqiR92Xx9ZihKphwzZou+eKnR6MzMGc6Qs09vzk1NjlyqSrTbiD7MIsLbTORV&#10;u99Gn17e/7iKiNKszVktWr6NXrmK3jx//93TqdvwRJSizrkkANKqzanbRqXW3SaOVVbyhqkH0fEW&#10;XhZCNkzDo9zHuWQnQG/qOJnNHuOTkHknRcaVAum7/mX0bPCLgmf6z6JQXJN6G4Fv2vxK87vD3/j5&#10;iW32knVllVk32H/womFVC0ZHqHdMM3KQ1VdQTZVJoUShHzLRxKIoqoybGCAaOruK5mPJOm5iAXJU&#10;N9Kk/j/Y7I/jx+4via6r7oPI/lbASHzq1GZ8gw8KdMju9LvIIYfsoIUJ9lzIBr+EMMjZcPo6csrP&#10;mmQgXK4WdA3MZ/BqmaaPqeE8Zpvh4+yg9K9cGCB2/KB0n5IcVobQnLSsAasvAFI0NWTnh5hQuiYn&#10;kiyWNoGjEnWUZqQkyXx1rZJMVG6izCcqN1EWE5WbKKmjsvI48+jorNPbMS0dHR8OlNmFnLkHaO0q&#10;AYM3A6Muzz6XqMszTZceqACqqcu1HymAburyDXn3+OQy7t9GLud+rAnrC9+WdGlPkvS2X4lLe7JI&#10;bm+FZMJ74okxcXmHIvFgTZj3bYfEZd7vl8s9nXm2VjLh3sdX4nJP5x66JtT7ukHiUu9UILSf/dBg&#10;WDn0nOzc2qYDK8LwBJuZPtcJhf0NOxB0sReKHQUgQAs7lEcZcoDK8yBlIBmV0yBlYBGVTe+76wbw&#10;hMrrIGSsfdSG8g4JkdoYoYaD1G2UUKhB6jZOGhYotZHSsFCx3jBUqKgQZ7CkjHpYqFg1Rj0sVCwM&#10;ox4WamJDhe3t+N5vBbuDJdx8ru88MiJw59nhN2zTMY0bf1iS0zbC45SU8BfOTJQ34shfhNHQuP+h&#10;Wxo3hxP88j477KrsZ/7Z1e75tTeszgB8W4T+T3CmTy7E6gasXxYEvIYOBimYotwXBmHTeQ+OBPbk&#10;93wGiYMsWEfh/HQNhEiD4PvEXaHfF/4L7PGe5qb5W8Ig7GHHXgGFicMszOEUhX1zbWHRs5NAit2M&#10;L/oKglsAioMswJlrLFCoegcqTBxowW7P3ivoDWZ7mnYAoVHofRPD0CVQfGm0d6t2hKKPU6ihLkxX&#10;vRi2Ec/G/nbXArXM9kfRgBQiDaKI2nxO/KQ295NmNOytoUm6TQxMYds1iR/7r7F/GYGUqKv8fVXX&#10;2HfNGMzf1pIcGQywLMt4qw2F8NVEs26xg69TSCF+2AqEMFmT4tDmZlVylv9i15pVdb8GpBruMWbm&#10;wzEPR2e12Yn8FUY+KfqJGSZ8WJRCfo7ICablbaT+OTDJI1L/1sI4uqYLZEibh0W6xNNVum927hvW&#10;ZgC1jXQEtyxcvtX9SH7oZLUvwRK1UfwEo2ZR4Uho/Ou9sg8wERsm7fSOI7f7bLQu/2N4/gIAAP//&#10;AwBQSwMEFAAGAAgAAAAhAI0XLjPdAAAACgEAAA8AAABkcnMvZG93bnJldi54bWxMj8tOwzAQRfdI&#10;/IM1SOxa51VShUwqhITYQssHTGMTR4nHUey2yd9jVrAc3aN7z9SHxY7iqmffO0ZItwkIza1TPXcI&#10;X6e3zR6ED8SKRscaYdUeDs39XU2Vcjf+1Ndj6EQsYV8RgglhqqT0rdGW/NZNmmP27WZLIZ5zJ9VM&#10;t1huR5klyZO01HNcMDTpV6Pb4XixCOVpWKfsg4xZu5SHXfGeuJ4RHx+Wl2cQQS/hD4Zf/agOTXQ6&#10;uwsrL0aEzT5PI4qQ7YoSRCSKpABxRsjLvATZ1PL/C80PAAAA//8DAFBLAQItABQABgAIAAAAIQC2&#10;gziS/gAAAOEBAAATAAAAAAAAAAAAAAAAAAAAAABbQ29udGVudF9UeXBlc10ueG1sUEsBAi0AFAAG&#10;AAgAAAAhADj9If/WAAAAlAEAAAsAAAAAAAAAAAAAAAAALwEAAF9yZWxzLy5yZWxzUEsBAi0AFAAG&#10;AAgAAAAhAOWVRwxWBAAAqxAAAA4AAAAAAAAAAAAAAAAALgIAAGRycy9lMm9Eb2MueG1sUEsBAi0A&#10;FAAGAAgAAAAhAI0XLjPdAAAACgEAAA8AAAAAAAAAAAAAAAAAsAYAAGRycy9kb3ducmV2LnhtbFBL&#10;BQYAAAAABAAEAPMAAAC6BwAAAAA=&#10;" path="m119,c,,,,,,,80,,80,,80v95,,95,,95,c135,119,135,119,135,119,95,157,95,157,95,157,,157,,157,,157v,81,,81,,81c119,238,119,238,119,238v14,,21,-3,30,-13c242,128,242,128,242,128v3,-3,5,-6,5,-9c247,116,245,113,242,109,149,13,149,13,149,13,140,3,133,,119,e" fillcolor="#e2e2e0 [3209]"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A11"/>
    <w:multiLevelType w:val="hybridMultilevel"/>
    <w:tmpl w:val="59BE22B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250902B0"/>
    <w:multiLevelType w:val="hybridMultilevel"/>
    <w:tmpl w:val="A3E4E6BA"/>
    <w:lvl w:ilvl="0" w:tplc="040C0001">
      <w:start w:val="1"/>
      <w:numFmt w:val="bullet"/>
      <w:lvlText w:val=""/>
      <w:lvlJc w:val="left"/>
      <w:pPr>
        <w:ind w:left="720" w:hanging="360"/>
      </w:pPr>
      <w:rPr>
        <w:rFonts w:ascii="Symbol" w:hAnsi="Symbol" w:hint="default"/>
        <w:color w:val="646B52"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B962DE2"/>
    <w:multiLevelType w:val="hybridMultilevel"/>
    <w:tmpl w:val="F0FCB9B0"/>
    <w:lvl w:ilvl="0" w:tplc="040C0001">
      <w:start w:val="1"/>
      <w:numFmt w:val="bullet"/>
      <w:lvlText w:val=""/>
      <w:lvlJc w:val="left"/>
      <w:pPr>
        <w:ind w:left="2487" w:hanging="360"/>
      </w:pPr>
      <w:rPr>
        <w:rFonts w:ascii="Symbol" w:hAnsi="Symbol" w:hint="default"/>
      </w:rPr>
    </w:lvl>
    <w:lvl w:ilvl="1" w:tplc="040C0003">
      <w:start w:val="1"/>
      <w:numFmt w:val="bullet"/>
      <w:lvlText w:val="o"/>
      <w:lvlJc w:val="left"/>
      <w:pPr>
        <w:ind w:left="3207" w:hanging="360"/>
      </w:pPr>
      <w:rPr>
        <w:rFonts w:ascii="Courier New" w:hAnsi="Courier New" w:cs="Courier New" w:hint="default"/>
      </w:rPr>
    </w:lvl>
    <w:lvl w:ilvl="2" w:tplc="040C0005">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40C0005">
      <w:start w:val="1"/>
      <w:numFmt w:val="bullet"/>
      <w:lvlText w:val=""/>
      <w:lvlJc w:val="left"/>
      <w:pPr>
        <w:ind w:left="6087" w:hanging="360"/>
      </w:pPr>
      <w:rPr>
        <w:rFonts w:ascii="Wingdings" w:hAnsi="Wingdings" w:hint="default"/>
      </w:rPr>
    </w:lvl>
    <w:lvl w:ilvl="6" w:tplc="040C0001">
      <w:start w:val="1"/>
      <w:numFmt w:val="bullet"/>
      <w:lvlText w:val=""/>
      <w:lvlJc w:val="left"/>
      <w:pPr>
        <w:ind w:left="6807" w:hanging="360"/>
      </w:pPr>
      <w:rPr>
        <w:rFonts w:ascii="Symbol" w:hAnsi="Symbol" w:hint="default"/>
      </w:rPr>
    </w:lvl>
    <w:lvl w:ilvl="7" w:tplc="040C0003">
      <w:start w:val="1"/>
      <w:numFmt w:val="bullet"/>
      <w:lvlText w:val="o"/>
      <w:lvlJc w:val="left"/>
      <w:pPr>
        <w:ind w:left="7527" w:hanging="360"/>
      </w:pPr>
      <w:rPr>
        <w:rFonts w:ascii="Courier New" w:hAnsi="Courier New" w:cs="Courier New" w:hint="default"/>
      </w:rPr>
    </w:lvl>
    <w:lvl w:ilvl="8" w:tplc="040C0005">
      <w:start w:val="1"/>
      <w:numFmt w:val="bullet"/>
      <w:lvlText w:val=""/>
      <w:lvlJc w:val="left"/>
      <w:pPr>
        <w:ind w:left="8247" w:hanging="360"/>
      </w:pPr>
      <w:rPr>
        <w:rFonts w:ascii="Wingdings" w:hAnsi="Wingdings" w:hint="default"/>
      </w:rPr>
    </w:lvl>
  </w:abstractNum>
  <w:abstractNum w:abstractNumId="3"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646B52"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8205881">
    <w:abstractNumId w:val="3"/>
  </w:num>
  <w:num w:numId="2" w16cid:durableId="1510414776">
    <w:abstractNumId w:val="2"/>
  </w:num>
  <w:num w:numId="3" w16cid:durableId="1082868694">
    <w:abstractNumId w:val="3"/>
  </w:num>
  <w:num w:numId="4" w16cid:durableId="1165242668">
    <w:abstractNumId w:val="1"/>
  </w:num>
  <w:num w:numId="5" w16cid:durableId="1765151076">
    <w:abstractNumId w:val="3"/>
  </w:num>
  <w:num w:numId="6" w16cid:durableId="1563446606">
    <w:abstractNumId w:val="0"/>
  </w:num>
  <w:num w:numId="7" w16cid:durableId="599147416">
    <w:abstractNumId w:val="3"/>
  </w:num>
  <w:num w:numId="8" w16cid:durableId="11662897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FE0"/>
    <w:rsid w:val="00002CC0"/>
    <w:rsid w:val="00004A1C"/>
    <w:rsid w:val="00010B4E"/>
    <w:rsid w:val="0001191D"/>
    <w:rsid w:val="0001298B"/>
    <w:rsid w:val="000133C8"/>
    <w:rsid w:val="00014526"/>
    <w:rsid w:val="00014CDA"/>
    <w:rsid w:val="00017325"/>
    <w:rsid w:val="00020547"/>
    <w:rsid w:val="00020E59"/>
    <w:rsid w:val="00024821"/>
    <w:rsid w:val="00024AA4"/>
    <w:rsid w:val="0002597A"/>
    <w:rsid w:val="00032293"/>
    <w:rsid w:val="00034C73"/>
    <w:rsid w:val="00035DF1"/>
    <w:rsid w:val="00040E30"/>
    <w:rsid w:val="00041554"/>
    <w:rsid w:val="000435CD"/>
    <w:rsid w:val="00044250"/>
    <w:rsid w:val="00044C28"/>
    <w:rsid w:val="00045CC7"/>
    <w:rsid w:val="00050346"/>
    <w:rsid w:val="0005232F"/>
    <w:rsid w:val="000556C1"/>
    <w:rsid w:val="00057200"/>
    <w:rsid w:val="0006142A"/>
    <w:rsid w:val="00062D9B"/>
    <w:rsid w:val="00063228"/>
    <w:rsid w:val="000646DC"/>
    <w:rsid w:val="00064A63"/>
    <w:rsid w:val="0006647D"/>
    <w:rsid w:val="0006740F"/>
    <w:rsid w:val="0008156C"/>
    <w:rsid w:val="00081F41"/>
    <w:rsid w:val="00085221"/>
    <w:rsid w:val="000858B5"/>
    <w:rsid w:val="00092525"/>
    <w:rsid w:val="000927B0"/>
    <w:rsid w:val="000932ED"/>
    <w:rsid w:val="000A1051"/>
    <w:rsid w:val="000A2E83"/>
    <w:rsid w:val="000A5A50"/>
    <w:rsid w:val="000A5CBE"/>
    <w:rsid w:val="000B06EA"/>
    <w:rsid w:val="000B35CF"/>
    <w:rsid w:val="000B3A5B"/>
    <w:rsid w:val="000B4196"/>
    <w:rsid w:val="000B4B83"/>
    <w:rsid w:val="000C0361"/>
    <w:rsid w:val="000C1BB6"/>
    <w:rsid w:val="000C3B1C"/>
    <w:rsid w:val="000C4F24"/>
    <w:rsid w:val="000C556B"/>
    <w:rsid w:val="000C56D4"/>
    <w:rsid w:val="000D0D8A"/>
    <w:rsid w:val="000D76DF"/>
    <w:rsid w:val="000E1452"/>
    <w:rsid w:val="000E3394"/>
    <w:rsid w:val="000E641A"/>
    <w:rsid w:val="000E7641"/>
    <w:rsid w:val="000F3CFB"/>
    <w:rsid w:val="0010193E"/>
    <w:rsid w:val="001019D3"/>
    <w:rsid w:val="001027C6"/>
    <w:rsid w:val="00103637"/>
    <w:rsid w:val="00103E57"/>
    <w:rsid w:val="00107591"/>
    <w:rsid w:val="0011108A"/>
    <w:rsid w:val="00112D89"/>
    <w:rsid w:val="00115E1A"/>
    <w:rsid w:val="00115EB7"/>
    <w:rsid w:val="00117363"/>
    <w:rsid w:val="00124B46"/>
    <w:rsid w:val="0013184A"/>
    <w:rsid w:val="00132E19"/>
    <w:rsid w:val="00133082"/>
    <w:rsid w:val="00136D7D"/>
    <w:rsid w:val="001412CA"/>
    <w:rsid w:val="00141886"/>
    <w:rsid w:val="001448DA"/>
    <w:rsid w:val="00145580"/>
    <w:rsid w:val="00151F50"/>
    <w:rsid w:val="00152503"/>
    <w:rsid w:val="00154362"/>
    <w:rsid w:val="00154AF0"/>
    <w:rsid w:val="00155369"/>
    <w:rsid w:val="00155EED"/>
    <w:rsid w:val="001572B9"/>
    <w:rsid w:val="00162CAD"/>
    <w:rsid w:val="00170B7B"/>
    <w:rsid w:val="00171443"/>
    <w:rsid w:val="00172CD9"/>
    <w:rsid w:val="00180B0C"/>
    <w:rsid w:val="00182BCF"/>
    <w:rsid w:val="00183214"/>
    <w:rsid w:val="00187BD8"/>
    <w:rsid w:val="00193E71"/>
    <w:rsid w:val="001967C5"/>
    <w:rsid w:val="001A1519"/>
    <w:rsid w:val="001A4D93"/>
    <w:rsid w:val="001A5495"/>
    <w:rsid w:val="001B591B"/>
    <w:rsid w:val="001B656C"/>
    <w:rsid w:val="001B71E0"/>
    <w:rsid w:val="001C22E0"/>
    <w:rsid w:val="001C5F0C"/>
    <w:rsid w:val="001D34CB"/>
    <w:rsid w:val="001D76CE"/>
    <w:rsid w:val="001D770D"/>
    <w:rsid w:val="001E22C5"/>
    <w:rsid w:val="001E547E"/>
    <w:rsid w:val="001E7D64"/>
    <w:rsid w:val="001F0361"/>
    <w:rsid w:val="001F0848"/>
    <w:rsid w:val="001F0A89"/>
    <w:rsid w:val="001F1E6D"/>
    <w:rsid w:val="001F2BAD"/>
    <w:rsid w:val="001F4488"/>
    <w:rsid w:val="001F4786"/>
    <w:rsid w:val="0020008C"/>
    <w:rsid w:val="00201106"/>
    <w:rsid w:val="00202531"/>
    <w:rsid w:val="00213B78"/>
    <w:rsid w:val="0021565F"/>
    <w:rsid w:val="00215D51"/>
    <w:rsid w:val="002176CC"/>
    <w:rsid w:val="00220510"/>
    <w:rsid w:val="002218A1"/>
    <w:rsid w:val="002233A4"/>
    <w:rsid w:val="00223E94"/>
    <w:rsid w:val="00224C49"/>
    <w:rsid w:val="00225149"/>
    <w:rsid w:val="00227816"/>
    <w:rsid w:val="00230A09"/>
    <w:rsid w:val="002320E6"/>
    <w:rsid w:val="002338C2"/>
    <w:rsid w:val="00234042"/>
    <w:rsid w:val="002348C9"/>
    <w:rsid w:val="00235B36"/>
    <w:rsid w:val="00236701"/>
    <w:rsid w:val="002419F2"/>
    <w:rsid w:val="00242B10"/>
    <w:rsid w:val="002519CE"/>
    <w:rsid w:val="0025210A"/>
    <w:rsid w:val="002546C4"/>
    <w:rsid w:val="0025639B"/>
    <w:rsid w:val="00256C3F"/>
    <w:rsid w:val="002603E1"/>
    <w:rsid w:val="002610F0"/>
    <w:rsid w:val="002611F1"/>
    <w:rsid w:val="002618ED"/>
    <w:rsid w:val="002639C3"/>
    <w:rsid w:val="002646F1"/>
    <w:rsid w:val="002667E2"/>
    <w:rsid w:val="0026709F"/>
    <w:rsid w:val="002701FC"/>
    <w:rsid w:val="00273F52"/>
    <w:rsid w:val="00274523"/>
    <w:rsid w:val="002768FE"/>
    <w:rsid w:val="00276E92"/>
    <w:rsid w:val="00281BD1"/>
    <w:rsid w:val="002825B8"/>
    <w:rsid w:val="00282AC5"/>
    <w:rsid w:val="00284258"/>
    <w:rsid w:val="00284BF0"/>
    <w:rsid w:val="002852F6"/>
    <w:rsid w:val="002870B7"/>
    <w:rsid w:val="002876F0"/>
    <w:rsid w:val="0029136C"/>
    <w:rsid w:val="002945B9"/>
    <w:rsid w:val="002A15A2"/>
    <w:rsid w:val="002A1DC6"/>
    <w:rsid w:val="002A6383"/>
    <w:rsid w:val="002A6838"/>
    <w:rsid w:val="002A6D13"/>
    <w:rsid w:val="002B47B4"/>
    <w:rsid w:val="002C4528"/>
    <w:rsid w:val="002C647B"/>
    <w:rsid w:val="002D4F31"/>
    <w:rsid w:val="002D534F"/>
    <w:rsid w:val="002D59DD"/>
    <w:rsid w:val="002D66C3"/>
    <w:rsid w:val="002E08AD"/>
    <w:rsid w:val="002E3F68"/>
    <w:rsid w:val="002F3E0F"/>
    <w:rsid w:val="00300FFF"/>
    <w:rsid w:val="003027C7"/>
    <w:rsid w:val="00303E9A"/>
    <w:rsid w:val="003048A3"/>
    <w:rsid w:val="003060E8"/>
    <w:rsid w:val="00312981"/>
    <w:rsid w:val="00314521"/>
    <w:rsid w:val="0031491B"/>
    <w:rsid w:val="00314D50"/>
    <w:rsid w:val="00316A25"/>
    <w:rsid w:val="003213AF"/>
    <w:rsid w:val="0032737D"/>
    <w:rsid w:val="00330F6B"/>
    <w:rsid w:val="003322DF"/>
    <w:rsid w:val="003334E4"/>
    <w:rsid w:val="00342ACE"/>
    <w:rsid w:val="00345690"/>
    <w:rsid w:val="0034607E"/>
    <w:rsid w:val="00346505"/>
    <w:rsid w:val="003474BF"/>
    <w:rsid w:val="00351B4E"/>
    <w:rsid w:val="00351D7D"/>
    <w:rsid w:val="00355D1B"/>
    <w:rsid w:val="00357E96"/>
    <w:rsid w:val="00361975"/>
    <w:rsid w:val="00361B0C"/>
    <w:rsid w:val="00362CEE"/>
    <w:rsid w:val="003678E4"/>
    <w:rsid w:val="00367DB1"/>
    <w:rsid w:val="0037431E"/>
    <w:rsid w:val="00377BAB"/>
    <w:rsid w:val="00377C3A"/>
    <w:rsid w:val="00382EB3"/>
    <w:rsid w:val="003901C5"/>
    <w:rsid w:val="0039046D"/>
    <w:rsid w:val="00390577"/>
    <w:rsid w:val="00390DF3"/>
    <w:rsid w:val="00392AD3"/>
    <w:rsid w:val="00392C35"/>
    <w:rsid w:val="00393E4C"/>
    <w:rsid w:val="00394599"/>
    <w:rsid w:val="00395500"/>
    <w:rsid w:val="00396FE9"/>
    <w:rsid w:val="003976C4"/>
    <w:rsid w:val="003A1306"/>
    <w:rsid w:val="003A570B"/>
    <w:rsid w:val="003B34C0"/>
    <w:rsid w:val="003B3CFA"/>
    <w:rsid w:val="003B75CE"/>
    <w:rsid w:val="003C3C54"/>
    <w:rsid w:val="003C3E92"/>
    <w:rsid w:val="003C5A4F"/>
    <w:rsid w:val="003C6C7F"/>
    <w:rsid w:val="003C6DD6"/>
    <w:rsid w:val="003D2835"/>
    <w:rsid w:val="003D6F11"/>
    <w:rsid w:val="003E02F7"/>
    <w:rsid w:val="003E10BE"/>
    <w:rsid w:val="003E1D33"/>
    <w:rsid w:val="003E2661"/>
    <w:rsid w:val="003E34D0"/>
    <w:rsid w:val="003E3628"/>
    <w:rsid w:val="003E5F45"/>
    <w:rsid w:val="003F0CC1"/>
    <w:rsid w:val="003F1D01"/>
    <w:rsid w:val="003F32CD"/>
    <w:rsid w:val="003F7BD9"/>
    <w:rsid w:val="004025C4"/>
    <w:rsid w:val="00402A1A"/>
    <w:rsid w:val="004053F5"/>
    <w:rsid w:val="0040562A"/>
    <w:rsid w:val="00410173"/>
    <w:rsid w:val="0041275E"/>
    <w:rsid w:val="00413087"/>
    <w:rsid w:val="00413478"/>
    <w:rsid w:val="0041369D"/>
    <w:rsid w:val="00416E15"/>
    <w:rsid w:val="004176A9"/>
    <w:rsid w:val="0042105E"/>
    <w:rsid w:val="00422C8F"/>
    <w:rsid w:val="00423205"/>
    <w:rsid w:val="00425908"/>
    <w:rsid w:val="00425C56"/>
    <w:rsid w:val="004300F8"/>
    <w:rsid w:val="00432A55"/>
    <w:rsid w:val="004473D9"/>
    <w:rsid w:val="00451686"/>
    <w:rsid w:val="0045225D"/>
    <w:rsid w:val="00454098"/>
    <w:rsid w:val="00454BA9"/>
    <w:rsid w:val="0045566F"/>
    <w:rsid w:val="004604A6"/>
    <w:rsid w:val="004627BB"/>
    <w:rsid w:val="00466F48"/>
    <w:rsid w:val="00470AF2"/>
    <w:rsid w:val="004740BC"/>
    <w:rsid w:val="004745A3"/>
    <w:rsid w:val="004758D8"/>
    <w:rsid w:val="0047685C"/>
    <w:rsid w:val="00476FA1"/>
    <w:rsid w:val="00477592"/>
    <w:rsid w:val="00480966"/>
    <w:rsid w:val="00484C02"/>
    <w:rsid w:val="00485097"/>
    <w:rsid w:val="004879A0"/>
    <w:rsid w:val="0049384B"/>
    <w:rsid w:val="0049472D"/>
    <w:rsid w:val="00496F95"/>
    <w:rsid w:val="004A0D1D"/>
    <w:rsid w:val="004A29A4"/>
    <w:rsid w:val="004A2A30"/>
    <w:rsid w:val="004A49FA"/>
    <w:rsid w:val="004A7C86"/>
    <w:rsid w:val="004B0B35"/>
    <w:rsid w:val="004B133C"/>
    <w:rsid w:val="004B790F"/>
    <w:rsid w:val="004C2161"/>
    <w:rsid w:val="004C2594"/>
    <w:rsid w:val="004C40C3"/>
    <w:rsid w:val="004C4D55"/>
    <w:rsid w:val="004C5324"/>
    <w:rsid w:val="004D20D0"/>
    <w:rsid w:val="004D2B4D"/>
    <w:rsid w:val="004D5628"/>
    <w:rsid w:val="004D6A99"/>
    <w:rsid w:val="004D73AE"/>
    <w:rsid w:val="004E18CE"/>
    <w:rsid w:val="004E50D8"/>
    <w:rsid w:val="004E5F5B"/>
    <w:rsid w:val="004E7561"/>
    <w:rsid w:val="004F3263"/>
    <w:rsid w:val="004F4222"/>
    <w:rsid w:val="004F482E"/>
    <w:rsid w:val="004F51F0"/>
    <w:rsid w:val="004F68E2"/>
    <w:rsid w:val="0050147C"/>
    <w:rsid w:val="0050209B"/>
    <w:rsid w:val="00504764"/>
    <w:rsid w:val="00511C99"/>
    <w:rsid w:val="00511E78"/>
    <w:rsid w:val="005120CA"/>
    <w:rsid w:val="00513AAF"/>
    <w:rsid w:val="00520655"/>
    <w:rsid w:val="005223E7"/>
    <w:rsid w:val="005232BF"/>
    <w:rsid w:val="0052554B"/>
    <w:rsid w:val="005255CA"/>
    <w:rsid w:val="005265B7"/>
    <w:rsid w:val="005278B0"/>
    <w:rsid w:val="0052793F"/>
    <w:rsid w:val="005279E4"/>
    <w:rsid w:val="00533374"/>
    <w:rsid w:val="00536326"/>
    <w:rsid w:val="00536953"/>
    <w:rsid w:val="00537C8F"/>
    <w:rsid w:val="00540C9C"/>
    <w:rsid w:val="005410B5"/>
    <w:rsid w:val="005431D7"/>
    <w:rsid w:val="00543B13"/>
    <w:rsid w:val="00543B6C"/>
    <w:rsid w:val="0054508A"/>
    <w:rsid w:val="005451A8"/>
    <w:rsid w:val="0055158C"/>
    <w:rsid w:val="0055218A"/>
    <w:rsid w:val="00553D26"/>
    <w:rsid w:val="0055593B"/>
    <w:rsid w:val="00555FA0"/>
    <w:rsid w:val="00560C40"/>
    <w:rsid w:val="00565185"/>
    <w:rsid w:val="00566988"/>
    <w:rsid w:val="0057008A"/>
    <w:rsid w:val="0057019C"/>
    <w:rsid w:val="00570957"/>
    <w:rsid w:val="00570D5B"/>
    <w:rsid w:val="005730E8"/>
    <w:rsid w:val="005735C5"/>
    <w:rsid w:val="00577C50"/>
    <w:rsid w:val="00577C62"/>
    <w:rsid w:val="00577D0B"/>
    <w:rsid w:val="0058077B"/>
    <w:rsid w:val="00580A41"/>
    <w:rsid w:val="00580AC1"/>
    <w:rsid w:val="00584651"/>
    <w:rsid w:val="00584ADA"/>
    <w:rsid w:val="00584D8D"/>
    <w:rsid w:val="0059025A"/>
    <w:rsid w:val="005926BD"/>
    <w:rsid w:val="005A1221"/>
    <w:rsid w:val="005A16C9"/>
    <w:rsid w:val="005B3AFF"/>
    <w:rsid w:val="005B4905"/>
    <w:rsid w:val="005B4DE1"/>
    <w:rsid w:val="005B6055"/>
    <w:rsid w:val="005C0520"/>
    <w:rsid w:val="005D2DA8"/>
    <w:rsid w:val="005D4CBA"/>
    <w:rsid w:val="005E16D5"/>
    <w:rsid w:val="005E1CA1"/>
    <w:rsid w:val="005E44BC"/>
    <w:rsid w:val="005E44F8"/>
    <w:rsid w:val="005E5235"/>
    <w:rsid w:val="005E6879"/>
    <w:rsid w:val="005E7065"/>
    <w:rsid w:val="005F519E"/>
    <w:rsid w:val="005F55B6"/>
    <w:rsid w:val="005F6C37"/>
    <w:rsid w:val="00600034"/>
    <w:rsid w:val="00600756"/>
    <w:rsid w:val="00600DC0"/>
    <w:rsid w:val="00601C39"/>
    <w:rsid w:val="00603A8F"/>
    <w:rsid w:val="00604311"/>
    <w:rsid w:val="00606F55"/>
    <w:rsid w:val="00607B86"/>
    <w:rsid w:val="00611FCE"/>
    <w:rsid w:val="0061406F"/>
    <w:rsid w:val="0061637C"/>
    <w:rsid w:val="006165F9"/>
    <w:rsid w:val="00617A52"/>
    <w:rsid w:val="006246D3"/>
    <w:rsid w:val="006248A4"/>
    <w:rsid w:val="00626AC3"/>
    <w:rsid w:val="00627C4C"/>
    <w:rsid w:val="00627FF8"/>
    <w:rsid w:val="006308A9"/>
    <w:rsid w:val="0063137B"/>
    <w:rsid w:val="00636F9C"/>
    <w:rsid w:val="006372D7"/>
    <w:rsid w:val="00644A9E"/>
    <w:rsid w:val="0064746C"/>
    <w:rsid w:val="00647E6D"/>
    <w:rsid w:val="00650C69"/>
    <w:rsid w:val="00651445"/>
    <w:rsid w:val="00652FC5"/>
    <w:rsid w:val="00654FB3"/>
    <w:rsid w:val="0065712F"/>
    <w:rsid w:val="006571A4"/>
    <w:rsid w:val="006610BF"/>
    <w:rsid w:val="006617B3"/>
    <w:rsid w:val="0066361E"/>
    <w:rsid w:val="00664E40"/>
    <w:rsid w:val="00665EF3"/>
    <w:rsid w:val="006666ED"/>
    <w:rsid w:val="0066780B"/>
    <w:rsid w:val="00671EDF"/>
    <w:rsid w:val="00673958"/>
    <w:rsid w:val="006747C7"/>
    <w:rsid w:val="006766AD"/>
    <w:rsid w:val="00677063"/>
    <w:rsid w:val="00677C9D"/>
    <w:rsid w:val="00680C32"/>
    <w:rsid w:val="00686EA8"/>
    <w:rsid w:val="006931CD"/>
    <w:rsid w:val="006A16E2"/>
    <w:rsid w:val="006A3A0B"/>
    <w:rsid w:val="006A5D99"/>
    <w:rsid w:val="006A63A6"/>
    <w:rsid w:val="006B192E"/>
    <w:rsid w:val="006C005F"/>
    <w:rsid w:val="006C0430"/>
    <w:rsid w:val="006C19D8"/>
    <w:rsid w:val="006C303C"/>
    <w:rsid w:val="006C5ADB"/>
    <w:rsid w:val="006D55F0"/>
    <w:rsid w:val="006E2F58"/>
    <w:rsid w:val="006E323D"/>
    <w:rsid w:val="006E3667"/>
    <w:rsid w:val="006E38F1"/>
    <w:rsid w:val="006E3E8A"/>
    <w:rsid w:val="006E5631"/>
    <w:rsid w:val="006F0875"/>
    <w:rsid w:val="006F5390"/>
    <w:rsid w:val="006F6F00"/>
    <w:rsid w:val="0070078B"/>
    <w:rsid w:val="00701E80"/>
    <w:rsid w:val="00703F75"/>
    <w:rsid w:val="007052E0"/>
    <w:rsid w:val="00705B3D"/>
    <w:rsid w:val="00706069"/>
    <w:rsid w:val="0070784B"/>
    <w:rsid w:val="007109C1"/>
    <w:rsid w:val="007118C8"/>
    <w:rsid w:val="0071473A"/>
    <w:rsid w:val="00716B67"/>
    <w:rsid w:val="00723780"/>
    <w:rsid w:val="007330D8"/>
    <w:rsid w:val="00734C3C"/>
    <w:rsid w:val="0073761B"/>
    <w:rsid w:val="00743AA4"/>
    <w:rsid w:val="00745C10"/>
    <w:rsid w:val="00746E62"/>
    <w:rsid w:val="00750BCD"/>
    <w:rsid w:val="00755C0D"/>
    <w:rsid w:val="0076677A"/>
    <w:rsid w:val="00770352"/>
    <w:rsid w:val="007768AF"/>
    <w:rsid w:val="007772A6"/>
    <w:rsid w:val="00780882"/>
    <w:rsid w:val="00781E4B"/>
    <w:rsid w:val="00781FF2"/>
    <w:rsid w:val="00783889"/>
    <w:rsid w:val="00783D54"/>
    <w:rsid w:val="00784256"/>
    <w:rsid w:val="00790B5A"/>
    <w:rsid w:val="00792C62"/>
    <w:rsid w:val="007952AA"/>
    <w:rsid w:val="00795561"/>
    <w:rsid w:val="007966FE"/>
    <w:rsid w:val="0079759D"/>
    <w:rsid w:val="00797FC6"/>
    <w:rsid w:val="007A1EA2"/>
    <w:rsid w:val="007A3686"/>
    <w:rsid w:val="007A4CCE"/>
    <w:rsid w:val="007A7B32"/>
    <w:rsid w:val="007B1880"/>
    <w:rsid w:val="007B3E04"/>
    <w:rsid w:val="007B48A8"/>
    <w:rsid w:val="007B5197"/>
    <w:rsid w:val="007B79DC"/>
    <w:rsid w:val="007C0746"/>
    <w:rsid w:val="007C2B76"/>
    <w:rsid w:val="007C719D"/>
    <w:rsid w:val="007D2B54"/>
    <w:rsid w:val="007D5A5C"/>
    <w:rsid w:val="007D5B3D"/>
    <w:rsid w:val="007E3690"/>
    <w:rsid w:val="007E3BBB"/>
    <w:rsid w:val="007E71FA"/>
    <w:rsid w:val="007F2036"/>
    <w:rsid w:val="007F3058"/>
    <w:rsid w:val="007F386F"/>
    <w:rsid w:val="007F5785"/>
    <w:rsid w:val="007F72E8"/>
    <w:rsid w:val="008009C0"/>
    <w:rsid w:val="00800A5D"/>
    <w:rsid w:val="00803123"/>
    <w:rsid w:val="0080620F"/>
    <w:rsid w:val="00810DCC"/>
    <w:rsid w:val="0081189C"/>
    <w:rsid w:val="00813378"/>
    <w:rsid w:val="008144E6"/>
    <w:rsid w:val="008167AC"/>
    <w:rsid w:val="0081721E"/>
    <w:rsid w:val="0082082A"/>
    <w:rsid w:val="00823138"/>
    <w:rsid w:val="00824F0C"/>
    <w:rsid w:val="00826291"/>
    <w:rsid w:val="00827576"/>
    <w:rsid w:val="008276BB"/>
    <w:rsid w:val="00834E04"/>
    <w:rsid w:val="00835B2B"/>
    <w:rsid w:val="008361C3"/>
    <w:rsid w:val="00840381"/>
    <w:rsid w:val="008403F8"/>
    <w:rsid w:val="00840B83"/>
    <w:rsid w:val="0084141F"/>
    <w:rsid w:val="008419FD"/>
    <w:rsid w:val="0084234D"/>
    <w:rsid w:val="008432BB"/>
    <w:rsid w:val="0084493D"/>
    <w:rsid w:val="008468A9"/>
    <w:rsid w:val="008505D6"/>
    <w:rsid w:val="00852E49"/>
    <w:rsid w:val="00853793"/>
    <w:rsid w:val="00854D78"/>
    <w:rsid w:val="00856E6B"/>
    <w:rsid w:val="00857ACA"/>
    <w:rsid w:val="0086027B"/>
    <w:rsid w:val="00862399"/>
    <w:rsid w:val="00864453"/>
    <w:rsid w:val="008669BC"/>
    <w:rsid w:val="00872FD6"/>
    <w:rsid w:val="00875F6C"/>
    <w:rsid w:val="008763DD"/>
    <w:rsid w:val="00877171"/>
    <w:rsid w:val="00883B98"/>
    <w:rsid w:val="008902DD"/>
    <w:rsid w:val="00892229"/>
    <w:rsid w:val="00892E03"/>
    <w:rsid w:val="00895390"/>
    <w:rsid w:val="00897FEF"/>
    <w:rsid w:val="008A018B"/>
    <w:rsid w:val="008A0304"/>
    <w:rsid w:val="008A05CA"/>
    <w:rsid w:val="008A3140"/>
    <w:rsid w:val="008A3940"/>
    <w:rsid w:val="008A3DAE"/>
    <w:rsid w:val="008A453A"/>
    <w:rsid w:val="008A4E0B"/>
    <w:rsid w:val="008A5B27"/>
    <w:rsid w:val="008A60E2"/>
    <w:rsid w:val="008B7C39"/>
    <w:rsid w:val="008C05A0"/>
    <w:rsid w:val="008C188B"/>
    <w:rsid w:val="008C6C57"/>
    <w:rsid w:val="008D399A"/>
    <w:rsid w:val="008D450A"/>
    <w:rsid w:val="008D4A24"/>
    <w:rsid w:val="008D70C7"/>
    <w:rsid w:val="008E2A9C"/>
    <w:rsid w:val="008E52B8"/>
    <w:rsid w:val="008E6A85"/>
    <w:rsid w:val="008E6FA2"/>
    <w:rsid w:val="008E7003"/>
    <w:rsid w:val="008E753C"/>
    <w:rsid w:val="008F2B50"/>
    <w:rsid w:val="0090101E"/>
    <w:rsid w:val="0090141D"/>
    <w:rsid w:val="009043E8"/>
    <w:rsid w:val="0090461D"/>
    <w:rsid w:val="00904FD4"/>
    <w:rsid w:val="00906C6A"/>
    <w:rsid w:val="0090739C"/>
    <w:rsid w:val="00910923"/>
    <w:rsid w:val="0091418F"/>
    <w:rsid w:val="009166BF"/>
    <w:rsid w:val="0092394D"/>
    <w:rsid w:val="00927DD1"/>
    <w:rsid w:val="00931C8C"/>
    <w:rsid w:val="00931CF1"/>
    <w:rsid w:val="00934025"/>
    <w:rsid w:val="0093500B"/>
    <w:rsid w:val="009367EB"/>
    <w:rsid w:val="00941B9F"/>
    <w:rsid w:val="009443AB"/>
    <w:rsid w:val="00960FE0"/>
    <w:rsid w:val="0096130A"/>
    <w:rsid w:val="00961F8E"/>
    <w:rsid w:val="00961F9F"/>
    <w:rsid w:val="00963176"/>
    <w:rsid w:val="00964AEB"/>
    <w:rsid w:val="00966846"/>
    <w:rsid w:val="00972E07"/>
    <w:rsid w:val="00974C00"/>
    <w:rsid w:val="00976717"/>
    <w:rsid w:val="0098149E"/>
    <w:rsid w:val="00984933"/>
    <w:rsid w:val="00984A8E"/>
    <w:rsid w:val="0099039D"/>
    <w:rsid w:val="0099220B"/>
    <w:rsid w:val="00992DCE"/>
    <w:rsid w:val="00993758"/>
    <w:rsid w:val="009938DB"/>
    <w:rsid w:val="00994607"/>
    <w:rsid w:val="00996324"/>
    <w:rsid w:val="009969B2"/>
    <w:rsid w:val="009A3753"/>
    <w:rsid w:val="009A3F85"/>
    <w:rsid w:val="009A4AED"/>
    <w:rsid w:val="009B0B85"/>
    <w:rsid w:val="009B368F"/>
    <w:rsid w:val="009B4EA2"/>
    <w:rsid w:val="009B5EE1"/>
    <w:rsid w:val="009C0635"/>
    <w:rsid w:val="009C2004"/>
    <w:rsid w:val="009C3770"/>
    <w:rsid w:val="009C3FA3"/>
    <w:rsid w:val="009C451B"/>
    <w:rsid w:val="009C5D3D"/>
    <w:rsid w:val="009C60F9"/>
    <w:rsid w:val="009C719A"/>
    <w:rsid w:val="009D19C6"/>
    <w:rsid w:val="009D1D29"/>
    <w:rsid w:val="009D3BBC"/>
    <w:rsid w:val="009D53DC"/>
    <w:rsid w:val="009E41B7"/>
    <w:rsid w:val="009F1754"/>
    <w:rsid w:val="009F2739"/>
    <w:rsid w:val="009F3C9B"/>
    <w:rsid w:val="009F5BB1"/>
    <w:rsid w:val="00A02D03"/>
    <w:rsid w:val="00A02F8A"/>
    <w:rsid w:val="00A03A5B"/>
    <w:rsid w:val="00A055C5"/>
    <w:rsid w:val="00A0626F"/>
    <w:rsid w:val="00A065FF"/>
    <w:rsid w:val="00A104D0"/>
    <w:rsid w:val="00A1170D"/>
    <w:rsid w:val="00A11E86"/>
    <w:rsid w:val="00A14807"/>
    <w:rsid w:val="00A163E2"/>
    <w:rsid w:val="00A16606"/>
    <w:rsid w:val="00A1730F"/>
    <w:rsid w:val="00A208AA"/>
    <w:rsid w:val="00A21CD5"/>
    <w:rsid w:val="00A25D60"/>
    <w:rsid w:val="00A30A0D"/>
    <w:rsid w:val="00A30F3E"/>
    <w:rsid w:val="00A31B27"/>
    <w:rsid w:val="00A32A87"/>
    <w:rsid w:val="00A40438"/>
    <w:rsid w:val="00A44A1F"/>
    <w:rsid w:val="00A46B0F"/>
    <w:rsid w:val="00A510BB"/>
    <w:rsid w:val="00A543F2"/>
    <w:rsid w:val="00A60680"/>
    <w:rsid w:val="00A647E5"/>
    <w:rsid w:val="00A669BE"/>
    <w:rsid w:val="00A67618"/>
    <w:rsid w:val="00A71B51"/>
    <w:rsid w:val="00A73C54"/>
    <w:rsid w:val="00A8124D"/>
    <w:rsid w:val="00A85334"/>
    <w:rsid w:val="00A86AF2"/>
    <w:rsid w:val="00A912B4"/>
    <w:rsid w:val="00AA09D8"/>
    <w:rsid w:val="00AA23CE"/>
    <w:rsid w:val="00AA2B4A"/>
    <w:rsid w:val="00AA37BB"/>
    <w:rsid w:val="00AA61A5"/>
    <w:rsid w:val="00AB416E"/>
    <w:rsid w:val="00AC1998"/>
    <w:rsid w:val="00AC29B8"/>
    <w:rsid w:val="00AD3ADE"/>
    <w:rsid w:val="00AD4862"/>
    <w:rsid w:val="00AD5A84"/>
    <w:rsid w:val="00AD6010"/>
    <w:rsid w:val="00AD62D6"/>
    <w:rsid w:val="00AE0971"/>
    <w:rsid w:val="00AE1E42"/>
    <w:rsid w:val="00AF154B"/>
    <w:rsid w:val="00AF26B7"/>
    <w:rsid w:val="00AF644E"/>
    <w:rsid w:val="00B0191A"/>
    <w:rsid w:val="00B052ED"/>
    <w:rsid w:val="00B06388"/>
    <w:rsid w:val="00B1104A"/>
    <w:rsid w:val="00B13371"/>
    <w:rsid w:val="00B1340E"/>
    <w:rsid w:val="00B13BD8"/>
    <w:rsid w:val="00B144E2"/>
    <w:rsid w:val="00B152BD"/>
    <w:rsid w:val="00B17D30"/>
    <w:rsid w:val="00B253E4"/>
    <w:rsid w:val="00B25985"/>
    <w:rsid w:val="00B32951"/>
    <w:rsid w:val="00B34147"/>
    <w:rsid w:val="00B34B2E"/>
    <w:rsid w:val="00B4045F"/>
    <w:rsid w:val="00B40DF5"/>
    <w:rsid w:val="00B42665"/>
    <w:rsid w:val="00B46838"/>
    <w:rsid w:val="00B46D32"/>
    <w:rsid w:val="00B475A8"/>
    <w:rsid w:val="00B47745"/>
    <w:rsid w:val="00B51407"/>
    <w:rsid w:val="00B56188"/>
    <w:rsid w:val="00B57C6A"/>
    <w:rsid w:val="00B60518"/>
    <w:rsid w:val="00B61313"/>
    <w:rsid w:val="00B62241"/>
    <w:rsid w:val="00B65D87"/>
    <w:rsid w:val="00B70549"/>
    <w:rsid w:val="00B7133F"/>
    <w:rsid w:val="00B72F3C"/>
    <w:rsid w:val="00B751B1"/>
    <w:rsid w:val="00B76F82"/>
    <w:rsid w:val="00B90188"/>
    <w:rsid w:val="00B90B35"/>
    <w:rsid w:val="00B919F5"/>
    <w:rsid w:val="00B939B5"/>
    <w:rsid w:val="00B941D5"/>
    <w:rsid w:val="00BA0B69"/>
    <w:rsid w:val="00BA10A6"/>
    <w:rsid w:val="00BA1363"/>
    <w:rsid w:val="00BA1E69"/>
    <w:rsid w:val="00BA7BE7"/>
    <w:rsid w:val="00BB13DD"/>
    <w:rsid w:val="00BB1BA1"/>
    <w:rsid w:val="00BB3A51"/>
    <w:rsid w:val="00BB5A4B"/>
    <w:rsid w:val="00BB5B5E"/>
    <w:rsid w:val="00BC1634"/>
    <w:rsid w:val="00BC1F37"/>
    <w:rsid w:val="00BC279E"/>
    <w:rsid w:val="00BC4080"/>
    <w:rsid w:val="00BC43CF"/>
    <w:rsid w:val="00BC6F8B"/>
    <w:rsid w:val="00BC7E47"/>
    <w:rsid w:val="00BD20F6"/>
    <w:rsid w:val="00BD323A"/>
    <w:rsid w:val="00BE0717"/>
    <w:rsid w:val="00BE127A"/>
    <w:rsid w:val="00BE4F7B"/>
    <w:rsid w:val="00BE75FC"/>
    <w:rsid w:val="00BE7A89"/>
    <w:rsid w:val="00BF79BC"/>
    <w:rsid w:val="00C00B8B"/>
    <w:rsid w:val="00C0159F"/>
    <w:rsid w:val="00C015E1"/>
    <w:rsid w:val="00C027EA"/>
    <w:rsid w:val="00C04FA4"/>
    <w:rsid w:val="00C10001"/>
    <w:rsid w:val="00C10297"/>
    <w:rsid w:val="00C20C12"/>
    <w:rsid w:val="00C23F7C"/>
    <w:rsid w:val="00C242F4"/>
    <w:rsid w:val="00C26D8C"/>
    <w:rsid w:val="00C27834"/>
    <w:rsid w:val="00C36AAD"/>
    <w:rsid w:val="00C36C8D"/>
    <w:rsid w:val="00C43523"/>
    <w:rsid w:val="00C4670A"/>
    <w:rsid w:val="00C5003D"/>
    <w:rsid w:val="00C51FB6"/>
    <w:rsid w:val="00C537DC"/>
    <w:rsid w:val="00C60BD3"/>
    <w:rsid w:val="00C63A80"/>
    <w:rsid w:val="00C64913"/>
    <w:rsid w:val="00C64CDF"/>
    <w:rsid w:val="00C67C23"/>
    <w:rsid w:val="00C736A2"/>
    <w:rsid w:val="00C749B0"/>
    <w:rsid w:val="00C7781D"/>
    <w:rsid w:val="00C83D65"/>
    <w:rsid w:val="00C9227F"/>
    <w:rsid w:val="00C92673"/>
    <w:rsid w:val="00C97ACF"/>
    <w:rsid w:val="00CA2015"/>
    <w:rsid w:val="00CA344F"/>
    <w:rsid w:val="00CA668E"/>
    <w:rsid w:val="00CB3C38"/>
    <w:rsid w:val="00CB4E77"/>
    <w:rsid w:val="00CC13C1"/>
    <w:rsid w:val="00CC36EA"/>
    <w:rsid w:val="00CC71A5"/>
    <w:rsid w:val="00CC7253"/>
    <w:rsid w:val="00CD1A57"/>
    <w:rsid w:val="00CD2FEF"/>
    <w:rsid w:val="00CD618B"/>
    <w:rsid w:val="00CE136F"/>
    <w:rsid w:val="00CE181B"/>
    <w:rsid w:val="00CE1F00"/>
    <w:rsid w:val="00CE1F1B"/>
    <w:rsid w:val="00CE3473"/>
    <w:rsid w:val="00CE42EB"/>
    <w:rsid w:val="00CE456B"/>
    <w:rsid w:val="00CE5294"/>
    <w:rsid w:val="00CE6828"/>
    <w:rsid w:val="00CE7015"/>
    <w:rsid w:val="00CF4DB3"/>
    <w:rsid w:val="00CF7D38"/>
    <w:rsid w:val="00D0463D"/>
    <w:rsid w:val="00D0562B"/>
    <w:rsid w:val="00D06439"/>
    <w:rsid w:val="00D13F86"/>
    <w:rsid w:val="00D14808"/>
    <w:rsid w:val="00D16764"/>
    <w:rsid w:val="00D1709D"/>
    <w:rsid w:val="00D17509"/>
    <w:rsid w:val="00D24DC9"/>
    <w:rsid w:val="00D252A1"/>
    <w:rsid w:val="00D25338"/>
    <w:rsid w:val="00D25EF3"/>
    <w:rsid w:val="00D31B34"/>
    <w:rsid w:val="00D3470E"/>
    <w:rsid w:val="00D3569A"/>
    <w:rsid w:val="00D418F4"/>
    <w:rsid w:val="00D428CA"/>
    <w:rsid w:val="00D47D46"/>
    <w:rsid w:val="00D47F50"/>
    <w:rsid w:val="00D507A7"/>
    <w:rsid w:val="00D507E3"/>
    <w:rsid w:val="00D51F00"/>
    <w:rsid w:val="00D52252"/>
    <w:rsid w:val="00D54206"/>
    <w:rsid w:val="00D55722"/>
    <w:rsid w:val="00D6040D"/>
    <w:rsid w:val="00D61285"/>
    <w:rsid w:val="00D66B0B"/>
    <w:rsid w:val="00D703AC"/>
    <w:rsid w:val="00D70DC1"/>
    <w:rsid w:val="00D72E23"/>
    <w:rsid w:val="00D735A8"/>
    <w:rsid w:val="00D743FF"/>
    <w:rsid w:val="00D74DE6"/>
    <w:rsid w:val="00D76B8F"/>
    <w:rsid w:val="00D779FF"/>
    <w:rsid w:val="00D80652"/>
    <w:rsid w:val="00D8261F"/>
    <w:rsid w:val="00D82B8D"/>
    <w:rsid w:val="00D91191"/>
    <w:rsid w:val="00D92282"/>
    <w:rsid w:val="00D929A7"/>
    <w:rsid w:val="00D96962"/>
    <w:rsid w:val="00DA39F0"/>
    <w:rsid w:val="00DA43F4"/>
    <w:rsid w:val="00DA7604"/>
    <w:rsid w:val="00DB49E2"/>
    <w:rsid w:val="00DB5C5A"/>
    <w:rsid w:val="00DB7D35"/>
    <w:rsid w:val="00DC1B77"/>
    <w:rsid w:val="00DC4BF6"/>
    <w:rsid w:val="00DD350D"/>
    <w:rsid w:val="00DD57DB"/>
    <w:rsid w:val="00DD6A2A"/>
    <w:rsid w:val="00DD7C24"/>
    <w:rsid w:val="00DE0F99"/>
    <w:rsid w:val="00DE1055"/>
    <w:rsid w:val="00DE15D8"/>
    <w:rsid w:val="00DE2183"/>
    <w:rsid w:val="00DE263F"/>
    <w:rsid w:val="00DE38ED"/>
    <w:rsid w:val="00DE77FB"/>
    <w:rsid w:val="00DF26C5"/>
    <w:rsid w:val="00DF4919"/>
    <w:rsid w:val="00DF6FE0"/>
    <w:rsid w:val="00E0637D"/>
    <w:rsid w:val="00E06C5E"/>
    <w:rsid w:val="00E101DE"/>
    <w:rsid w:val="00E13791"/>
    <w:rsid w:val="00E13975"/>
    <w:rsid w:val="00E149B6"/>
    <w:rsid w:val="00E14C10"/>
    <w:rsid w:val="00E17BE0"/>
    <w:rsid w:val="00E20058"/>
    <w:rsid w:val="00E2021A"/>
    <w:rsid w:val="00E2304E"/>
    <w:rsid w:val="00E23063"/>
    <w:rsid w:val="00E23A5E"/>
    <w:rsid w:val="00E24249"/>
    <w:rsid w:val="00E2525F"/>
    <w:rsid w:val="00E27F02"/>
    <w:rsid w:val="00E30465"/>
    <w:rsid w:val="00E3211D"/>
    <w:rsid w:val="00E327D2"/>
    <w:rsid w:val="00E36AE0"/>
    <w:rsid w:val="00E4100B"/>
    <w:rsid w:val="00E41A2F"/>
    <w:rsid w:val="00E43A14"/>
    <w:rsid w:val="00E47A13"/>
    <w:rsid w:val="00E50518"/>
    <w:rsid w:val="00E51665"/>
    <w:rsid w:val="00E53A92"/>
    <w:rsid w:val="00E53D72"/>
    <w:rsid w:val="00E60B04"/>
    <w:rsid w:val="00E64C69"/>
    <w:rsid w:val="00E64ECA"/>
    <w:rsid w:val="00E65B35"/>
    <w:rsid w:val="00E6699B"/>
    <w:rsid w:val="00E674A8"/>
    <w:rsid w:val="00E74D32"/>
    <w:rsid w:val="00E77FF9"/>
    <w:rsid w:val="00E82212"/>
    <w:rsid w:val="00E82345"/>
    <w:rsid w:val="00E85167"/>
    <w:rsid w:val="00E85FDA"/>
    <w:rsid w:val="00E86EF1"/>
    <w:rsid w:val="00E87011"/>
    <w:rsid w:val="00E87AE3"/>
    <w:rsid w:val="00E87D8F"/>
    <w:rsid w:val="00E9041E"/>
    <w:rsid w:val="00E91302"/>
    <w:rsid w:val="00E91F09"/>
    <w:rsid w:val="00E949EC"/>
    <w:rsid w:val="00E96E61"/>
    <w:rsid w:val="00EA0F66"/>
    <w:rsid w:val="00EA1752"/>
    <w:rsid w:val="00EA1BAC"/>
    <w:rsid w:val="00EA2D0A"/>
    <w:rsid w:val="00EA7DCB"/>
    <w:rsid w:val="00EB3F0D"/>
    <w:rsid w:val="00EB731E"/>
    <w:rsid w:val="00EC1C2E"/>
    <w:rsid w:val="00EC3BD0"/>
    <w:rsid w:val="00EC4042"/>
    <w:rsid w:val="00EC47E4"/>
    <w:rsid w:val="00EC64EE"/>
    <w:rsid w:val="00EC70E6"/>
    <w:rsid w:val="00ED053E"/>
    <w:rsid w:val="00ED3B8A"/>
    <w:rsid w:val="00ED5676"/>
    <w:rsid w:val="00ED5C96"/>
    <w:rsid w:val="00ED7561"/>
    <w:rsid w:val="00EE3F7C"/>
    <w:rsid w:val="00EE48AC"/>
    <w:rsid w:val="00EF0087"/>
    <w:rsid w:val="00EF31E8"/>
    <w:rsid w:val="00EF405A"/>
    <w:rsid w:val="00EF79AD"/>
    <w:rsid w:val="00F00534"/>
    <w:rsid w:val="00F119E5"/>
    <w:rsid w:val="00F11BAD"/>
    <w:rsid w:val="00F11BF6"/>
    <w:rsid w:val="00F12A31"/>
    <w:rsid w:val="00F12AEA"/>
    <w:rsid w:val="00F1408F"/>
    <w:rsid w:val="00F155D2"/>
    <w:rsid w:val="00F162DF"/>
    <w:rsid w:val="00F24175"/>
    <w:rsid w:val="00F248DD"/>
    <w:rsid w:val="00F304A9"/>
    <w:rsid w:val="00F31BCD"/>
    <w:rsid w:val="00F32285"/>
    <w:rsid w:val="00F32F15"/>
    <w:rsid w:val="00F35128"/>
    <w:rsid w:val="00F36815"/>
    <w:rsid w:val="00F36D34"/>
    <w:rsid w:val="00F40C78"/>
    <w:rsid w:val="00F416F9"/>
    <w:rsid w:val="00F41B16"/>
    <w:rsid w:val="00F429B5"/>
    <w:rsid w:val="00F46265"/>
    <w:rsid w:val="00F46837"/>
    <w:rsid w:val="00F50A1B"/>
    <w:rsid w:val="00F5443A"/>
    <w:rsid w:val="00F56670"/>
    <w:rsid w:val="00F578E9"/>
    <w:rsid w:val="00F6242D"/>
    <w:rsid w:val="00F63E14"/>
    <w:rsid w:val="00F64690"/>
    <w:rsid w:val="00F64FE6"/>
    <w:rsid w:val="00F67A4D"/>
    <w:rsid w:val="00F67C3F"/>
    <w:rsid w:val="00F75749"/>
    <w:rsid w:val="00F870C3"/>
    <w:rsid w:val="00F87CE1"/>
    <w:rsid w:val="00F904C6"/>
    <w:rsid w:val="00F97563"/>
    <w:rsid w:val="00FA178B"/>
    <w:rsid w:val="00FA28B2"/>
    <w:rsid w:val="00FA34AE"/>
    <w:rsid w:val="00FB2459"/>
    <w:rsid w:val="00FB3E46"/>
    <w:rsid w:val="00FB3F53"/>
    <w:rsid w:val="00FB76F6"/>
    <w:rsid w:val="00FC431A"/>
    <w:rsid w:val="00FC4C5D"/>
    <w:rsid w:val="00FC5EC6"/>
    <w:rsid w:val="00FD35BE"/>
    <w:rsid w:val="00FD3E0A"/>
    <w:rsid w:val="00FD51D2"/>
    <w:rsid w:val="00FD53CF"/>
    <w:rsid w:val="00FE1323"/>
    <w:rsid w:val="00FE207D"/>
    <w:rsid w:val="00FE334F"/>
    <w:rsid w:val="00FE57F6"/>
    <w:rsid w:val="00FE79AE"/>
    <w:rsid w:val="00FF42CE"/>
    <w:rsid w:val="00FF588B"/>
    <w:rsid w:val="01BD327A"/>
    <w:rsid w:val="0234AD38"/>
    <w:rsid w:val="032184D4"/>
    <w:rsid w:val="03D785F6"/>
    <w:rsid w:val="043225E8"/>
    <w:rsid w:val="097E7BBF"/>
    <w:rsid w:val="09E40231"/>
    <w:rsid w:val="0A5AE7E6"/>
    <w:rsid w:val="0A9D5811"/>
    <w:rsid w:val="0E2128DF"/>
    <w:rsid w:val="0F9C071F"/>
    <w:rsid w:val="0FA1B220"/>
    <w:rsid w:val="12883CDB"/>
    <w:rsid w:val="1343D695"/>
    <w:rsid w:val="1376C5EB"/>
    <w:rsid w:val="16AAB700"/>
    <w:rsid w:val="19191EA6"/>
    <w:rsid w:val="1B627226"/>
    <w:rsid w:val="1BECA40D"/>
    <w:rsid w:val="1F82E78D"/>
    <w:rsid w:val="21113F8C"/>
    <w:rsid w:val="268E95F1"/>
    <w:rsid w:val="284C6C73"/>
    <w:rsid w:val="28CE5378"/>
    <w:rsid w:val="2B6AC6DD"/>
    <w:rsid w:val="2C3F71A2"/>
    <w:rsid w:val="2C550417"/>
    <w:rsid w:val="2C782DC6"/>
    <w:rsid w:val="2DDD3CF8"/>
    <w:rsid w:val="30A7008C"/>
    <w:rsid w:val="31B36A2B"/>
    <w:rsid w:val="36D2EFD9"/>
    <w:rsid w:val="36DAAE53"/>
    <w:rsid w:val="3748D55C"/>
    <w:rsid w:val="377D13C4"/>
    <w:rsid w:val="37B6B4BF"/>
    <w:rsid w:val="39631E6A"/>
    <w:rsid w:val="3B64AF7A"/>
    <w:rsid w:val="3C267EEA"/>
    <w:rsid w:val="41727760"/>
    <w:rsid w:val="42D28741"/>
    <w:rsid w:val="44B918A7"/>
    <w:rsid w:val="47FB3645"/>
    <w:rsid w:val="4ABC9D10"/>
    <w:rsid w:val="4D12CA66"/>
    <w:rsid w:val="5225BD29"/>
    <w:rsid w:val="544E62DC"/>
    <w:rsid w:val="55BFBE50"/>
    <w:rsid w:val="55C6CFF9"/>
    <w:rsid w:val="5786039E"/>
    <w:rsid w:val="581022E2"/>
    <w:rsid w:val="5A0532E8"/>
    <w:rsid w:val="5A49E60F"/>
    <w:rsid w:val="5A4F8FFA"/>
    <w:rsid w:val="5B38771D"/>
    <w:rsid w:val="5CB1CACD"/>
    <w:rsid w:val="60286EC2"/>
    <w:rsid w:val="6299F403"/>
    <w:rsid w:val="65CC7A3C"/>
    <w:rsid w:val="668DE11C"/>
    <w:rsid w:val="67B1C350"/>
    <w:rsid w:val="68F03C05"/>
    <w:rsid w:val="69DAADE6"/>
    <w:rsid w:val="712E2965"/>
    <w:rsid w:val="71732D85"/>
    <w:rsid w:val="71D36594"/>
    <w:rsid w:val="748BE62A"/>
    <w:rsid w:val="757D456E"/>
    <w:rsid w:val="75F64986"/>
    <w:rsid w:val="76FA03BC"/>
    <w:rsid w:val="790CACAF"/>
    <w:rsid w:val="7E5805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D49379"/>
  <w14:defaultImageDpi w14:val="32767"/>
  <w15:chartTrackingRefBased/>
  <w15:docId w15:val="{ADB74E63-3125-4CED-B3D2-FCFFCB2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EA1BAC"/>
    <w:pPr>
      <w:spacing w:after="0" w:line="240" w:lineRule="auto"/>
      <w:jc w:val="both"/>
    </w:pPr>
    <w:rPr>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D8261F"/>
    <w:pPr>
      <w:tabs>
        <w:tab w:val="center" w:pos="4536"/>
        <w:tab w:val="right" w:pos="9072"/>
      </w:tabs>
    </w:pPr>
  </w:style>
  <w:style w:type="character" w:customStyle="1" w:styleId="SidhuvudChar">
    <w:name w:val="Sidhuvud Char"/>
    <w:basedOn w:val="Standardstycketeckensnitt"/>
    <w:link w:val="Sidhuvud"/>
    <w:uiPriority w:val="99"/>
    <w:semiHidden/>
    <w:rsid w:val="00FB76F6"/>
  </w:style>
  <w:style w:type="paragraph" w:styleId="Sidfot">
    <w:name w:val="footer"/>
    <w:basedOn w:val="Normal"/>
    <w:link w:val="SidfotChar"/>
    <w:uiPriority w:val="99"/>
    <w:semiHidden/>
    <w:rsid w:val="00D8261F"/>
    <w:pPr>
      <w:tabs>
        <w:tab w:val="center" w:pos="4536"/>
        <w:tab w:val="right" w:pos="9072"/>
      </w:tabs>
    </w:pPr>
  </w:style>
  <w:style w:type="character" w:customStyle="1" w:styleId="SidfotChar">
    <w:name w:val="Sidfot Char"/>
    <w:basedOn w:val="Standardstycketeckensnitt"/>
    <w:link w:val="Sidfot"/>
    <w:uiPriority w:val="99"/>
    <w:semiHidden/>
    <w:rsid w:val="00FB76F6"/>
  </w:style>
  <w:style w:type="paragraph" w:customStyle="1" w:styleId="DTitre">
    <w:name w:val="D_Titre"/>
    <w:basedOn w:val="Normal"/>
    <w:next w:val="DSous-titre"/>
    <w:uiPriority w:val="2"/>
    <w:qFormat/>
    <w:rsid w:val="00044250"/>
    <w:pPr>
      <w:spacing w:line="168" w:lineRule="auto"/>
      <w:jc w:val="left"/>
    </w:pPr>
    <w:rPr>
      <w:rFonts w:asciiTheme="majorHAnsi" w:hAnsiTheme="majorHAnsi" w:cstheme="majorHAnsi"/>
      <w:b/>
      <w:bCs/>
      <w:caps/>
      <w:color w:val="646B52" w:themeColor="text2"/>
      <w:sz w:val="56"/>
      <w:szCs w:val="44"/>
    </w:rPr>
  </w:style>
  <w:style w:type="paragraph" w:customStyle="1" w:styleId="DSous-titre">
    <w:name w:val="D_Sous-titre"/>
    <w:basedOn w:val="Normal"/>
    <w:next w:val="Normal"/>
    <w:uiPriority w:val="3"/>
    <w:qFormat/>
    <w:rsid w:val="000927B0"/>
    <w:pPr>
      <w:spacing w:line="192" w:lineRule="auto"/>
      <w:jc w:val="left"/>
    </w:pPr>
    <w:rPr>
      <w:rFonts w:cstheme="majorHAnsi"/>
      <w:b/>
      <w:caps/>
      <w:color w:val="646B52" w:themeColor="text2"/>
      <w:sz w:val="28"/>
      <w:szCs w:val="20"/>
    </w:rPr>
  </w:style>
  <w:style w:type="paragraph" w:styleId="Liststycke">
    <w:name w:val="List Paragraph"/>
    <w:basedOn w:val="Normal"/>
    <w:uiPriority w:val="34"/>
    <w:semiHidden/>
    <w:qFormat/>
    <w:rsid w:val="0013184A"/>
    <w:pPr>
      <w:ind w:left="720"/>
      <w:contextualSpacing/>
    </w:pPr>
  </w:style>
  <w:style w:type="paragraph" w:customStyle="1" w:styleId="DPuceronde">
    <w:name w:val="D_Puce ronde"/>
    <w:basedOn w:val="Normal"/>
    <w:uiPriority w:val="6"/>
    <w:qFormat/>
    <w:rsid w:val="00AE1E42"/>
    <w:pPr>
      <w:numPr>
        <w:numId w:val="1"/>
      </w:numPr>
    </w:pPr>
    <w:rPr>
      <w:b/>
    </w:rPr>
  </w:style>
  <w:style w:type="table" w:styleId="Tabellrutnt">
    <w:name w:val="Table Grid"/>
    <w:basedOn w:val="Normaltabell"/>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646B52"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F97563"/>
    <w:pPr>
      <w:spacing w:before="240" w:line="192" w:lineRule="auto"/>
      <w:jc w:val="left"/>
    </w:pPr>
    <w:rPr>
      <w:rFonts w:asciiTheme="majorHAnsi" w:hAnsiTheme="majorHAnsi"/>
      <w:caps/>
      <w:color w:val="646B52" w:themeColor="text2"/>
      <w:sz w:val="24"/>
    </w:rPr>
  </w:style>
  <w:style w:type="paragraph" w:customStyle="1" w:styleId="DCitation">
    <w:name w:val="D_Citation"/>
    <w:basedOn w:val="Normal"/>
    <w:next w:val="Normal"/>
    <w:uiPriority w:val="7"/>
    <w:qFormat/>
    <w:rsid w:val="00F97563"/>
    <w:pPr>
      <w:spacing w:before="240"/>
    </w:pPr>
    <w:rPr>
      <w:rFonts w:ascii="Arial" w:hAnsi="Arial" w:cs="Arial"/>
      <w:b/>
      <w:bCs/>
      <w:i/>
      <w:iCs/>
      <w:color w:val="EC6528" w:themeColor="accent4"/>
      <w:sz w:val="26"/>
      <w:szCs w:val="26"/>
      <w:lang w:val="en-US"/>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646B52"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646B52" w:themeColor="text2"/>
      <w:szCs w:val="18"/>
    </w:rPr>
  </w:style>
  <w:style w:type="paragraph" w:customStyle="1" w:styleId="DTitreNote">
    <w:name w:val="D_Titre Note"/>
    <w:basedOn w:val="Normal"/>
    <w:uiPriority w:val="10"/>
    <w:qFormat/>
    <w:rsid w:val="00EA1BAC"/>
    <w:pPr>
      <w:framePr w:wrap="around" w:vAnchor="page" w:hAnchor="page" w:x="681" w:y="14743"/>
      <w:suppressOverlap/>
      <w:jc w:val="left"/>
    </w:pPr>
    <w:rPr>
      <w:rFonts w:ascii="Arial Black" w:hAnsi="Arial Black" w:cs="Arial Black"/>
      <w:i/>
      <w:iCs/>
      <w:caps/>
      <w:color w:val="646B52" w:themeColor="text2"/>
      <w:sz w:val="20"/>
      <w:szCs w:val="20"/>
    </w:rPr>
  </w:style>
  <w:style w:type="paragraph" w:customStyle="1" w:styleId="DNote">
    <w:name w:val="D_Note"/>
    <w:basedOn w:val="Normal"/>
    <w:next w:val="DTitreNote"/>
    <w:uiPriority w:val="11"/>
    <w:qFormat/>
    <w:rsid w:val="00A669BE"/>
    <w:rPr>
      <w:rFonts w:ascii="Arial" w:hAnsi="Arial" w:cs="Arial"/>
      <w:i/>
      <w:iCs/>
      <w:color w:val="646B52" w:themeColor="text2"/>
      <w:szCs w:val="18"/>
    </w:rPr>
  </w:style>
  <w:style w:type="character" w:styleId="Kommentarsreferens">
    <w:name w:val="annotation reference"/>
    <w:basedOn w:val="Standardstycketeckensnitt"/>
    <w:uiPriority w:val="99"/>
    <w:semiHidden/>
    <w:rsid w:val="00C97ACF"/>
    <w:rPr>
      <w:sz w:val="16"/>
      <w:szCs w:val="16"/>
    </w:rPr>
  </w:style>
  <w:style w:type="paragraph" w:styleId="Kommentarer">
    <w:name w:val="annotation text"/>
    <w:basedOn w:val="Normal"/>
    <w:link w:val="KommentarerChar"/>
    <w:uiPriority w:val="99"/>
    <w:semiHidden/>
    <w:rsid w:val="00C97ACF"/>
    <w:rPr>
      <w:sz w:val="20"/>
      <w:szCs w:val="20"/>
    </w:rPr>
  </w:style>
  <w:style w:type="character" w:customStyle="1" w:styleId="KommentarerChar">
    <w:name w:val="Kommentarer Char"/>
    <w:basedOn w:val="Standardstycketeckensnitt"/>
    <w:link w:val="Kommentarer"/>
    <w:uiPriority w:val="99"/>
    <w:semiHidden/>
    <w:rsid w:val="00C97ACF"/>
    <w:rPr>
      <w:sz w:val="20"/>
      <w:szCs w:val="20"/>
    </w:rPr>
  </w:style>
  <w:style w:type="paragraph" w:styleId="Kommentarsmne">
    <w:name w:val="annotation subject"/>
    <w:basedOn w:val="Kommentarer"/>
    <w:next w:val="Kommentarer"/>
    <w:link w:val="KommentarsmneChar"/>
    <w:uiPriority w:val="99"/>
    <w:semiHidden/>
    <w:rsid w:val="00C97ACF"/>
    <w:rPr>
      <w:b/>
      <w:bCs/>
    </w:rPr>
  </w:style>
  <w:style w:type="character" w:customStyle="1" w:styleId="KommentarsmneChar">
    <w:name w:val="Kommentarsämne Char"/>
    <w:basedOn w:val="KommentarerChar"/>
    <w:link w:val="Kommentarsmne"/>
    <w:uiPriority w:val="99"/>
    <w:semiHidden/>
    <w:rsid w:val="00C97ACF"/>
    <w:rPr>
      <w:b/>
      <w:bCs/>
      <w:sz w:val="20"/>
      <w:szCs w:val="20"/>
    </w:rPr>
  </w:style>
  <w:style w:type="paragraph" w:customStyle="1" w:styleId="DOCUMENTNORMAL">
    <w:name w:val="DOCUMENT_NORMAL"/>
    <w:rsid w:val="00D82B8D"/>
    <w:pPr>
      <w:spacing w:after="0" w:line="240" w:lineRule="auto"/>
      <w:jc w:val="both"/>
    </w:pPr>
    <w:rPr>
      <w:rFonts w:ascii="RenaultGroupeAH" w:eastAsia="RenaultGroupeAH" w:hAnsi="RenaultGroupeAH" w:cs="RenaultGroupeAH"/>
      <w:color w:val="000000"/>
      <w:sz w:val="18"/>
      <w:szCs w:val="24"/>
      <w:lang w:val="en-US"/>
    </w:rPr>
  </w:style>
  <w:style w:type="paragraph" w:styleId="Revision">
    <w:name w:val="Revision"/>
    <w:hidden/>
    <w:uiPriority w:val="99"/>
    <w:semiHidden/>
    <w:rsid w:val="008144E6"/>
    <w:pPr>
      <w:spacing w:after="0" w:line="240" w:lineRule="auto"/>
    </w:pPr>
    <w:rPr>
      <w:sz w:val="18"/>
    </w:rPr>
  </w:style>
  <w:style w:type="character" w:styleId="Stark">
    <w:name w:val="Strong"/>
    <w:basedOn w:val="Standardstycketeckensnitt"/>
    <w:uiPriority w:val="22"/>
    <w:qFormat/>
    <w:rsid w:val="003F32CD"/>
    <w:rPr>
      <w:b/>
      <w:bCs/>
    </w:rPr>
  </w:style>
  <w:style w:type="paragraph" w:customStyle="1" w:styleId="DBoiler">
    <w:name w:val="D_Boiler"/>
    <w:basedOn w:val="Normal"/>
    <w:uiPriority w:val="10"/>
    <w:qFormat/>
    <w:rsid w:val="004758D8"/>
    <w:rPr>
      <w:rFonts w:ascii="Read" w:hAnsi="Read" w:cs="Read"/>
      <w:i/>
      <w:iCs/>
      <w:color w:val="B9412D" w:themeColor="accent2"/>
      <w:sz w:val="16"/>
      <w:szCs w:val="20"/>
    </w:rPr>
  </w:style>
  <w:style w:type="paragraph" w:customStyle="1" w:styleId="Default">
    <w:name w:val="Default"/>
    <w:rsid w:val="00E64ECA"/>
    <w:pPr>
      <w:autoSpaceDE w:val="0"/>
      <w:autoSpaceDN w:val="0"/>
      <w:adjustRightInd w:val="0"/>
      <w:spacing w:after="0" w:line="240" w:lineRule="auto"/>
    </w:pPr>
    <w:rPr>
      <w:rFonts w:ascii="Dacia Block Extended" w:hAnsi="Dacia Block Extended" w:cs="Dacia Block Extended"/>
      <w:color w:val="000000"/>
      <w:sz w:val="24"/>
      <w:szCs w:val="24"/>
    </w:rPr>
  </w:style>
  <w:style w:type="character" w:styleId="Hyperlnk">
    <w:name w:val="Hyperlink"/>
    <w:basedOn w:val="Standardstycketeckensnitt"/>
    <w:uiPriority w:val="99"/>
    <w:semiHidden/>
    <w:rsid w:val="008D450A"/>
    <w:rPr>
      <w:color w:val="646B5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71425">
      <w:bodyDiv w:val="1"/>
      <w:marLeft w:val="0"/>
      <w:marRight w:val="0"/>
      <w:marTop w:val="0"/>
      <w:marBottom w:val="0"/>
      <w:divBdr>
        <w:top w:val="none" w:sz="0" w:space="0" w:color="auto"/>
        <w:left w:val="none" w:sz="0" w:space="0" w:color="auto"/>
        <w:bottom w:val="none" w:sz="0" w:space="0" w:color="auto"/>
        <w:right w:val="none" w:sz="0" w:space="0" w:color="auto"/>
      </w:divBdr>
    </w:div>
    <w:div w:id="336541621">
      <w:bodyDiv w:val="1"/>
      <w:marLeft w:val="0"/>
      <w:marRight w:val="0"/>
      <w:marTop w:val="0"/>
      <w:marBottom w:val="0"/>
      <w:divBdr>
        <w:top w:val="none" w:sz="0" w:space="0" w:color="auto"/>
        <w:left w:val="none" w:sz="0" w:space="0" w:color="auto"/>
        <w:bottom w:val="none" w:sz="0" w:space="0" w:color="auto"/>
        <w:right w:val="none" w:sz="0" w:space="0" w:color="auto"/>
      </w:divBdr>
    </w:div>
    <w:div w:id="433403249">
      <w:bodyDiv w:val="1"/>
      <w:marLeft w:val="0"/>
      <w:marRight w:val="0"/>
      <w:marTop w:val="0"/>
      <w:marBottom w:val="0"/>
      <w:divBdr>
        <w:top w:val="none" w:sz="0" w:space="0" w:color="auto"/>
        <w:left w:val="none" w:sz="0" w:space="0" w:color="auto"/>
        <w:bottom w:val="none" w:sz="0" w:space="0" w:color="auto"/>
        <w:right w:val="none" w:sz="0" w:space="0" w:color="auto"/>
      </w:divBdr>
    </w:div>
    <w:div w:id="1205799427">
      <w:bodyDiv w:val="1"/>
      <w:marLeft w:val="0"/>
      <w:marRight w:val="0"/>
      <w:marTop w:val="0"/>
      <w:marBottom w:val="0"/>
      <w:divBdr>
        <w:top w:val="none" w:sz="0" w:space="0" w:color="auto"/>
        <w:left w:val="none" w:sz="0" w:space="0" w:color="auto"/>
        <w:bottom w:val="none" w:sz="0" w:space="0" w:color="auto"/>
        <w:right w:val="none" w:sz="0" w:space="0" w:color="auto"/>
      </w:divBdr>
    </w:div>
    <w:div w:id="1440294838">
      <w:bodyDiv w:val="1"/>
      <w:marLeft w:val="0"/>
      <w:marRight w:val="0"/>
      <w:marTop w:val="0"/>
      <w:marBottom w:val="0"/>
      <w:divBdr>
        <w:top w:val="none" w:sz="0" w:space="0" w:color="auto"/>
        <w:left w:val="none" w:sz="0" w:space="0" w:color="auto"/>
        <w:bottom w:val="none" w:sz="0" w:space="0" w:color="auto"/>
        <w:right w:val="none" w:sz="0" w:space="0" w:color="auto"/>
      </w:divBdr>
    </w:div>
    <w:div w:id="1566530634">
      <w:bodyDiv w:val="1"/>
      <w:marLeft w:val="0"/>
      <w:marRight w:val="0"/>
      <w:marTop w:val="0"/>
      <w:marBottom w:val="0"/>
      <w:divBdr>
        <w:top w:val="none" w:sz="0" w:space="0" w:color="auto"/>
        <w:left w:val="none" w:sz="0" w:space="0" w:color="auto"/>
        <w:bottom w:val="none" w:sz="0" w:space="0" w:color="auto"/>
        <w:right w:val="none" w:sz="0" w:space="0" w:color="auto"/>
      </w:divBdr>
    </w:div>
    <w:div w:id="1576359835">
      <w:bodyDiv w:val="1"/>
      <w:marLeft w:val="0"/>
      <w:marRight w:val="0"/>
      <w:marTop w:val="0"/>
      <w:marBottom w:val="0"/>
      <w:divBdr>
        <w:top w:val="none" w:sz="0" w:space="0" w:color="auto"/>
        <w:left w:val="none" w:sz="0" w:space="0" w:color="auto"/>
        <w:bottom w:val="none" w:sz="0" w:space="0" w:color="auto"/>
        <w:right w:val="none" w:sz="0" w:space="0" w:color="auto"/>
      </w:divBdr>
    </w:div>
    <w:div w:id="1734040016">
      <w:bodyDiv w:val="1"/>
      <w:marLeft w:val="0"/>
      <w:marRight w:val="0"/>
      <w:marTop w:val="0"/>
      <w:marBottom w:val="0"/>
      <w:divBdr>
        <w:top w:val="none" w:sz="0" w:space="0" w:color="auto"/>
        <w:left w:val="none" w:sz="0" w:space="0" w:color="auto"/>
        <w:bottom w:val="none" w:sz="0" w:space="0" w:color="auto"/>
        <w:right w:val="none" w:sz="0" w:space="0" w:color="auto"/>
      </w:divBdr>
      <w:divsChild>
        <w:div w:id="116677614">
          <w:marLeft w:val="446"/>
          <w:marRight w:val="0"/>
          <w:marTop w:val="0"/>
          <w:marBottom w:val="160"/>
          <w:divBdr>
            <w:top w:val="none" w:sz="0" w:space="0" w:color="auto"/>
            <w:left w:val="none" w:sz="0" w:space="0" w:color="auto"/>
            <w:bottom w:val="none" w:sz="0" w:space="0" w:color="auto"/>
            <w:right w:val="none" w:sz="0" w:space="0" w:color="auto"/>
          </w:divBdr>
        </w:div>
      </w:divsChild>
    </w:div>
    <w:div w:id="1764951359">
      <w:bodyDiv w:val="1"/>
      <w:marLeft w:val="0"/>
      <w:marRight w:val="0"/>
      <w:marTop w:val="0"/>
      <w:marBottom w:val="0"/>
      <w:divBdr>
        <w:top w:val="none" w:sz="0" w:space="0" w:color="auto"/>
        <w:left w:val="none" w:sz="0" w:space="0" w:color="auto"/>
        <w:bottom w:val="none" w:sz="0" w:space="0" w:color="auto"/>
        <w:right w:val="none" w:sz="0" w:space="0" w:color="auto"/>
      </w:divBdr>
    </w:div>
    <w:div w:id="1867863552">
      <w:bodyDiv w:val="1"/>
      <w:marLeft w:val="0"/>
      <w:marRight w:val="0"/>
      <w:marTop w:val="0"/>
      <w:marBottom w:val="0"/>
      <w:divBdr>
        <w:top w:val="none" w:sz="0" w:space="0" w:color="auto"/>
        <w:left w:val="none" w:sz="0" w:space="0" w:color="auto"/>
        <w:bottom w:val="none" w:sz="0" w:space="0" w:color="auto"/>
        <w:right w:val="none" w:sz="0" w:space="0" w:color="auto"/>
      </w:divBdr>
    </w:div>
    <w:div w:id="1898782506">
      <w:bodyDiv w:val="1"/>
      <w:marLeft w:val="0"/>
      <w:marRight w:val="0"/>
      <w:marTop w:val="0"/>
      <w:marBottom w:val="0"/>
      <w:divBdr>
        <w:top w:val="none" w:sz="0" w:space="0" w:color="auto"/>
        <w:left w:val="none" w:sz="0" w:space="0" w:color="auto"/>
        <w:bottom w:val="none" w:sz="0" w:space="0" w:color="auto"/>
        <w:right w:val="none" w:sz="0" w:space="0" w:color="auto"/>
      </w:divBdr>
    </w:div>
    <w:div w:id="1906839553">
      <w:bodyDiv w:val="1"/>
      <w:marLeft w:val="0"/>
      <w:marRight w:val="0"/>
      <w:marTop w:val="0"/>
      <w:marBottom w:val="0"/>
      <w:divBdr>
        <w:top w:val="none" w:sz="0" w:space="0" w:color="auto"/>
        <w:left w:val="none" w:sz="0" w:space="0" w:color="auto"/>
        <w:bottom w:val="none" w:sz="0" w:space="0" w:color="auto"/>
        <w:right w:val="none" w:sz="0" w:space="0" w:color="auto"/>
      </w:divBdr>
      <w:divsChild>
        <w:div w:id="337848699">
          <w:marLeft w:val="0"/>
          <w:marRight w:val="0"/>
          <w:marTop w:val="0"/>
          <w:marBottom w:val="0"/>
          <w:divBdr>
            <w:top w:val="none" w:sz="0" w:space="0" w:color="auto"/>
            <w:left w:val="none" w:sz="0" w:space="0" w:color="auto"/>
            <w:bottom w:val="none" w:sz="0" w:space="0" w:color="auto"/>
            <w:right w:val="none" w:sz="0" w:space="0" w:color="auto"/>
          </w:divBdr>
        </w:div>
        <w:div w:id="1611008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egoire.vitry@dacia.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relie.andre@daci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Dacia">
      <a:dk1>
        <a:srgbClr val="000000"/>
      </a:dk1>
      <a:lt1>
        <a:srgbClr val="FFFFFF"/>
      </a:lt1>
      <a:dk2>
        <a:srgbClr val="646B52"/>
      </a:dk2>
      <a:lt2>
        <a:srgbClr val="D6D2C4"/>
      </a:lt2>
      <a:accent1>
        <a:srgbClr val="4E5844"/>
      </a:accent1>
      <a:accent2>
        <a:srgbClr val="B9412D"/>
      </a:accent2>
      <a:accent3>
        <a:srgbClr val="D6D2C4"/>
      </a:accent3>
      <a:accent4>
        <a:srgbClr val="EC6528"/>
      </a:accent4>
      <a:accent5>
        <a:srgbClr val="B3CC23"/>
      </a:accent5>
      <a:accent6>
        <a:srgbClr val="E2E2E0"/>
      </a:accent6>
      <a:hlink>
        <a:srgbClr val="646B52"/>
      </a:hlink>
      <a:folHlink>
        <a:srgbClr val="D6D2C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5CE8431FB36D744BE77134160BBCE5F" ma:contentTypeVersion="16" ma:contentTypeDescription="Ein neues Dokument erstellen." ma:contentTypeScope="" ma:versionID="a93d7b17f3ac4ba66ace8e5bb02f9db2">
  <xsd:schema xmlns:xsd="http://www.w3.org/2001/XMLSchema" xmlns:xs="http://www.w3.org/2001/XMLSchema" xmlns:p="http://schemas.microsoft.com/office/2006/metadata/properties" xmlns:ns2="a493041a-1d3b-4e6d-9d75-8bf64fdaaf30" xmlns:ns3="28f5639d-ef6c-4245-a38a-e303a4e41ea1" targetNamespace="http://schemas.microsoft.com/office/2006/metadata/properties" ma:root="true" ma:fieldsID="dfef447a032446c72e2e240fc48a6940" ns2:_="" ns3:_="">
    <xsd:import namespace="a493041a-1d3b-4e6d-9d75-8bf64fdaaf30"/>
    <xsd:import namespace="28f5639d-ef6c-4245-a38a-e303a4e41e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3041a-1d3b-4e6d-9d75-8bf64fdaa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f5639d-ef6c-4245-a38a-e303a4e41ea1"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f8bb6f4-7cdc-43aa-9128-154144be37b8}" ma:internalName="TaxCatchAll" ma:showField="CatchAllData" ma:web="28f5639d-ef6c-4245-a38a-e303a4e41e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8f5639d-ef6c-4245-a38a-e303a4e41ea1">
      <UserInfo>
        <DisplayName>FURTADO-WOTZASEK Fernanda</DisplayName>
        <AccountId>19</AccountId>
        <AccountType/>
      </UserInfo>
    </SharedWithUsers>
    <lcf76f155ced4ddcb4097134ff3c332f xmlns="a493041a-1d3b-4e6d-9d75-8bf64fdaaf30">
      <Terms xmlns="http://schemas.microsoft.com/office/infopath/2007/PartnerControls"/>
    </lcf76f155ced4ddcb4097134ff3c332f>
    <TaxCatchAll xmlns="28f5639d-ef6c-4245-a38a-e303a4e41ea1" xsi:nil="true"/>
  </documentManagement>
</p:properties>
</file>

<file path=customXml/itemProps1.xml><?xml version="1.0" encoding="utf-8"?>
<ds:datastoreItem xmlns:ds="http://schemas.openxmlformats.org/officeDocument/2006/customXml" ds:itemID="{E7C3CF13-58FE-4495-9A09-12BB0F49B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3041a-1d3b-4e6d-9d75-8bf64fdaaf30"/>
    <ds:schemaRef ds:uri="28f5639d-ef6c-4245-a38a-e303a4e4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customXml/itemProps3.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4.xml><?xml version="1.0" encoding="utf-8"?>
<ds:datastoreItem xmlns:ds="http://schemas.openxmlformats.org/officeDocument/2006/customXml" ds:itemID="{A8264C22-9D06-4320-AB8F-D40685C8511E}">
  <ds:schemaRefs>
    <ds:schemaRef ds:uri="http://schemas.microsoft.com/office/2006/documentManagement/types"/>
    <ds:schemaRef ds:uri="http://purl.org/dc/elements/1.1/"/>
    <ds:schemaRef ds:uri="http://schemas.openxmlformats.org/package/2006/metadata/core-properties"/>
    <ds:schemaRef ds:uri="a493041a-1d3b-4e6d-9d75-8bf64fdaaf30"/>
    <ds:schemaRef ds:uri="http://purl.org/dc/dcmitype/"/>
    <ds:schemaRef ds:uri="http://schemas.microsoft.com/office/2006/metadata/properties"/>
    <ds:schemaRef ds:uri="28f5639d-ef6c-4245-a38a-e303a4e41ea1"/>
    <ds:schemaRef ds:uri="http://www.w3.org/XML/1998/namespace"/>
    <ds:schemaRef ds:uri="http://schemas.microsoft.com/office/infopath/2007/PartnerControls"/>
    <ds:schemaRef ds:uri="http://purl.org/dc/te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1810</Words>
  <Characters>9598</Characters>
  <Application>Microsoft Office Word</Application>
  <DocSecurity>0</DocSecurity>
  <Lines>79</Lines>
  <Paragraphs>22</Paragraphs>
  <ScaleCrop>false</ScaleCrop>
  <Company/>
  <LinksUpToDate>false</LinksUpToDate>
  <CharactersWithSpaces>11386</CharactersWithSpaces>
  <SharedDoc>false</SharedDoc>
  <HLinks>
    <vt:vector size="12" baseType="variant">
      <vt:variant>
        <vt:i4>7340040</vt:i4>
      </vt:variant>
      <vt:variant>
        <vt:i4>3</vt:i4>
      </vt:variant>
      <vt:variant>
        <vt:i4>0</vt:i4>
      </vt:variant>
      <vt:variant>
        <vt:i4>5</vt:i4>
      </vt:variant>
      <vt:variant>
        <vt:lpwstr>mailto:aurelie.andre@dacia.com</vt:lpwstr>
      </vt:variant>
      <vt:variant>
        <vt:lpwstr/>
      </vt:variant>
      <vt:variant>
        <vt:i4>4259885</vt:i4>
      </vt:variant>
      <vt:variant>
        <vt:i4>0</vt:i4>
      </vt:variant>
      <vt:variant>
        <vt:i4>0</vt:i4>
      </vt:variant>
      <vt:variant>
        <vt:i4>5</vt:i4>
      </vt:variant>
      <vt:variant>
        <vt:lpwstr>mailto:gregoire.vitry@dacia.com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a042680</dc:creator>
  <cp:keywords/>
  <dc:description/>
  <cp:lastModifiedBy>LUEBECK Andreas</cp:lastModifiedBy>
  <cp:revision>2</cp:revision>
  <cp:lastPrinted>2022-01-14T20:45:00Z</cp:lastPrinted>
  <dcterms:created xsi:type="dcterms:W3CDTF">2023-01-19T09:35:00Z</dcterms:created>
  <dcterms:modified xsi:type="dcterms:W3CDTF">2023-01-19T09:35:00Z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0x010100B5CE8431FB36D744BE77134160BBCE5F</vt:lpwstr>
  </property>
  <property fmtid="{D5CDD505-2E9C-101B-9397-08002B2CF9AE}" pid="10" name="MediaServiceImageTags">
    <vt:lpwstr/>
  </property>
</Properties>
</file>