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AE01583" w:rsidR="00F53DC1" w:rsidRPr="00680566" w:rsidRDefault="00C741EC" w:rsidP="004A5D50">
      <w:pPr>
        <w:spacing w:line="240" w:lineRule="auto"/>
        <w:jc w:val="right"/>
        <w:rPr>
          <w:rFonts w:ascii="Arial" w:hAnsi="Arial" w:cs="Arial"/>
          <w:noProof/>
          <w:color w:val="141414"/>
          <w:sz w:val="17"/>
          <w:szCs w:val="17"/>
        </w:rPr>
      </w:pPr>
      <w:bookmarkStart w:id="0" w:name="_GoBack"/>
      <w:bookmarkEnd w:id="0"/>
      <w:r w:rsidRPr="008C1251">
        <w:rPr>
          <w:rFonts w:ascii="Arial" w:hAnsi="Arial"/>
          <w:noProof/>
          <w:color w:val="141414"/>
          <w:sz w:val="17"/>
        </w:rPr>
        <w:t>201</w:t>
      </w:r>
      <w:r w:rsidR="000D0CE9" w:rsidRPr="008C1251">
        <w:rPr>
          <w:rFonts w:ascii="Arial" w:hAnsi="Arial"/>
          <w:noProof/>
          <w:color w:val="141414"/>
          <w:sz w:val="17"/>
        </w:rPr>
        <w:t>8</w:t>
      </w:r>
      <w:r w:rsidRPr="008C1251">
        <w:rPr>
          <w:rFonts w:ascii="Arial" w:hAnsi="Arial"/>
          <w:noProof/>
          <w:color w:val="141414"/>
          <w:sz w:val="17"/>
        </w:rPr>
        <w:t>-</w:t>
      </w:r>
      <w:r w:rsidR="000D0CE9" w:rsidRPr="008C1251">
        <w:rPr>
          <w:rFonts w:ascii="Arial" w:hAnsi="Arial"/>
          <w:noProof/>
          <w:color w:val="141414"/>
          <w:sz w:val="17"/>
        </w:rPr>
        <w:t>11</w:t>
      </w:r>
      <w:r w:rsidRPr="008C1251">
        <w:rPr>
          <w:rFonts w:ascii="Arial" w:hAnsi="Arial"/>
          <w:noProof/>
          <w:color w:val="141414"/>
          <w:sz w:val="17"/>
        </w:rPr>
        <w:t>-</w:t>
      </w:r>
      <w:r w:rsidR="008C1251" w:rsidRPr="008C1251">
        <w:rPr>
          <w:rFonts w:ascii="Arial" w:hAnsi="Arial"/>
          <w:noProof/>
          <w:color w:val="141414"/>
          <w:sz w:val="17"/>
        </w:rPr>
        <w:t>20</w:t>
      </w:r>
    </w:p>
    <w:p w14:paraId="426D13D1" w14:textId="0E354B08" w:rsidR="00551821" w:rsidRPr="00680566" w:rsidRDefault="00442C54"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Pressmeddelande</w:t>
      </w:r>
    </w:p>
    <w:p w14:paraId="2B1C8FC7" w14:textId="77777777" w:rsidR="000D0CE9" w:rsidRPr="00A32AF2" w:rsidRDefault="000D0CE9" w:rsidP="000D0CE9">
      <w:pPr>
        <w:pStyle w:val="Brdtext"/>
        <w:rPr>
          <w:b/>
          <w:sz w:val="32"/>
          <w:szCs w:val="32"/>
        </w:rPr>
      </w:pPr>
      <w:r w:rsidRPr="00A32AF2">
        <w:rPr>
          <w:b/>
          <w:sz w:val="32"/>
          <w:szCs w:val="32"/>
        </w:rPr>
        <w:t>Engcon lanserar kabelskopa för större grävmaskiner</w:t>
      </w:r>
    </w:p>
    <w:p w14:paraId="01C48848" w14:textId="77777777" w:rsidR="000D0CE9" w:rsidRDefault="000D0CE9" w:rsidP="000D0CE9">
      <w:pPr>
        <w:pStyle w:val="Brdtext"/>
      </w:pPr>
    </w:p>
    <w:p w14:paraId="6BACF477" w14:textId="77777777" w:rsidR="000D0CE9" w:rsidRPr="000D0CE9" w:rsidRDefault="000D0CE9" w:rsidP="000D0CE9">
      <w:pPr>
        <w:pStyle w:val="Brdtext"/>
        <w:rPr>
          <w:b/>
          <w:sz w:val="22"/>
          <w:szCs w:val="22"/>
        </w:rPr>
      </w:pPr>
      <w:r w:rsidRPr="000D0CE9">
        <w:rPr>
          <w:b/>
          <w:sz w:val="22"/>
          <w:szCs w:val="22"/>
        </w:rPr>
        <w:t>Det blir allt vanligare att grävmaskiner i 30-tonsklassen utför arbeten som tidigare gjordes av mindre grävmaskiner eller som branschen själv benämner dem, servicemaskiner. Detta innebär allt större krav på en varierad utrustning och för att möta dessa krav lanserar nu den världsledande tiltrotatortillverkaren Engcon kabelskopan CB29, för grävmaskiner 27-31 ton.</w:t>
      </w:r>
    </w:p>
    <w:p w14:paraId="652B6FEB" w14:textId="77777777" w:rsidR="000D0CE9" w:rsidRPr="000D0CE9" w:rsidRDefault="000D0CE9" w:rsidP="000D0CE9">
      <w:pPr>
        <w:pStyle w:val="Brdtext"/>
        <w:rPr>
          <w:b/>
          <w:sz w:val="22"/>
          <w:szCs w:val="22"/>
        </w:rPr>
      </w:pPr>
    </w:p>
    <w:p w14:paraId="4E71707F" w14:textId="77777777" w:rsidR="000D0CE9" w:rsidRPr="000D0CE9" w:rsidRDefault="000D0CE9" w:rsidP="000D0CE9">
      <w:pPr>
        <w:pStyle w:val="Brdtext"/>
        <w:rPr>
          <w:sz w:val="22"/>
          <w:szCs w:val="22"/>
        </w:rPr>
      </w:pPr>
      <w:r w:rsidRPr="000D0CE9">
        <w:rPr>
          <w:sz w:val="22"/>
          <w:szCs w:val="22"/>
        </w:rPr>
        <w:t xml:space="preserve">Lanseringen av Engcons nya kabelskopa CB29 kommer innebära många fördelar för såväl beställare som entreprenörerna. </w:t>
      </w:r>
    </w:p>
    <w:p w14:paraId="70F5A814" w14:textId="77777777" w:rsidR="000D0CE9" w:rsidRPr="000D0CE9" w:rsidRDefault="000D0CE9" w:rsidP="000D0CE9">
      <w:pPr>
        <w:pStyle w:val="Brdtext"/>
        <w:rPr>
          <w:sz w:val="22"/>
          <w:szCs w:val="22"/>
        </w:rPr>
      </w:pPr>
    </w:p>
    <w:p w14:paraId="1B3DEF58" w14:textId="77777777" w:rsidR="000D0CE9" w:rsidRPr="000D0CE9" w:rsidRDefault="000D0CE9" w:rsidP="000D0CE9">
      <w:pPr>
        <w:pStyle w:val="Brdtext"/>
        <w:rPr>
          <w:sz w:val="22"/>
          <w:szCs w:val="22"/>
        </w:rPr>
      </w:pPr>
      <w:r w:rsidRPr="000D0CE9">
        <w:rPr>
          <w:sz w:val="22"/>
          <w:szCs w:val="22"/>
        </w:rPr>
        <w:t xml:space="preserve">– Vi har förstått att beställarna inte alltid vill betala frakt och timmar för flera maskiner om det är så att de kan nyttja den stora maskinen, som ofta finns på ett större byggprojekt eller vägbygge. Det är ju även det omvända för entreprenören, som har grävmaskinen på ett projekt. Om hen kan få ut fler timmar på maskinen så är det ju win-win, säger John Lundqvist, produktutvecklare på </w:t>
      </w:r>
      <w:r w:rsidRPr="000D0CE9">
        <w:rPr>
          <w:sz w:val="22"/>
          <w:szCs w:val="22"/>
          <w:lang w:val="it-IT"/>
        </w:rPr>
        <w:t>Engcon.</w:t>
      </w:r>
    </w:p>
    <w:p w14:paraId="3213C1FC" w14:textId="77777777" w:rsidR="000D0CE9" w:rsidRPr="000D0CE9" w:rsidRDefault="000D0CE9" w:rsidP="000D0CE9">
      <w:pPr>
        <w:pStyle w:val="Brdtext"/>
        <w:rPr>
          <w:sz w:val="22"/>
          <w:szCs w:val="22"/>
        </w:rPr>
      </w:pPr>
    </w:p>
    <w:p w14:paraId="3B05B12C" w14:textId="77777777" w:rsidR="000D0CE9" w:rsidRPr="000D0CE9" w:rsidRDefault="000D0CE9" w:rsidP="000D0CE9">
      <w:pPr>
        <w:pStyle w:val="Brdtext"/>
        <w:rPr>
          <w:b/>
          <w:sz w:val="22"/>
          <w:szCs w:val="22"/>
        </w:rPr>
      </w:pPr>
      <w:r w:rsidRPr="000D0CE9">
        <w:rPr>
          <w:b/>
          <w:sz w:val="22"/>
          <w:szCs w:val="22"/>
        </w:rPr>
        <w:t>Utnyttja ståtiden på större grävmaskiner</w:t>
      </w:r>
    </w:p>
    <w:p w14:paraId="646AA98B" w14:textId="77777777" w:rsidR="000D0CE9" w:rsidRPr="000D0CE9" w:rsidRDefault="000D0CE9" w:rsidP="000D0CE9">
      <w:pPr>
        <w:pStyle w:val="Brdtext"/>
        <w:rPr>
          <w:sz w:val="22"/>
          <w:szCs w:val="22"/>
        </w:rPr>
      </w:pPr>
      <w:r w:rsidRPr="000D0CE9">
        <w:rPr>
          <w:sz w:val="22"/>
          <w:szCs w:val="22"/>
        </w:rPr>
        <w:t>John Lundqvist menar att det ofta är en grävmaskin i 30-tonsklassen som börjar med avtäckning och urgrävnng på ett bygg- eller vägprojekt och de får ibland lite ståtid då de väntar på en lastbil, material eller annat. Då kan de nyttjas till annat som planering, kabelgrävning med mera.</w:t>
      </w:r>
    </w:p>
    <w:p w14:paraId="6AF71B0D" w14:textId="77777777" w:rsidR="000D0CE9" w:rsidRPr="000D0CE9" w:rsidRDefault="000D0CE9" w:rsidP="000D0CE9">
      <w:pPr>
        <w:pStyle w:val="Brdtext"/>
        <w:rPr>
          <w:sz w:val="22"/>
          <w:szCs w:val="22"/>
        </w:rPr>
      </w:pPr>
      <w:r w:rsidRPr="000D0CE9">
        <w:rPr>
          <w:sz w:val="22"/>
          <w:szCs w:val="22"/>
        </w:rPr>
        <w:t>Om det inte uppstår någon ståtid kan det ändå bli billigare att nyttja 30-tonnaren, än att frakta dit ytterligare en maskin. Framförallt om det inte gäller några större projekt som ska utföras.</w:t>
      </w:r>
    </w:p>
    <w:p w14:paraId="24D5AE98" w14:textId="77777777" w:rsidR="000D0CE9" w:rsidRPr="000D0CE9" w:rsidRDefault="000D0CE9" w:rsidP="000D0CE9">
      <w:pPr>
        <w:pStyle w:val="Brdtext"/>
        <w:rPr>
          <w:sz w:val="22"/>
          <w:szCs w:val="22"/>
        </w:rPr>
      </w:pPr>
    </w:p>
    <w:p w14:paraId="3497D436" w14:textId="77777777" w:rsidR="000D0CE9" w:rsidRPr="000D0CE9" w:rsidRDefault="000D0CE9" w:rsidP="000D0CE9">
      <w:pPr>
        <w:pStyle w:val="Brdtext"/>
        <w:rPr>
          <w:sz w:val="22"/>
          <w:szCs w:val="22"/>
        </w:rPr>
      </w:pPr>
      <w:r w:rsidRPr="000D0CE9">
        <w:rPr>
          <w:sz w:val="22"/>
          <w:szCs w:val="22"/>
        </w:rPr>
        <w:t>– Vi tror inte detta koncept kommer ersätta servicemaskinerna i 15-20 tonsklassen, ofta hjulgrävmaskiner för de gör ofta ett fantastiskt jobb med sin smidighet och flexibilitet. Vi och våra kunder ser CB29 som ett bra komplement att nyttja när tillfälle ges, säger John Lundqvist.</w:t>
      </w:r>
    </w:p>
    <w:p w14:paraId="3FB4F109" w14:textId="77777777" w:rsidR="000D0CE9" w:rsidRPr="000D0CE9" w:rsidRDefault="000D0CE9" w:rsidP="000D0CE9">
      <w:pPr>
        <w:pStyle w:val="Brdtext"/>
        <w:rPr>
          <w:sz w:val="22"/>
          <w:szCs w:val="22"/>
        </w:rPr>
      </w:pPr>
    </w:p>
    <w:p w14:paraId="1B8FC2CF" w14:textId="77777777" w:rsidR="000D0CE9" w:rsidRPr="000D0CE9" w:rsidRDefault="000D0CE9" w:rsidP="000D0CE9">
      <w:pPr>
        <w:pStyle w:val="Brdtext"/>
        <w:rPr>
          <w:sz w:val="22"/>
          <w:szCs w:val="22"/>
        </w:rPr>
      </w:pPr>
      <w:r w:rsidRPr="000D0CE9">
        <w:rPr>
          <w:sz w:val="22"/>
          <w:szCs w:val="22"/>
        </w:rPr>
        <w:t xml:space="preserve">Engcon meddelar att kabelskopan CB29 är kraftigt byggd och förstärkt med höghållfast slit- och skärstål i kvalité upp till 500 Brinell. CB29 kan utrustas med valfri infästning men som standard finns de med S70-, S80- och S2-fästen. </w:t>
      </w:r>
    </w:p>
    <w:p w14:paraId="75313F2F" w14:textId="77777777" w:rsidR="000D0CE9" w:rsidRPr="000D0CE9" w:rsidRDefault="000D0CE9" w:rsidP="000D0CE9">
      <w:pPr>
        <w:pStyle w:val="Brdtext"/>
        <w:rPr>
          <w:sz w:val="22"/>
          <w:szCs w:val="22"/>
        </w:rPr>
      </w:pPr>
    </w:p>
    <w:p w14:paraId="7D51F2EB" w14:textId="77777777" w:rsidR="000D0CE9" w:rsidRPr="000D0CE9" w:rsidRDefault="000D0CE9" w:rsidP="000D0CE9">
      <w:pPr>
        <w:pStyle w:val="Brdtext"/>
        <w:rPr>
          <w:sz w:val="22"/>
          <w:szCs w:val="22"/>
        </w:rPr>
      </w:pPr>
      <w:r w:rsidRPr="000D0CE9">
        <w:rPr>
          <w:sz w:val="22"/>
          <w:szCs w:val="22"/>
        </w:rPr>
        <w:t xml:space="preserve">CB29 finns för omgående beställning för alla marknader. </w:t>
      </w:r>
    </w:p>
    <w:p w14:paraId="4BE12385" w14:textId="77777777" w:rsidR="000D0CE9" w:rsidRPr="000D0CE9" w:rsidRDefault="000D0CE9" w:rsidP="000D0CE9">
      <w:pPr>
        <w:pStyle w:val="Brdtext"/>
        <w:rPr>
          <w:sz w:val="22"/>
          <w:szCs w:val="22"/>
        </w:rPr>
      </w:pPr>
    </w:p>
    <w:p w14:paraId="538C75DB" w14:textId="2891ADAA" w:rsidR="004A5D50" w:rsidRDefault="00CA678F" w:rsidP="00C2293C">
      <w:pPr>
        <w:rPr>
          <w:rFonts w:ascii="Arial" w:hAnsi="Arial"/>
          <w:lang w:val="sv-SE"/>
        </w:rPr>
      </w:pPr>
      <w:r w:rsidRPr="000D0CE9">
        <w:rPr>
          <w:rFonts w:ascii="Arial" w:hAnsi="Arial"/>
          <w:b/>
          <w:lang w:val="sv-SE"/>
        </w:rPr>
        <w:t>Kontakt:</w:t>
      </w:r>
      <w:r w:rsidRPr="000D0CE9">
        <w:rPr>
          <w:rFonts w:ascii="Arial" w:hAnsi="Arial"/>
          <w:lang w:val="sv-SE"/>
        </w:rPr>
        <w:br/>
        <w:t>Sten Strömgren, engcon Group | +46 [0]70 529 96 32</w:t>
      </w:r>
    </w:p>
    <w:p w14:paraId="77C00FBF" w14:textId="1E290D0C" w:rsidR="000D0CE9" w:rsidRDefault="000D0CE9" w:rsidP="00C2293C">
      <w:pPr>
        <w:rPr>
          <w:rFonts w:ascii="Arial" w:eastAsia="Calibri" w:hAnsi="Arial" w:cs="Arial"/>
        </w:rPr>
      </w:pPr>
    </w:p>
    <w:p w14:paraId="27E6462D" w14:textId="481EE465" w:rsidR="000D0CE9" w:rsidRDefault="000D0CE9" w:rsidP="00C2293C">
      <w:pPr>
        <w:rPr>
          <w:rFonts w:ascii="Arial" w:eastAsia="Calibri" w:hAnsi="Arial" w:cs="Arial"/>
        </w:rPr>
      </w:pPr>
    </w:p>
    <w:p w14:paraId="642CCB6F" w14:textId="25854BE0" w:rsidR="000D0CE9" w:rsidRDefault="000D0CE9" w:rsidP="00C2293C">
      <w:pPr>
        <w:rPr>
          <w:rFonts w:ascii="Arial" w:eastAsia="Calibri" w:hAnsi="Arial" w:cs="Arial"/>
        </w:rPr>
      </w:pPr>
    </w:p>
    <w:p w14:paraId="05BC8F18" w14:textId="2DCA4078" w:rsidR="000D0CE9" w:rsidRDefault="000D0CE9" w:rsidP="00C2293C">
      <w:pPr>
        <w:rPr>
          <w:rFonts w:ascii="Arial" w:eastAsia="Calibri" w:hAnsi="Arial" w:cs="Arial"/>
        </w:rPr>
      </w:pPr>
    </w:p>
    <w:p w14:paraId="431810A3" w14:textId="77777777" w:rsidR="000D0CE9" w:rsidRPr="000D0CE9" w:rsidRDefault="000D0CE9" w:rsidP="00C2293C">
      <w:pPr>
        <w:rPr>
          <w:rFonts w:ascii="Arial" w:eastAsia="Calibri" w:hAnsi="Arial" w:cs="Arial"/>
        </w:rPr>
      </w:pPr>
    </w:p>
    <w:sectPr w:rsidR="000D0CE9" w:rsidRPr="000D0CE9" w:rsidSect="000D0CE9">
      <w:headerReference w:type="default" r:id="rId7"/>
      <w:footerReference w:type="default" r:id="rId8"/>
      <w:headerReference w:type="first" r:id="rId9"/>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3B55" w14:textId="77777777" w:rsidR="00F95978" w:rsidRDefault="00F95978">
      <w:pPr>
        <w:spacing w:line="240" w:lineRule="auto"/>
      </w:pPr>
      <w:r>
        <w:separator/>
      </w:r>
    </w:p>
  </w:endnote>
  <w:endnote w:type="continuationSeparator" w:id="0">
    <w:p w14:paraId="301475D5" w14:textId="77777777" w:rsidR="00F95978" w:rsidRDefault="00F95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CC9E" w14:textId="2AC168DF" w:rsidR="009F56F5" w:rsidRPr="007B49DC" w:rsidRDefault="007A19AC" w:rsidP="009F56F5">
    <w:pPr>
      <w:widowControl w:val="0"/>
      <w:autoSpaceDE w:val="0"/>
      <w:autoSpaceDN w:val="0"/>
      <w:adjustRightInd w:val="0"/>
      <w:rPr>
        <w:rFonts w:ascii="Arial" w:hAnsi="Arial" w:cs="Helvetica Neue"/>
        <w:i/>
        <w:iCs/>
        <w:sz w:val="16"/>
        <w:szCs w:val="16"/>
        <w:lang w:val="sv-SE"/>
      </w:rPr>
    </w:pPr>
    <w:r w:rsidRPr="007B49DC">
      <w:rPr>
        <w:rFonts w:ascii="Arial" w:hAnsi="Arial" w:cs="Helvetica Neue"/>
        <w:i/>
        <w:iCs/>
        <w:sz w:val="16"/>
        <w:szCs w:val="16"/>
        <w:lang w:val="sv-SE"/>
      </w:rPr>
      <w:t>E</w:t>
    </w:r>
    <w:r w:rsidR="009F56F5" w:rsidRPr="007B49DC">
      <w:rPr>
        <w:rFonts w:ascii="Arial" w:hAnsi="Arial" w:cs="Helvetica Neue"/>
        <w:i/>
        <w:iCs/>
        <w:sz w:val="16"/>
        <w:szCs w:val="16"/>
        <w:lang w:val="sv-SE"/>
      </w:rPr>
      <w:t>ngcon</w:t>
    </w:r>
    <w:r w:rsidR="001B6C5B">
      <w:rPr>
        <w:rFonts w:ascii="Arial" w:hAnsi="Arial" w:cs="Helvetica Neue"/>
        <w:i/>
        <w:iCs/>
        <w:sz w:val="16"/>
        <w:szCs w:val="16"/>
        <w:lang w:val="sv-SE"/>
      </w:rPr>
      <w:t xml:space="preserve"> </w:t>
    </w:r>
    <w:r w:rsidR="009F56F5"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1A218A70" w14:textId="0010EF96" w:rsidR="009F56F5" w:rsidRDefault="009F56F5" w:rsidP="009F56F5">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sidR="00F000C7">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sidR="00F000C7">
      <w:rPr>
        <w:rFonts w:ascii="Arial" w:hAnsi="Arial" w:cs="Helvetica Neue"/>
        <w:i/>
        <w:iCs/>
        <w:sz w:val="16"/>
        <w:szCs w:val="16"/>
        <w:lang w:val="sv-SE"/>
      </w:rPr>
      <w:t>nal. engcon-gruppen omsatte 2017 ca 1000 Msek med ca: 25</w:t>
    </w:r>
    <w:r>
      <w:rPr>
        <w:rFonts w:ascii="Arial" w:hAnsi="Arial" w:cs="Helvetica Neue"/>
        <w:i/>
        <w:iCs/>
        <w:sz w:val="16"/>
        <w:szCs w:val="16"/>
        <w:lang w:val="sv-SE"/>
      </w:rPr>
      <w:t>0</w:t>
    </w:r>
    <w:r w:rsidRPr="007B49DC">
      <w:rPr>
        <w:rFonts w:ascii="Arial" w:hAnsi="Arial" w:cs="Helvetica Neue"/>
        <w:i/>
        <w:iCs/>
        <w:sz w:val="16"/>
        <w:szCs w:val="16"/>
        <w:lang w:val="sv-SE"/>
      </w:rPr>
      <w:t xml:space="preserve"> anställda.</w:t>
    </w:r>
    <w:r w:rsidR="001B6C5B">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1"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C190440" w14:textId="77777777" w:rsidR="00F000C7" w:rsidRDefault="00F000C7" w:rsidP="009F56F5">
    <w:pPr>
      <w:rPr>
        <w:rFonts w:ascii="Arial" w:hAnsi="Arial" w:cs="Helvetica Neue"/>
        <w:i/>
        <w:iCs/>
        <w:sz w:val="16"/>
        <w:szCs w:val="16"/>
        <w:lang w:val="sv-SE"/>
      </w:rPr>
    </w:pPr>
  </w:p>
  <w:p w14:paraId="28DC45A0" w14:textId="77777777" w:rsidR="009F56F5" w:rsidRPr="007B49DC" w:rsidRDefault="009F56F5" w:rsidP="00457E3D">
    <w:pPr>
      <w:rPr>
        <w:rFonts w:ascii="Arial" w:hAnsi="Arial" w:cs="Helvetica Neue"/>
        <w:i/>
        <w:iCs/>
        <w:sz w:val="16"/>
        <w:szCs w:val="16"/>
        <w:lang w:val="sv-SE"/>
      </w:rPr>
    </w:pPr>
  </w:p>
  <w:p w14:paraId="0764D59B" w14:textId="77777777" w:rsidR="00D1219D" w:rsidRDefault="00D1219D" w:rsidP="007B49DC">
    <w:pPr>
      <w:pStyle w:val="Sidfot"/>
      <w:jc w:val="left"/>
      <w:rPr>
        <w:noProof/>
      </w:rPr>
    </w:pPr>
  </w:p>
  <w:p w14:paraId="42635BE6" w14:textId="77777777" w:rsidR="00D1219D" w:rsidRDefault="00D1219D" w:rsidP="00387FBE">
    <w:pPr>
      <w:pStyle w:val="Sidfot"/>
      <w:rPr>
        <w:rStyle w:val="Betoning"/>
        <w:color w:val="000000" w:themeColor="text1"/>
      </w:rPr>
    </w:pPr>
  </w:p>
  <w:p w14:paraId="5E11308E" w14:textId="33ABB16C" w:rsidR="00D1219D" w:rsidRDefault="00D1219D" w:rsidP="004976FD">
    <w:pPr>
      <w:pStyle w:val="Sidfot"/>
      <w:rPr>
        <w:color w:val="000000" w:themeColor="text1"/>
      </w:rPr>
    </w:pPr>
    <w:r>
      <w:rPr>
        <w:rStyle w:val="Betoning"/>
        <w:color w:val="000000" w:themeColor="text1"/>
      </w:rPr>
      <w:t xml:space="preserve">engcon </w:t>
    </w:r>
    <w:r w:rsidR="00474175">
      <w:rPr>
        <w:rStyle w:val="Betoning"/>
        <w:color w:val="000000" w:themeColor="text1"/>
      </w:rPr>
      <w:t>Sweden</w:t>
    </w:r>
    <w:r w:rsidR="004976FD">
      <w:rPr>
        <w:color w:val="000000" w:themeColor="text1"/>
      </w:rPr>
      <w:br/>
    </w:r>
    <w:r w:rsidR="00442C54">
      <w:rPr>
        <w:color w:val="000000" w:themeColor="text1"/>
      </w:rPr>
      <w:t>Transportgatan 5</w:t>
    </w:r>
    <w:r w:rsidR="008A71EB">
      <w:rPr>
        <w:color w:val="000000" w:themeColor="text1"/>
      </w:rPr>
      <w:t xml:space="preserve">, </w:t>
    </w:r>
    <w:r w:rsidR="00442C54">
      <w:rPr>
        <w:color w:val="000000" w:themeColor="text1"/>
      </w:rPr>
      <w:t>SE-833 36</w:t>
    </w:r>
    <w:r w:rsidR="008A71EB" w:rsidRPr="008A71EB">
      <w:rPr>
        <w:color w:val="000000" w:themeColor="text1"/>
      </w:rPr>
      <w:t xml:space="preserve"> </w:t>
    </w:r>
    <w:r w:rsidR="00442C54">
      <w:rPr>
        <w:color w:val="000000" w:themeColor="text1"/>
      </w:rPr>
      <w:t>Strömsund</w:t>
    </w:r>
    <w:r w:rsidR="008A71EB">
      <w:rPr>
        <w:color w:val="000000" w:themeColor="text1"/>
      </w:rPr>
      <w:t xml:space="preserve">, </w:t>
    </w:r>
    <w:r w:rsidR="004976FD">
      <w:rPr>
        <w:color w:val="000000" w:themeColor="text1"/>
      </w:rPr>
      <w:t>Sweden</w:t>
    </w:r>
  </w:p>
  <w:p w14:paraId="62D0EB90" w14:textId="3E69E092" w:rsidR="004976FD" w:rsidRPr="008A71EB" w:rsidRDefault="004976FD" w:rsidP="004976FD">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5633" w14:textId="77777777" w:rsidR="00F95978" w:rsidRDefault="00F95978">
      <w:pPr>
        <w:spacing w:line="240" w:lineRule="auto"/>
      </w:pPr>
      <w:r>
        <w:separator/>
      </w:r>
    </w:p>
  </w:footnote>
  <w:footnote w:type="continuationSeparator" w:id="0">
    <w:p w14:paraId="2F975A0C" w14:textId="77777777" w:rsidR="00F95978" w:rsidRDefault="00F95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35" w14:textId="2DC6927F" w:rsidR="000D0CE9" w:rsidRDefault="000D0CE9">
    <w:pPr>
      <w:pStyle w:val="Sidhuvud"/>
    </w:pPr>
    <w:r>
      <w:rPr>
        <w:noProof/>
        <w:lang w:val="sv-SE" w:eastAsia="sv-SE" w:bidi="ar-SA"/>
      </w:rPr>
      <w:drawing>
        <wp:inline distT="0" distB="0" distL="0" distR="0" wp14:anchorId="35EEEE4D" wp14:editId="4BCC57D1">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E2"/>
    <w:rsid w:val="000811E5"/>
    <w:rsid w:val="000D0CE9"/>
    <w:rsid w:val="000E4785"/>
    <w:rsid w:val="001A3197"/>
    <w:rsid w:val="001B6C5B"/>
    <w:rsid w:val="002706DE"/>
    <w:rsid w:val="002B17A9"/>
    <w:rsid w:val="00352823"/>
    <w:rsid w:val="00387FBE"/>
    <w:rsid w:val="003C76BF"/>
    <w:rsid w:val="004224FA"/>
    <w:rsid w:val="00441C8F"/>
    <w:rsid w:val="00442C54"/>
    <w:rsid w:val="00457E3D"/>
    <w:rsid w:val="00474175"/>
    <w:rsid w:val="004976FD"/>
    <w:rsid w:val="004A4477"/>
    <w:rsid w:val="004A5D50"/>
    <w:rsid w:val="00513D14"/>
    <w:rsid w:val="00543A0B"/>
    <w:rsid w:val="00551821"/>
    <w:rsid w:val="00680566"/>
    <w:rsid w:val="006F4B53"/>
    <w:rsid w:val="00710639"/>
    <w:rsid w:val="00740CB5"/>
    <w:rsid w:val="007657BF"/>
    <w:rsid w:val="00785E33"/>
    <w:rsid w:val="007A19AC"/>
    <w:rsid w:val="007B49DC"/>
    <w:rsid w:val="008A0593"/>
    <w:rsid w:val="008A71EB"/>
    <w:rsid w:val="008C1251"/>
    <w:rsid w:val="009850E1"/>
    <w:rsid w:val="009F56F5"/>
    <w:rsid w:val="00A45A35"/>
    <w:rsid w:val="00A9015D"/>
    <w:rsid w:val="00AB2156"/>
    <w:rsid w:val="00B110C9"/>
    <w:rsid w:val="00B1346B"/>
    <w:rsid w:val="00B2193A"/>
    <w:rsid w:val="00B43D67"/>
    <w:rsid w:val="00BD4323"/>
    <w:rsid w:val="00C2293C"/>
    <w:rsid w:val="00C741EC"/>
    <w:rsid w:val="00C86DA7"/>
    <w:rsid w:val="00CA65F3"/>
    <w:rsid w:val="00CA678F"/>
    <w:rsid w:val="00CE7CE5"/>
    <w:rsid w:val="00D1219D"/>
    <w:rsid w:val="00D72375"/>
    <w:rsid w:val="00DA1F90"/>
    <w:rsid w:val="00DB60E8"/>
    <w:rsid w:val="00E16CE1"/>
    <w:rsid w:val="00E653AF"/>
    <w:rsid w:val="00F000C7"/>
    <w:rsid w:val="00F53DC1"/>
    <w:rsid w:val="00F9597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15</TotalTime>
  <Pages>2</Pages>
  <Words>337</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2120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20</cp:revision>
  <dcterms:created xsi:type="dcterms:W3CDTF">2015-07-08T06:47:00Z</dcterms:created>
  <dcterms:modified xsi:type="dcterms:W3CDTF">2018-11-16T12:22:00Z</dcterms:modified>
</cp:coreProperties>
</file>