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B2" w:rsidRPr="009107AC" w:rsidRDefault="002F22B2" w:rsidP="002F22B2">
      <w:pPr>
        <w:rPr>
          <w:rFonts w:ascii="Arial" w:hAnsi="Arial" w:cs="Arial"/>
          <w:b/>
          <w:sz w:val="20"/>
          <w:szCs w:val="20"/>
        </w:rPr>
      </w:pPr>
    </w:p>
    <w:p w:rsidR="002F22B2" w:rsidRPr="009107AC" w:rsidRDefault="002F22B2" w:rsidP="002F22B2">
      <w:pPr>
        <w:rPr>
          <w:rFonts w:ascii="Arial" w:hAnsi="Arial" w:cs="Arial"/>
          <w:b/>
          <w:sz w:val="20"/>
          <w:szCs w:val="20"/>
        </w:rPr>
      </w:pPr>
      <w:bookmarkStart w:id="0" w:name="OLE_LINK2"/>
      <w:bookmarkStart w:id="1" w:name="OLE_LINK3"/>
    </w:p>
    <w:p w:rsidR="002F22B2" w:rsidRPr="009107AC" w:rsidRDefault="002F22B2" w:rsidP="002F22B2">
      <w:pPr>
        <w:rPr>
          <w:rFonts w:ascii="Arial" w:hAnsi="Arial" w:cs="Arial"/>
          <w:b/>
          <w:sz w:val="20"/>
          <w:szCs w:val="20"/>
        </w:rPr>
      </w:pPr>
    </w:p>
    <w:p w:rsidR="002F22B2" w:rsidRPr="00C156D9" w:rsidRDefault="002F22B2" w:rsidP="002F22B2">
      <w:pPr>
        <w:rPr>
          <w:rFonts w:ascii="Arial" w:hAnsi="Arial" w:cs="Arial"/>
          <w:b/>
          <w:sz w:val="20"/>
          <w:szCs w:val="20"/>
        </w:rPr>
      </w:pPr>
      <w:r w:rsidRPr="00C156D9">
        <w:rPr>
          <w:rFonts w:ascii="Arial" w:hAnsi="Arial" w:cs="Arial"/>
          <w:b/>
          <w:sz w:val="20"/>
          <w:szCs w:val="20"/>
        </w:rPr>
        <w:t>Pressinformation</w:t>
      </w:r>
      <w:r w:rsidRPr="00C156D9">
        <w:rPr>
          <w:rFonts w:ascii="Arial" w:hAnsi="Arial" w:cs="Arial"/>
          <w:b/>
          <w:sz w:val="20"/>
          <w:szCs w:val="20"/>
        </w:rPr>
        <w:tab/>
      </w:r>
      <w:r w:rsidRPr="00C156D9">
        <w:rPr>
          <w:rFonts w:ascii="Arial" w:hAnsi="Arial" w:cs="Arial"/>
          <w:b/>
          <w:sz w:val="20"/>
          <w:szCs w:val="20"/>
        </w:rPr>
        <w:tab/>
      </w:r>
      <w:r w:rsidRPr="00C156D9">
        <w:rPr>
          <w:rFonts w:ascii="Arial" w:hAnsi="Arial" w:cs="Arial"/>
          <w:b/>
          <w:sz w:val="20"/>
          <w:szCs w:val="20"/>
        </w:rPr>
        <w:tab/>
      </w:r>
      <w:r w:rsidR="00C156D9">
        <w:rPr>
          <w:rFonts w:ascii="Arial" w:hAnsi="Arial" w:cs="Arial"/>
          <w:b/>
          <w:sz w:val="20"/>
          <w:szCs w:val="20"/>
        </w:rPr>
        <w:t xml:space="preserve">                  </w:t>
      </w:r>
      <w:r w:rsidRPr="00C156D9">
        <w:rPr>
          <w:rFonts w:ascii="Arial" w:hAnsi="Arial" w:cs="Arial"/>
          <w:sz w:val="20"/>
          <w:szCs w:val="20"/>
        </w:rPr>
        <w:t xml:space="preserve">Malta den </w:t>
      </w:r>
      <w:r w:rsidR="00EE297C">
        <w:rPr>
          <w:rFonts w:ascii="Arial" w:hAnsi="Arial" w:cs="Arial"/>
          <w:sz w:val="20"/>
          <w:szCs w:val="20"/>
        </w:rPr>
        <w:t>22</w:t>
      </w:r>
      <w:r w:rsidRPr="00C156D9">
        <w:rPr>
          <w:rFonts w:ascii="Arial" w:hAnsi="Arial" w:cs="Arial"/>
          <w:sz w:val="20"/>
          <w:szCs w:val="20"/>
        </w:rPr>
        <w:t xml:space="preserve"> </w:t>
      </w:r>
      <w:r w:rsidR="00EE297C">
        <w:rPr>
          <w:rFonts w:ascii="Arial" w:hAnsi="Arial" w:cs="Arial"/>
          <w:sz w:val="20"/>
          <w:szCs w:val="20"/>
        </w:rPr>
        <w:t>april</w:t>
      </w:r>
      <w:r w:rsidRPr="00C156D9">
        <w:rPr>
          <w:rFonts w:ascii="Arial" w:hAnsi="Arial" w:cs="Arial"/>
          <w:sz w:val="20"/>
          <w:szCs w:val="20"/>
        </w:rPr>
        <w:t xml:space="preserve"> 20</w:t>
      </w:r>
      <w:r w:rsidR="003F56E7" w:rsidRPr="00C156D9">
        <w:rPr>
          <w:rFonts w:ascii="Arial" w:hAnsi="Arial" w:cs="Arial"/>
          <w:sz w:val="20"/>
          <w:szCs w:val="20"/>
        </w:rPr>
        <w:t>10</w:t>
      </w:r>
    </w:p>
    <w:bookmarkEnd w:id="0"/>
    <w:bookmarkEnd w:id="1"/>
    <w:p w:rsidR="002F22B2" w:rsidRPr="009107AC" w:rsidRDefault="002F22B2" w:rsidP="002F22B2">
      <w:pPr>
        <w:rPr>
          <w:rFonts w:ascii="Arial" w:hAnsi="Arial" w:cs="Arial"/>
          <w:b/>
        </w:rPr>
      </w:pPr>
    </w:p>
    <w:p w:rsidR="002F22B2" w:rsidRPr="00EE297C" w:rsidRDefault="00EE297C" w:rsidP="002F22B2">
      <w:pPr>
        <w:rPr>
          <w:rFonts w:ascii="Arial" w:hAnsi="Arial" w:cs="Arial"/>
          <w:b/>
          <w:bCs/>
          <w:sz w:val="40"/>
          <w:szCs w:val="40"/>
        </w:rPr>
      </w:pPr>
      <w:bookmarkStart w:id="2" w:name="OLE_LINK4"/>
      <w:bookmarkStart w:id="3" w:name="OLE_LINK1"/>
      <w:bookmarkStart w:id="4" w:name="OLE_LINK6"/>
      <w:bookmarkStart w:id="5" w:name="OLE_LINK5"/>
      <w:r w:rsidRPr="00EE297C">
        <w:rPr>
          <w:rFonts w:ascii="Arial" w:hAnsi="Arial" w:cs="Arial"/>
          <w:b/>
          <w:sz w:val="40"/>
          <w:szCs w:val="40"/>
        </w:rPr>
        <w:t xml:space="preserve">Kan John </w:t>
      </w:r>
      <w:proofErr w:type="spellStart"/>
      <w:r w:rsidRPr="00EE297C">
        <w:rPr>
          <w:rFonts w:ascii="Arial" w:hAnsi="Arial" w:cs="Arial"/>
          <w:b/>
          <w:sz w:val="40"/>
          <w:szCs w:val="40"/>
        </w:rPr>
        <w:t>Guidetti</w:t>
      </w:r>
      <w:proofErr w:type="spellEnd"/>
      <w:r w:rsidRPr="00EE297C">
        <w:rPr>
          <w:rFonts w:ascii="Arial" w:hAnsi="Arial" w:cs="Arial"/>
          <w:b/>
          <w:sz w:val="40"/>
          <w:szCs w:val="40"/>
        </w:rPr>
        <w:t xml:space="preserve"> frälsa Brommapojkarna?</w:t>
      </w:r>
    </w:p>
    <w:p w:rsidR="007A7B11" w:rsidRPr="009107AC" w:rsidRDefault="00D5491F" w:rsidP="002F22B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EE297C" w:rsidRPr="00EE297C">
        <w:rPr>
          <w:rFonts w:ascii="Arial" w:hAnsi="Arial" w:cs="Arial"/>
          <w:b/>
          <w:bCs/>
          <w:sz w:val="20"/>
          <w:szCs w:val="20"/>
        </w:rPr>
        <w:t xml:space="preserve">I </w:t>
      </w:r>
      <w:r>
        <w:rPr>
          <w:rFonts w:ascii="Arial" w:hAnsi="Arial" w:cs="Arial"/>
          <w:b/>
          <w:bCs/>
          <w:sz w:val="20"/>
          <w:szCs w:val="20"/>
        </w:rPr>
        <w:t xml:space="preserve">dagarna </w:t>
      </w:r>
      <w:r w:rsidR="00EE297C" w:rsidRPr="00EE297C">
        <w:rPr>
          <w:rFonts w:ascii="Arial" w:hAnsi="Arial" w:cs="Arial"/>
          <w:b/>
          <w:bCs/>
          <w:sz w:val="20"/>
          <w:szCs w:val="20"/>
        </w:rPr>
        <w:t xml:space="preserve">blev det klart att jättetalangen John Guidetti ska spela i </w:t>
      </w:r>
      <w:r>
        <w:rPr>
          <w:rFonts w:ascii="Arial" w:hAnsi="Arial" w:cs="Arial"/>
          <w:b/>
          <w:bCs/>
          <w:sz w:val="20"/>
          <w:szCs w:val="20"/>
        </w:rPr>
        <w:t xml:space="preserve">sin modersklubb </w:t>
      </w:r>
      <w:r w:rsidR="00EE297C" w:rsidRPr="00EE297C">
        <w:rPr>
          <w:rFonts w:ascii="Arial" w:hAnsi="Arial" w:cs="Arial"/>
          <w:b/>
          <w:bCs/>
          <w:sz w:val="20"/>
          <w:szCs w:val="20"/>
        </w:rPr>
        <w:t xml:space="preserve">Brommapojkarna. </w:t>
      </w:r>
      <w:proofErr w:type="spellStart"/>
      <w:r w:rsidR="00EE297C" w:rsidRPr="00EE297C">
        <w:rPr>
          <w:rFonts w:ascii="Arial" w:hAnsi="Arial" w:cs="Arial"/>
          <w:b/>
          <w:bCs/>
          <w:sz w:val="20"/>
          <w:szCs w:val="20"/>
        </w:rPr>
        <w:t>Guidetti</w:t>
      </w:r>
      <w:proofErr w:type="spellEnd"/>
      <w:r w:rsidR="00EE297C" w:rsidRPr="00EE297C">
        <w:rPr>
          <w:rFonts w:ascii="Arial" w:hAnsi="Arial" w:cs="Arial"/>
          <w:b/>
          <w:bCs/>
          <w:sz w:val="20"/>
          <w:szCs w:val="20"/>
        </w:rPr>
        <w:t xml:space="preserve"> är utlånad från Manchester City och stannar i stoc</w:t>
      </w:r>
      <w:r>
        <w:rPr>
          <w:rFonts w:ascii="Arial" w:hAnsi="Arial" w:cs="Arial"/>
          <w:b/>
          <w:bCs/>
          <w:sz w:val="20"/>
          <w:szCs w:val="20"/>
        </w:rPr>
        <w:t xml:space="preserve">kholmsklubben fram till 1 juli </w:t>
      </w:r>
      <w:r w:rsidR="00EE297C" w:rsidRPr="00EE297C">
        <w:rPr>
          <w:rFonts w:ascii="Arial" w:hAnsi="Arial" w:cs="Arial"/>
          <w:b/>
          <w:bCs/>
          <w:sz w:val="20"/>
          <w:szCs w:val="20"/>
        </w:rPr>
        <w:t>då VM-uppehållet tar vid. Enligt spelbolaget Unibet kan det bli en målrik sejour för den unga talangen</w:t>
      </w:r>
      <w:r w:rsidR="00670549">
        <w:rPr>
          <w:rFonts w:ascii="Arial" w:hAnsi="Arial" w:cs="Arial"/>
          <w:b/>
          <w:bCs/>
          <w:sz w:val="20"/>
          <w:szCs w:val="20"/>
        </w:rPr>
        <w:t>.</w:t>
      </w:r>
    </w:p>
    <w:p w:rsidR="002F22B2" w:rsidRPr="009107AC" w:rsidRDefault="002F22B2" w:rsidP="002F22B2">
      <w:pPr>
        <w:pStyle w:val="Oformateradtext"/>
        <w:tabs>
          <w:tab w:val="left" w:pos="6315"/>
        </w:tabs>
        <w:rPr>
          <w:rFonts w:ascii="Arial" w:hAnsi="Arial" w:cs="Arial"/>
          <w:sz w:val="20"/>
          <w:szCs w:val="20"/>
        </w:rPr>
      </w:pPr>
    </w:p>
    <w:p w:rsidR="002F22B2" w:rsidRDefault="00EE297C" w:rsidP="002F22B2">
      <w:pPr>
        <w:pStyle w:val="Oformateradtext"/>
        <w:tabs>
          <w:tab w:val="left" w:pos="6315"/>
        </w:tabs>
        <w:rPr>
          <w:rFonts w:ascii="Arial" w:hAnsi="Arial" w:cs="Arial"/>
          <w:sz w:val="20"/>
          <w:szCs w:val="20"/>
        </w:rPr>
      </w:pPr>
      <w:r w:rsidRPr="00EE297C">
        <w:rPr>
          <w:rFonts w:ascii="Arial" w:hAnsi="Arial" w:cs="Arial"/>
          <w:sz w:val="20"/>
          <w:szCs w:val="20"/>
        </w:rPr>
        <w:t xml:space="preserve">I Guidettis första match för Brommapojkarna blev det inget mål, </w:t>
      </w:r>
      <w:r w:rsidR="00D5491F">
        <w:rPr>
          <w:rFonts w:ascii="Arial" w:hAnsi="Arial" w:cs="Arial"/>
          <w:sz w:val="20"/>
          <w:szCs w:val="20"/>
        </w:rPr>
        <w:t>dock</w:t>
      </w:r>
      <w:r w:rsidRPr="00EE297C">
        <w:rPr>
          <w:rFonts w:ascii="Arial" w:hAnsi="Arial" w:cs="Arial"/>
          <w:sz w:val="20"/>
          <w:szCs w:val="20"/>
        </w:rPr>
        <w:t xml:space="preserve"> en </w:t>
      </w:r>
      <w:r w:rsidR="00D5491F">
        <w:rPr>
          <w:rFonts w:ascii="Arial" w:hAnsi="Arial" w:cs="Arial"/>
          <w:sz w:val="20"/>
          <w:szCs w:val="20"/>
        </w:rPr>
        <w:t xml:space="preserve">avgörande assist </w:t>
      </w:r>
      <w:r w:rsidRPr="00EE297C">
        <w:rPr>
          <w:rFonts w:ascii="Arial" w:hAnsi="Arial" w:cs="Arial"/>
          <w:sz w:val="20"/>
          <w:szCs w:val="20"/>
        </w:rPr>
        <w:t>som ledde till matchens enda mål och till vinst för Brommapojkarna mot Trelleborg. Om Guidetti gör två mål eller fler i de återstående matcherna kan det finnas pengar att tjäna. Oddsen hos spelbolaget Unibet för att han ska lyckas med detta ligger på 2,25 gånger pengarna.</w:t>
      </w:r>
    </w:p>
    <w:p w:rsidR="00EE297C" w:rsidRDefault="00EE297C" w:rsidP="002F22B2">
      <w:pPr>
        <w:pStyle w:val="Oformateradtext"/>
        <w:tabs>
          <w:tab w:val="left" w:pos="6315"/>
        </w:tabs>
        <w:rPr>
          <w:rFonts w:ascii="Arial" w:hAnsi="Arial" w:cs="Arial"/>
          <w:sz w:val="20"/>
          <w:szCs w:val="20"/>
        </w:rPr>
      </w:pPr>
    </w:p>
    <w:p w:rsidR="00EE297C" w:rsidRDefault="00EE297C" w:rsidP="001A6AA0">
      <w:pPr>
        <w:pStyle w:val="Oformateradtext"/>
        <w:tabs>
          <w:tab w:val="left" w:pos="6315"/>
        </w:tabs>
        <w:rPr>
          <w:rFonts w:ascii="Arial" w:hAnsi="Arial" w:cs="Arial"/>
          <w:sz w:val="20"/>
          <w:szCs w:val="20"/>
        </w:rPr>
      </w:pPr>
      <w:r w:rsidRPr="00EE297C">
        <w:rPr>
          <w:rFonts w:ascii="Arial" w:hAnsi="Arial" w:cs="Arial"/>
          <w:sz w:val="20"/>
          <w:szCs w:val="20"/>
        </w:rPr>
        <w:t xml:space="preserve">– Guidetti kommer till Sverige i fin målform och det är inte alls otroligt om han snart också hittar </w:t>
      </w:r>
      <w:r w:rsidR="00D5491F">
        <w:rPr>
          <w:rFonts w:ascii="Arial" w:hAnsi="Arial" w:cs="Arial"/>
          <w:sz w:val="20"/>
          <w:szCs w:val="20"/>
        </w:rPr>
        <w:t xml:space="preserve">målet </w:t>
      </w:r>
      <w:r w:rsidRPr="00EE297C">
        <w:rPr>
          <w:rFonts w:ascii="Arial" w:hAnsi="Arial" w:cs="Arial"/>
          <w:sz w:val="20"/>
          <w:szCs w:val="20"/>
        </w:rPr>
        <w:t>i Allsvenskan</w:t>
      </w:r>
      <w:r w:rsidR="00D5491F">
        <w:rPr>
          <w:rFonts w:ascii="Arial" w:hAnsi="Arial" w:cs="Arial"/>
          <w:sz w:val="20"/>
          <w:szCs w:val="20"/>
        </w:rPr>
        <w:t>. Han har bland annat gjort</w:t>
      </w:r>
      <w:r w:rsidR="00670549">
        <w:rPr>
          <w:rFonts w:ascii="Arial" w:hAnsi="Arial" w:cs="Arial"/>
          <w:sz w:val="20"/>
          <w:szCs w:val="20"/>
        </w:rPr>
        <w:t xml:space="preserve"> 13 mål på 13 </w:t>
      </w:r>
      <w:r w:rsidR="00D5491F">
        <w:rPr>
          <w:rFonts w:ascii="Arial" w:hAnsi="Arial" w:cs="Arial"/>
          <w:sz w:val="20"/>
          <w:szCs w:val="20"/>
        </w:rPr>
        <w:t>matcher för Citys U18-lag</w:t>
      </w:r>
      <w:r w:rsidRPr="00EE297C">
        <w:rPr>
          <w:rFonts w:ascii="Arial" w:hAnsi="Arial" w:cs="Arial"/>
          <w:sz w:val="20"/>
          <w:szCs w:val="20"/>
        </w:rPr>
        <w:t>, säger Andreas Slätt, marknadschef på Unibet.</w:t>
      </w:r>
    </w:p>
    <w:p w:rsidR="00EE297C" w:rsidRDefault="00EE297C" w:rsidP="001A6AA0">
      <w:pPr>
        <w:pStyle w:val="Oformateradtext"/>
        <w:tabs>
          <w:tab w:val="left" w:pos="6315"/>
        </w:tabs>
        <w:rPr>
          <w:rFonts w:ascii="Arial" w:hAnsi="Arial" w:cs="Arial"/>
          <w:sz w:val="20"/>
          <w:szCs w:val="20"/>
        </w:rPr>
      </w:pPr>
    </w:p>
    <w:p w:rsidR="00EE297C" w:rsidRDefault="00EE297C" w:rsidP="00EE297C">
      <w:pPr>
        <w:pStyle w:val="Oformateradtext"/>
        <w:tabs>
          <w:tab w:val="left" w:pos="6315"/>
        </w:tabs>
        <w:rPr>
          <w:rFonts w:ascii="Arial" w:hAnsi="Arial" w:cs="Arial"/>
          <w:sz w:val="20"/>
          <w:szCs w:val="20"/>
        </w:rPr>
      </w:pPr>
      <w:r w:rsidRPr="00EE297C">
        <w:rPr>
          <w:rFonts w:ascii="Arial" w:hAnsi="Arial" w:cs="Arial"/>
          <w:sz w:val="20"/>
          <w:szCs w:val="20"/>
        </w:rPr>
        <w:t>Brommapojkarna</w:t>
      </w:r>
      <w:r w:rsidR="00D5491F">
        <w:rPr>
          <w:rFonts w:ascii="Arial" w:hAnsi="Arial" w:cs="Arial"/>
          <w:sz w:val="20"/>
          <w:szCs w:val="20"/>
        </w:rPr>
        <w:t>,</w:t>
      </w:r>
      <w:r w:rsidRPr="00EE297C">
        <w:rPr>
          <w:rFonts w:ascii="Arial" w:hAnsi="Arial" w:cs="Arial"/>
          <w:sz w:val="20"/>
          <w:szCs w:val="20"/>
        </w:rPr>
        <w:t xml:space="preserve"> som bara gjort tre mål under seriens sju första matcher</w:t>
      </w:r>
      <w:r w:rsidR="00D5491F">
        <w:rPr>
          <w:rFonts w:ascii="Arial" w:hAnsi="Arial" w:cs="Arial"/>
          <w:sz w:val="20"/>
          <w:szCs w:val="20"/>
        </w:rPr>
        <w:t xml:space="preserve">, </w:t>
      </w:r>
      <w:r w:rsidRPr="00EE297C">
        <w:rPr>
          <w:rFonts w:ascii="Arial" w:hAnsi="Arial" w:cs="Arial"/>
          <w:sz w:val="20"/>
          <w:szCs w:val="20"/>
        </w:rPr>
        <w:t>befinner sig i mittenskiktet av Allsvenskan. Om Guidetti kan utöka den målskörden finns det mö</w:t>
      </w:r>
      <w:r w:rsidR="00D5491F">
        <w:rPr>
          <w:rFonts w:ascii="Arial" w:hAnsi="Arial" w:cs="Arial"/>
          <w:sz w:val="20"/>
          <w:szCs w:val="20"/>
        </w:rPr>
        <w:t>jlighet att klättra i tabellen.</w:t>
      </w:r>
    </w:p>
    <w:p w:rsidR="00EE297C" w:rsidRPr="00EE297C" w:rsidRDefault="00EE297C" w:rsidP="00EE297C">
      <w:pPr>
        <w:pStyle w:val="Oformateradtext"/>
        <w:tabs>
          <w:tab w:val="left" w:pos="6315"/>
        </w:tabs>
        <w:rPr>
          <w:rFonts w:ascii="Arial" w:hAnsi="Arial" w:cs="Arial"/>
          <w:sz w:val="20"/>
          <w:szCs w:val="20"/>
        </w:rPr>
      </w:pPr>
      <w:r w:rsidRPr="00EE297C">
        <w:rPr>
          <w:rFonts w:ascii="Arial" w:hAnsi="Arial" w:cs="Arial"/>
          <w:sz w:val="20"/>
          <w:szCs w:val="20"/>
        </w:rPr>
        <w:t xml:space="preserve"> </w:t>
      </w:r>
    </w:p>
    <w:p w:rsidR="00EE297C" w:rsidRDefault="00EE297C" w:rsidP="00EE297C">
      <w:pPr>
        <w:pStyle w:val="Oformateradtext"/>
        <w:tabs>
          <w:tab w:val="left" w:pos="6315"/>
        </w:tabs>
        <w:rPr>
          <w:rFonts w:ascii="Arial" w:hAnsi="Arial" w:cs="Arial"/>
          <w:sz w:val="20"/>
          <w:szCs w:val="20"/>
        </w:rPr>
      </w:pPr>
      <w:r w:rsidRPr="00EE297C">
        <w:rPr>
          <w:rFonts w:ascii="Arial" w:hAnsi="Arial" w:cs="Arial"/>
          <w:sz w:val="20"/>
          <w:szCs w:val="20"/>
        </w:rPr>
        <w:t xml:space="preserve">– Brommapojkarna är i behov av en utpräglad målskytt om de ska kunna </w:t>
      </w:r>
      <w:r w:rsidR="00D5491F">
        <w:rPr>
          <w:rFonts w:ascii="Arial" w:hAnsi="Arial" w:cs="Arial"/>
          <w:sz w:val="20"/>
          <w:szCs w:val="20"/>
        </w:rPr>
        <w:t xml:space="preserve">avancera i tabellen. Många hoppas, </w:t>
      </w:r>
      <w:r w:rsidRPr="00EE297C">
        <w:rPr>
          <w:rFonts w:ascii="Arial" w:hAnsi="Arial" w:cs="Arial"/>
          <w:sz w:val="20"/>
          <w:szCs w:val="20"/>
        </w:rPr>
        <w:t>och tror nog</w:t>
      </w:r>
      <w:r w:rsidR="00D5491F">
        <w:rPr>
          <w:rFonts w:ascii="Arial" w:hAnsi="Arial" w:cs="Arial"/>
          <w:sz w:val="20"/>
          <w:szCs w:val="20"/>
        </w:rPr>
        <w:t>,</w:t>
      </w:r>
      <w:r w:rsidRPr="00EE297C">
        <w:rPr>
          <w:rFonts w:ascii="Arial" w:hAnsi="Arial" w:cs="Arial"/>
          <w:sz w:val="20"/>
          <w:szCs w:val="20"/>
        </w:rPr>
        <w:t xml:space="preserve"> att </w:t>
      </w:r>
      <w:proofErr w:type="spellStart"/>
      <w:r w:rsidRPr="00EE297C">
        <w:rPr>
          <w:rFonts w:ascii="Arial" w:hAnsi="Arial" w:cs="Arial"/>
          <w:sz w:val="20"/>
          <w:szCs w:val="20"/>
        </w:rPr>
        <w:t>Guidetti</w:t>
      </w:r>
      <w:proofErr w:type="spellEnd"/>
      <w:r w:rsidRPr="00EE297C">
        <w:rPr>
          <w:rFonts w:ascii="Arial" w:hAnsi="Arial" w:cs="Arial"/>
          <w:sz w:val="20"/>
          <w:szCs w:val="20"/>
        </w:rPr>
        <w:t xml:space="preserve"> kan vara den som tar på sig den rollen, säger Andreas Slätt.</w:t>
      </w:r>
    </w:p>
    <w:p w:rsidR="00EE297C" w:rsidRPr="00EE297C" w:rsidRDefault="00EE297C" w:rsidP="00EE297C">
      <w:pPr>
        <w:pStyle w:val="Oformateradtext"/>
        <w:tabs>
          <w:tab w:val="left" w:pos="6315"/>
        </w:tabs>
        <w:rPr>
          <w:rFonts w:ascii="Arial" w:hAnsi="Arial" w:cs="Arial"/>
          <w:sz w:val="20"/>
          <w:szCs w:val="20"/>
        </w:rPr>
      </w:pPr>
    </w:p>
    <w:p w:rsidR="00EE297C" w:rsidRDefault="00EE297C" w:rsidP="00EE297C">
      <w:pPr>
        <w:pStyle w:val="Oformateradtext"/>
        <w:tabs>
          <w:tab w:val="left" w:pos="6315"/>
        </w:tabs>
        <w:rPr>
          <w:rFonts w:ascii="Arial" w:hAnsi="Arial" w:cs="Arial"/>
          <w:sz w:val="20"/>
          <w:szCs w:val="20"/>
        </w:rPr>
      </w:pPr>
      <w:r w:rsidRPr="00EE297C">
        <w:rPr>
          <w:rFonts w:ascii="Arial" w:hAnsi="Arial" w:cs="Arial"/>
          <w:sz w:val="20"/>
          <w:szCs w:val="20"/>
        </w:rPr>
        <w:t xml:space="preserve">Men något hattrick från </w:t>
      </w:r>
      <w:proofErr w:type="spellStart"/>
      <w:r w:rsidRPr="00EE297C">
        <w:rPr>
          <w:rFonts w:ascii="Arial" w:hAnsi="Arial" w:cs="Arial"/>
          <w:sz w:val="20"/>
          <w:szCs w:val="20"/>
        </w:rPr>
        <w:t>Guidettis</w:t>
      </w:r>
      <w:proofErr w:type="spellEnd"/>
      <w:r w:rsidRPr="00EE297C">
        <w:rPr>
          <w:rFonts w:ascii="Arial" w:hAnsi="Arial" w:cs="Arial"/>
          <w:sz w:val="20"/>
          <w:szCs w:val="20"/>
        </w:rPr>
        <w:t xml:space="preserve"> är knappast att räkna</w:t>
      </w:r>
      <w:r w:rsidR="00D5491F">
        <w:rPr>
          <w:rFonts w:ascii="Arial" w:hAnsi="Arial" w:cs="Arial"/>
          <w:sz w:val="20"/>
          <w:szCs w:val="20"/>
        </w:rPr>
        <w:t xml:space="preserve"> med enligt spelbolaget Unibet</w:t>
      </w:r>
      <w:r w:rsidRPr="00EE297C">
        <w:rPr>
          <w:rFonts w:ascii="Arial" w:hAnsi="Arial" w:cs="Arial"/>
          <w:sz w:val="20"/>
          <w:szCs w:val="20"/>
        </w:rPr>
        <w:t xml:space="preserve">. Om han mot förmodan lyckas med bedriften </w:t>
      </w:r>
      <w:r w:rsidR="00D5491F">
        <w:rPr>
          <w:rFonts w:ascii="Arial" w:hAnsi="Arial" w:cs="Arial"/>
          <w:sz w:val="20"/>
          <w:szCs w:val="20"/>
        </w:rPr>
        <w:t>ger det en bra utdelning då</w:t>
      </w:r>
      <w:r w:rsidR="00670549">
        <w:rPr>
          <w:rFonts w:ascii="Arial" w:hAnsi="Arial" w:cs="Arial"/>
          <w:sz w:val="20"/>
          <w:szCs w:val="20"/>
        </w:rPr>
        <w:t xml:space="preserve"> oddsen </w:t>
      </w:r>
      <w:r w:rsidRPr="00EE297C">
        <w:rPr>
          <w:rFonts w:ascii="Arial" w:hAnsi="Arial" w:cs="Arial"/>
          <w:sz w:val="20"/>
          <w:szCs w:val="20"/>
        </w:rPr>
        <w:t xml:space="preserve">hos </w:t>
      </w:r>
      <w:r w:rsidR="00670549">
        <w:rPr>
          <w:rFonts w:ascii="Arial" w:hAnsi="Arial" w:cs="Arial"/>
          <w:sz w:val="20"/>
          <w:szCs w:val="20"/>
        </w:rPr>
        <w:t xml:space="preserve">spelbolaget </w:t>
      </w:r>
      <w:r w:rsidRPr="00EE297C">
        <w:rPr>
          <w:rFonts w:ascii="Arial" w:hAnsi="Arial" w:cs="Arial"/>
          <w:sz w:val="20"/>
          <w:szCs w:val="20"/>
        </w:rPr>
        <w:t>ligger på hela 15 gånger pengarna.</w:t>
      </w:r>
    </w:p>
    <w:p w:rsidR="00D843C9" w:rsidRPr="009107AC" w:rsidRDefault="00D843C9" w:rsidP="001A6AA0">
      <w:pPr>
        <w:pStyle w:val="Oformateradtext"/>
        <w:tabs>
          <w:tab w:val="left" w:pos="6315"/>
        </w:tabs>
        <w:rPr>
          <w:rFonts w:ascii="Arial" w:hAnsi="Arial" w:cs="Arial"/>
          <w:sz w:val="20"/>
          <w:szCs w:val="20"/>
        </w:rPr>
      </w:pPr>
    </w:p>
    <w:bookmarkEnd w:id="2"/>
    <w:bookmarkEnd w:id="3"/>
    <w:p w:rsidR="00EE297C" w:rsidRPr="00EE297C" w:rsidRDefault="00EE297C" w:rsidP="00EE297C">
      <w:pPr>
        <w:spacing w:after="2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Odds från Unibet</w:t>
      </w:r>
    </w:p>
    <w:p w:rsidR="00EE297C" w:rsidRPr="00EE297C" w:rsidRDefault="00EE297C" w:rsidP="00EE297C">
      <w:pPr>
        <w:spacing w:after="280"/>
        <w:rPr>
          <w:rFonts w:ascii="Arial" w:hAnsi="Arial" w:cs="Arial"/>
          <w:sz w:val="20"/>
          <w:szCs w:val="20"/>
        </w:rPr>
      </w:pPr>
      <w:r w:rsidRPr="00EE297C">
        <w:rPr>
          <w:rFonts w:ascii="Arial" w:hAnsi="Arial" w:cs="Arial"/>
          <w:sz w:val="20"/>
          <w:szCs w:val="20"/>
        </w:rPr>
        <w:t xml:space="preserve">Hur många mål kommer John Guidetti att göra i </w:t>
      </w:r>
      <w:r w:rsidR="00670549">
        <w:rPr>
          <w:rFonts w:ascii="Arial" w:hAnsi="Arial" w:cs="Arial"/>
          <w:sz w:val="20"/>
          <w:szCs w:val="20"/>
        </w:rPr>
        <w:t>serien</w:t>
      </w:r>
      <w:r>
        <w:rPr>
          <w:rFonts w:ascii="Arial" w:hAnsi="Arial" w:cs="Arial"/>
          <w:sz w:val="20"/>
          <w:szCs w:val="20"/>
        </w:rPr>
        <w:t xml:space="preserve"> denna säsong</w:t>
      </w:r>
      <w:r w:rsidRPr="00EE297C"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br/>
        <w:t xml:space="preserve">0 mål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2,15</w:t>
      </w:r>
      <w:r>
        <w:rPr>
          <w:rFonts w:ascii="Arial" w:hAnsi="Arial" w:cs="Arial"/>
          <w:sz w:val="20"/>
          <w:szCs w:val="20"/>
        </w:rPr>
        <w:br/>
      </w:r>
      <w:r w:rsidRPr="00EE297C">
        <w:rPr>
          <w:rFonts w:ascii="Arial" w:hAnsi="Arial" w:cs="Arial"/>
          <w:sz w:val="20"/>
          <w:szCs w:val="20"/>
        </w:rPr>
        <w:t xml:space="preserve">1 mål </w:t>
      </w:r>
      <w:r w:rsidRPr="00EE297C">
        <w:rPr>
          <w:rFonts w:ascii="Arial" w:hAnsi="Arial" w:cs="Arial"/>
          <w:sz w:val="20"/>
          <w:szCs w:val="20"/>
        </w:rPr>
        <w:tab/>
      </w:r>
      <w:r w:rsidRPr="00EE297C">
        <w:rPr>
          <w:rFonts w:ascii="Arial" w:hAnsi="Arial" w:cs="Arial"/>
          <w:sz w:val="20"/>
          <w:szCs w:val="20"/>
        </w:rPr>
        <w:tab/>
        <w:t>4,75</w:t>
      </w:r>
      <w:r>
        <w:rPr>
          <w:rFonts w:ascii="Arial" w:hAnsi="Arial" w:cs="Arial"/>
          <w:sz w:val="20"/>
          <w:szCs w:val="20"/>
        </w:rPr>
        <w:br/>
      </w:r>
      <w:r w:rsidRPr="00EE297C">
        <w:rPr>
          <w:rFonts w:ascii="Arial" w:hAnsi="Arial" w:cs="Arial"/>
          <w:sz w:val="20"/>
          <w:szCs w:val="20"/>
        </w:rPr>
        <w:t>2 mål eller fler</w:t>
      </w:r>
      <w:r w:rsidRPr="00EE297C">
        <w:rPr>
          <w:rFonts w:ascii="Arial" w:hAnsi="Arial" w:cs="Arial"/>
          <w:sz w:val="20"/>
          <w:szCs w:val="20"/>
        </w:rPr>
        <w:tab/>
      </w:r>
      <w:r w:rsidRPr="00EE297C">
        <w:rPr>
          <w:rFonts w:ascii="Arial" w:hAnsi="Arial" w:cs="Arial"/>
          <w:sz w:val="20"/>
          <w:szCs w:val="20"/>
        </w:rPr>
        <w:tab/>
        <w:t>2,25</w:t>
      </w:r>
    </w:p>
    <w:p w:rsidR="00EE297C" w:rsidRPr="00EE297C" w:rsidRDefault="00EE297C" w:rsidP="00EE297C">
      <w:pPr>
        <w:spacing w:after="280"/>
        <w:rPr>
          <w:rFonts w:ascii="Arial" w:hAnsi="Arial" w:cs="Arial"/>
          <w:sz w:val="20"/>
          <w:szCs w:val="20"/>
        </w:rPr>
      </w:pPr>
      <w:r w:rsidRPr="00EE297C">
        <w:rPr>
          <w:rFonts w:ascii="Arial" w:hAnsi="Arial" w:cs="Arial"/>
          <w:sz w:val="20"/>
          <w:szCs w:val="20"/>
        </w:rPr>
        <w:t xml:space="preserve">Kommer John Guidetti att göra </w:t>
      </w:r>
      <w:r w:rsidR="00670549">
        <w:rPr>
          <w:rFonts w:ascii="Arial" w:hAnsi="Arial" w:cs="Arial"/>
          <w:sz w:val="20"/>
          <w:szCs w:val="20"/>
        </w:rPr>
        <w:t>minst tre mål under en match i serien</w:t>
      </w:r>
      <w:r w:rsidRPr="00EE297C">
        <w:rPr>
          <w:rFonts w:ascii="Arial" w:hAnsi="Arial" w:cs="Arial"/>
          <w:sz w:val="20"/>
          <w:szCs w:val="20"/>
        </w:rPr>
        <w:t xml:space="preserve"> denna säsong?</w:t>
      </w:r>
      <w:r>
        <w:rPr>
          <w:rFonts w:ascii="Arial" w:hAnsi="Arial" w:cs="Arial"/>
          <w:sz w:val="20"/>
          <w:szCs w:val="20"/>
        </w:rPr>
        <w:br/>
      </w:r>
      <w:r w:rsidRPr="00EE297C">
        <w:rPr>
          <w:rFonts w:ascii="Arial" w:hAnsi="Arial" w:cs="Arial"/>
          <w:sz w:val="20"/>
          <w:szCs w:val="20"/>
        </w:rPr>
        <w:t xml:space="preserve">Ja </w:t>
      </w:r>
      <w:r w:rsidRPr="00EE297C">
        <w:rPr>
          <w:rFonts w:ascii="Arial" w:hAnsi="Arial" w:cs="Arial"/>
          <w:sz w:val="20"/>
          <w:szCs w:val="20"/>
        </w:rPr>
        <w:tab/>
      </w:r>
      <w:r w:rsidRPr="00EE297C">
        <w:rPr>
          <w:rFonts w:ascii="Arial" w:hAnsi="Arial" w:cs="Arial"/>
          <w:sz w:val="20"/>
          <w:szCs w:val="20"/>
        </w:rPr>
        <w:tab/>
        <w:t>15,00</w:t>
      </w:r>
      <w:r>
        <w:rPr>
          <w:rFonts w:ascii="Arial" w:hAnsi="Arial" w:cs="Arial"/>
          <w:sz w:val="20"/>
          <w:szCs w:val="20"/>
        </w:rPr>
        <w:br/>
      </w:r>
      <w:r w:rsidRPr="00EE297C">
        <w:rPr>
          <w:rFonts w:ascii="Arial" w:hAnsi="Arial" w:cs="Arial"/>
          <w:sz w:val="20"/>
          <w:szCs w:val="20"/>
        </w:rPr>
        <w:t>Nej</w:t>
      </w:r>
      <w:r w:rsidRPr="00EE297C">
        <w:rPr>
          <w:rFonts w:ascii="Arial" w:hAnsi="Arial" w:cs="Arial"/>
          <w:sz w:val="20"/>
          <w:szCs w:val="20"/>
        </w:rPr>
        <w:tab/>
        <w:t xml:space="preserve"> </w:t>
      </w:r>
      <w:r w:rsidRPr="00EE297C">
        <w:rPr>
          <w:rFonts w:ascii="Arial" w:hAnsi="Arial" w:cs="Arial"/>
          <w:sz w:val="20"/>
          <w:szCs w:val="20"/>
        </w:rPr>
        <w:tab/>
        <w:t>1,01</w:t>
      </w:r>
    </w:p>
    <w:p w:rsidR="00B70444" w:rsidRDefault="00EE297C" w:rsidP="00EE297C">
      <w:pPr>
        <w:spacing w:after="280"/>
        <w:rPr>
          <w:rFonts w:ascii="Arial" w:hAnsi="Arial" w:cs="Arial"/>
          <w:sz w:val="20"/>
          <w:szCs w:val="20"/>
        </w:rPr>
      </w:pPr>
      <w:r w:rsidRPr="00EE297C">
        <w:rPr>
          <w:rFonts w:ascii="Arial" w:hAnsi="Arial" w:cs="Arial"/>
          <w:sz w:val="20"/>
          <w:szCs w:val="20"/>
        </w:rPr>
        <w:t xml:space="preserve">Kommer John Guidetti att få minst ett rött kort i </w:t>
      </w:r>
      <w:r w:rsidR="00670549">
        <w:rPr>
          <w:rFonts w:ascii="Arial" w:hAnsi="Arial" w:cs="Arial"/>
          <w:sz w:val="20"/>
          <w:szCs w:val="20"/>
        </w:rPr>
        <w:t>serien</w:t>
      </w:r>
      <w:r>
        <w:rPr>
          <w:rFonts w:ascii="Arial" w:hAnsi="Arial" w:cs="Arial"/>
          <w:sz w:val="20"/>
          <w:szCs w:val="20"/>
        </w:rPr>
        <w:t xml:space="preserve"> denna säsong</w:t>
      </w:r>
      <w:r w:rsidRPr="00EE297C"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br/>
      </w:r>
      <w:r w:rsidRPr="00EE297C">
        <w:rPr>
          <w:rFonts w:ascii="Arial" w:hAnsi="Arial" w:cs="Arial"/>
          <w:sz w:val="20"/>
          <w:szCs w:val="20"/>
        </w:rPr>
        <w:t>Ja</w:t>
      </w:r>
      <w:r w:rsidRPr="00EE297C">
        <w:rPr>
          <w:rFonts w:ascii="Arial" w:hAnsi="Arial" w:cs="Arial"/>
          <w:sz w:val="20"/>
          <w:szCs w:val="20"/>
        </w:rPr>
        <w:tab/>
        <w:t xml:space="preserve"> </w:t>
      </w:r>
      <w:r w:rsidRPr="00EE297C">
        <w:rPr>
          <w:rFonts w:ascii="Arial" w:hAnsi="Arial" w:cs="Arial"/>
          <w:sz w:val="20"/>
          <w:szCs w:val="20"/>
        </w:rPr>
        <w:tab/>
        <w:t>4,00</w:t>
      </w:r>
      <w:r>
        <w:rPr>
          <w:rFonts w:ascii="Arial" w:hAnsi="Arial" w:cs="Arial"/>
          <w:sz w:val="20"/>
          <w:szCs w:val="20"/>
        </w:rPr>
        <w:br/>
      </w:r>
      <w:r w:rsidRPr="00EE297C">
        <w:rPr>
          <w:rFonts w:ascii="Arial" w:hAnsi="Arial" w:cs="Arial"/>
          <w:sz w:val="20"/>
          <w:szCs w:val="20"/>
        </w:rPr>
        <w:t>Nej</w:t>
      </w:r>
      <w:r w:rsidRPr="00EE297C">
        <w:rPr>
          <w:rFonts w:ascii="Arial" w:hAnsi="Arial" w:cs="Arial"/>
          <w:sz w:val="20"/>
          <w:szCs w:val="20"/>
        </w:rPr>
        <w:tab/>
        <w:t xml:space="preserve"> </w:t>
      </w:r>
      <w:r w:rsidRPr="00EE297C">
        <w:rPr>
          <w:rFonts w:ascii="Arial" w:hAnsi="Arial" w:cs="Arial"/>
          <w:sz w:val="20"/>
          <w:szCs w:val="20"/>
        </w:rPr>
        <w:tab/>
        <w:t>1,20</w:t>
      </w:r>
      <w:bookmarkEnd w:id="4"/>
      <w:bookmarkEnd w:id="5"/>
    </w:p>
    <w:p w:rsidR="00B70444" w:rsidRPr="00B70444" w:rsidRDefault="00B70444" w:rsidP="009107AC">
      <w:pPr>
        <w:tabs>
          <w:tab w:val="left" w:pos="6210"/>
        </w:tabs>
        <w:rPr>
          <w:rFonts w:ascii="Arial" w:hAnsi="Arial" w:cs="Arial"/>
          <w:sz w:val="22"/>
          <w:szCs w:val="22"/>
        </w:rPr>
      </w:pPr>
      <w:r w:rsidRPr="00B70444">
        <w:rPr>
          <w:rFonts w:ascii="Arial" w:hAnsi="Arial" w:cs="Arial"/>
          <w:b/>
          <w:sz w:val="20"/>
          <w:szCs w:val="20"/>
        </w:rPr>
        <w:lastRenderedPageBreak/>
        <w:t xml:space="preserve">För mer information, vänligen kontakta: </w:t>
      </w:r>
      <w:r w:rsidRPr="00731D72">
        <w:rPr>
          <w:rFonts w:ascii="Arial" w:hAnsi="Arial" w:cs="Arial"/>
          <w:b/>
          <w:sz w:val="22"/>
          <w:szCs w:val="22"/>
        </w:rPr>
        <w:tab/>
      </w:r>
      <w:r w:rsidRPr="00731D72">
        <w:rPr>
          <w:rFonts w:ascii="Arial" w:hAnsi="Arial" w:cs="Arial"/>
          <w:b/>
          <w:sz w:val="22"/>
          <w:szCs w:val="22"/>
        </w:rPr>
        <w:br/>
      </w:r>
      <w:r w:rsidRPr="00B70444">
        <w:rPr>
          <w:rFonts w:ascii="Arial" w:hAnsi="Arial" w:cs="Arial"/>
          <w:sz w:val="20"/>
          <w:szCs w:val="20"/>
        </w:rPr>
        <w:t xml:space="preserve">Andreas Slätt, Marknadschef, Unibet, 0702 39 49 91, </w:t>
      </w:r>
      <w:hyperlink r:id="rId7" w:history="1">
        <w:r w:rsidRPr="00B70444">
          <w:rPr>
            <w:rStyle w:val="Hyperlnk"/>
            <w:rFonts w:ascii="Arial" w:eastAsia="Calibri" w:hAnsi="Arial" w:cs="Arial"/>
            <w:sz w:val="20"/>
            <w:szCs w:val="20"/>
          </w:rPr>
          <w:t>andreas.slatt@unibet.com</w:t>
        </w:r>
      </w:hyperlink>
    </w:p>
    <w:sectPr w:rsidR="00B70444" w:rsidRPr="00B70444" w:rsidSect="00552A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84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030" w:rsidRDefault="00220030" w:rsidP="00BA4847">
      <w:r>
        <w:separator/>
      </w:r>
    </w:p>
  </w:endnote>
  <w:endnote w:type="continuationSeparator" w:id="0">
    <w:p w:rsidR="00220030" w:rsidRDefault="00220030" w:rsidP="00BA4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2B7" w:rsidRDefault="00FB12B7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030" w:rsidRDefault="00220030" w:rsidP="00552A6B">
    <w:pPr>
      <w:pStyle w:val="Brdtext2"/>
      <w:spacing w:before="0" w:beforeAutospacing="0" w:after="0" w:afterAutospacing="0"/>
      <w:rPr>
        <w:rFonts w:ascii="Arial" w:hAnsi="Arial" w:cs="Arial"/>
        <w:b/>
        <w:bCs/>
        <w:sz w:val="16"/>
        <w:szCs w:val="16"/>
      </w:rPr>
    </w:pPr>
    <w:bookmarkStart w:id="6" w:name="OLE_LINK7"/>
    <w:bookmarkStart w:id="7" w:name="OLE_LINK8"/>
    <w:r>
      <w:rPr>
        <w:rFonts w:ascii="Arial" w:hAnsi="Arial" w:cs="Arial"/>
        <w:b/>
        <w:bCs/>
        <w:sz w:val="16"/>
        <w:szCs w:val="16"/>
      </w:rPr>
      <w:t>Om Unibet</w:t>
    </w:r>
  </w:p>
  <w:p w:rsidR="00220030" w:rsidRDefault="00220030" w:rsidP="00552A6B">
    <w:pPr>
      <w:pStyle w:val="Brdtext2"/>
      <w:spacing w:before="0" w:beforeAutospacing="0" w:after="0" w:afterAutospacing="0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sz w:val="16"/>
        <w:szCs w:val="16"/>
      </w:rPr>
      <w:t xml:space="preserve">Unibet grundades 1997 och är ett spelbolag noterat på Nasdaq OMX Nordiska Börs i Stockholm. Unibet är en av de största privata speloperatörerna på den europeiska marknaden och erbjuder spel på 20 olika språk via </w:t>
    </w:r>
    <w:hyperlink r:id="rId1" w:history="1">
      <w:r>
        <w:rPr>
          <w:rStyle w:val="Hyperlnk"/>
          <w:rFonts w:ascii="Arial" w:hAnsi="Arial" w:cs="Arial"/>
          <w:bCs/>
          <w:sz w:val="16"/>
          <w:szCs w:val="16"/>
        </w:rPr>
        <w:t>www.unibet.com</w:t>
      </w:r>
    </w:hyperlink>
    <w:r>
      <w:rPr>
        <w:rFonts w:ascii="Arial" w:hAnsi="Arial" w:cs="Arial"/>
        <w:bCs/>
        <w:sz w:val="16"/>
        <w:szCs w:val="16"/>
      </w:rPr>
      <w:t xml:space="preserve">.  Unibet har över 3 miljoner kunder i mer än 100 länder. Unibet är medlem av EGBA, European Gaming and Betting Association, </w:t>
    </w:r>
    <w:r>
      <w:rPr>
        <w:rFonts w:ascii="Arial" w:hAnsi="Arial" w:cs="Arial"/>
        <w:sz w:val="16"/>
        <w:szCs w:val="16"/>
      </w:rPr>
      <w:t xml:space="preserve">RGA, Remote Gambling Association i Storbritannien </w:t>
    </w:r>
    <w:r>
      <w:rPr>
        <w:rFonts w:ascii="Arial" w:hAnsi="Arial" w:cs="Arial"/>
        <w:bCs/>
        <w:sz w:val="16"/>
        <w:szCs w:val="16"/>
      </w:rPr>
      <w:t xml:space="preserve">och certifierat enligt G4, Global Gaming Guidance Group. </w:t>
    </w:r>
  </w:p>
  <w:p w:rsidR="00220030" w:rsidRDefault="00220030" w:rsidP="00552A6B">
    <w:pPr>
      <w:pStyle w:val="b0"/>
      <w:spacing w:after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I december 2007 förvärvade Unibet Maria Holdings, Nordens största bingooperatör online, och i april 2008 Travnet, Skandinaviens största travcommunity. </w:t>
    </w:r>
  </w:p>
  <w:p w:rsidR="00220030" w:rsidRDefault="00220030" w:rsidP="00552A6B">
    <w:pPr>
      <w:pStyle w:val="b0"/>
      <w:spacing w:after="0"/>
      <w:rPr>
        <w:rFonts w:ascii="Arial" w:hAnsi="Arial" w:cs="Arial"/>
        <w:sz w:val="16"/>
        <w:szCs w:val="16"/>
      </w:rPr>
    </w:pPr>
  </w:p>
  <w:p w:rsidR="00220030" w:rsidRDefault="00220030" w:rsidP="00552A6B">
    <w:pPr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Mer information om Unibet Group plc finns på </w:t>
    </w:r>
    <w:hyperlink r:id="rId2" w:history="1">
      <w:r>
        <w:rPr>
          <w:rStyle w:val="Hyperlnk"/>
          <w:rFonts w:ascii="Arial" w:eastAsia="Calibri" w:hAnsi="Arial" w:cs="Arial"/>
          <w:b/>
          <w:bCs/>
          <w:color w:val="800080"/>
          <w:sz w:val="16"/>
          <w:szCs w:val="16"/>
        </w:rPr>
        <w:t>www.unibetgroupplc.com</w:t>
      </w:r>
    </w:hyperlink>
  </w:p>
  <w:p w:rsidR="00220030" w:rsidRPr="000F43EA" w:rsidRDefault="00220030" w:rsidP="00552A6B">
    <w:pPr>
      <w:rPr>
        <w:rFonts w:ascii="Arial" w:hAnsi="Arial" w:cs="Arial"/>
        <w:color w:val="000080"/>
        <w:sz w:val="20"/>
        <w:szCs w:val="20"/>
      </w:rPr>
    </w:pPr>
  </w:p>
  <w:p w:rsidR="00220030" w:rsidRPr="000F43EA" w:rsidRDefault="00220030" w:rsidP="00552A6B">
    <w:pPr>
      <w:ind w:right="360"/>
      <w:jc w:val="center"/>
      <w:rPr>
        <w:rFonts w:ascii="Verdana" w:hAnsi="Verdana"/>
        <w:sz w:val="14"/>
        <w:szCs w:val="14"/>
      </w:rPr>
    </w:pPr>
    <w:r w:rsidRPr="000F43EA">
      <w:rPr>
        <w:rFonts w:ascii="Verdana" w:hAnsi="Verdana"/>
        <w:sz w:val="14"/>
        <w:szCs w:val="14"/>
      </w:rPr>
      <w:t>Unibet Group plc, "Fawwara Bldgs", Msida Road, Gzira GZR1402, Malta</w:t>
    </w:r>
  </w:p>
  <w:p w:rsidR="00220030" w:rsidRDefault="00220030" w:rsidP="00552A6B">
    <w:pPr>
      <w:ind w:right="360"/>
      <w:jc w:val="center"/>
      <w:rPr>
        <w:rFonts w:ascii="Verdana" w:hAnsi="Verdana"/>
        <w:sz w:val="10"/>
        <w:szCs w:val="10"/>
        <w:lang w:val="en-US"/>
      </w:rPr>
    </w:pPr>
    <w:r>
      <w:rPr>
        <w:rFonts w:ascii="Verdana" w:hAnsi="Verdana"/>
        <w:sz w:val="10"/>
        <w:szCs w:val="10"/>
        <w:lang w:val="en-US"/>
      </w:rPr>
      <w:t xml:space="preserve">Tel: +356 2133 3532     Fax: +356 2343 1510       </w:t>
    </w:r>
    <w:proofErr w:type="gramStart"/>
    <w:r>
      <w:rPr>
        <w:rFonts w:ascii="Verdana" w:hAnsi="Verdana"/>
        <w:sz w:val="10"/>
        <w:szCs w:val="10"/>
        <w:lang w:val="en-US"/>
      </w:rPr>
      <w:t>Website :</w:t>
    </w:r>
    <w:proofErr w:type="gramEnd"/>
    <w:r>
      <w:rPr>
        <w:rFonts w:ascii="Verdana" w:hAnsi="Verdana"/>
        <w:sz w:val="10"/>
        <w:szCs w:val="10"/>
        <w:lang w:val="en-US"/>
      </w:rPr>
      <w:t xml:space="preserve"> </w:t>
    </w:r>
    <w:hyperlink r:id="rId3" w:history="1">
      <w:r>
        <w:rPr>
          <w:rStyle w:val="Hyperlnk"/>
          <w:rFonts w:ascii="Verdana" w:eastAsia="Calibri" w:hAnsi="Verdana"/>
          <w:sz w:val="10"/>
          <w:szCs w:val="10"/>
          <w:lang w:val="en-US"/>
        </w:rPr>
        <w:t>www.unibetgroupplc.com</w:t>
      </w:r>
    </w:hyperlink>
    <w:r>
      <w:rPr>
        <w:rFonts w:ascii="Verdana" w:hAnsi="Verdana"/>
        <w:sz w:val="10"/>
        <w:szCs w:val="10"/>
        <w:lang w:val="en-US"/>
      </w:rPr>
      <w:t>        Email:info@unibet.com</w:t>
    </w:r>
  </w:p>
  <w:p w:rsidR="00220030" w:rsidRDefault="00220030" w:rsidP="00552A6B">
    <w:pPr>
      <w:pStyle w:val="Sidfot"/>
      <w:spacing w:after="60"/>
      <w:jc w:val="center"/>
      <w:rPr>
        <w:rFonts w:ascii="Arial" w:hAnsi="Arial"/>
        <w:sz w:val="20"/>
        <w:szCs w:val="20"/>
        <w:lang w:val="en-US"/>
      </w:rPr>
    </w:pPr>
    <w:r>
      <w:rPr>
        <w:rFonts w:ascii="Verdana" w:hAnsi="Verdana"/>
        <w:sz w:val="10"/>
        <w:szCs w:val="10"/>
        <w:lang w:val="en-US"/>
      </w:rPr>
      <w:t xml:space="preserve">Registered office: c/o Camilleri Preziosi, Level 2, Valletta Buildings, South Street, </w:t>
    </w:r>
    <w:smartTag w:uri="urn:schemas-microsoft-com:office:smarttags" w:element="City">
      <w:r>
        <w:rPr>
          <w:rFonts w:ascii="Verdana" w:hAnsi="Verdana"/>
          <w:sz w:val="10"/>
          <w:szCs w:val="10"/>
          <w:lang w:val="en-US"/>
        </w:rPr>
        <w:t>Valletta</w:t>
      </w:r>
    </w:smartTag>
    <w:r>
      <w:rPr>
        <w:rFonts w:ascii="Verdana" w:hAnsi="Verdana"/>
        <w:sz w:val="10"/>
        <w:szCs w:val="10"/>
        <w:lang w:val="en-US"/>
      </w:rPr>
      <w:t xml:space="preserve">, </w:t>
    </w:r>
    <w:smartTag w:uri="urn:schemas-microsoft-com:office:smarttags" w:element="place">
      <w:smartTag w:uri="urn:schemas-microsoft-com:office:smarttags" w:element="country-region">
        <w:r>
          <w:rPr>
            <w:rFonts w:ascii="Verdana" w:hAnsi="Verdana"/>
            <w:sz w:val="10"/>
            <w:szCs w:val="10"/>
            <w:lang w:val="en-US"/>
          </w:rPr>
          <w:t>Malta</w:t>
        </w:r>
      </w:smartTag>
    </w:smartTag>
    <w:r>
      <w:rPr>
        <w:rFonts w:ascii="Verdana" w:hAnsi="Verdana"/>
        <w:sz w:val="10"/>
        <w:szCs w:val="10"/>
        <w:lang w:val="en-US"/>
      </w:rPr>
      <w:t xml:space="preserve">. Company No: C 39017. Registered in </w:t>
    </w:r>
    <w:smartTag w:uri="urn:schemas-microsoft-com:office:smarttags" w:element="place">
      <w:smartTag w:uri="urn:schemas-microsoft-com:office:smarttags" w:element="country-region">
        <w:r>
          <w:rPr>
            <w:rFonts w:ascii="Verdana" w:hAnsi="Verdana"/>
            <w:sz w:val="10"/>
            <w:szCs w:val="10"/>
            <w:lang w:val="en-US"/>
          </w:rPr>
          <w:t>Malta</w:t>
        </w:r>
      </w:smartTag>
    </w:smartTag>
    <w:r>
      <w:rPr>
        <w:rFonts w:ascii="Verdana" w:hAnsi="Verdana"/>
        <w:sz w:val="10"/>
        <w:szCs w:val="10"/>
        <w:lang w:val="en-US"/>
      </w:rPr>
      <w:t>.</w:t>
    </w:r>
    <w:bookmarkEnd w:id="6"/>
    <w:bookmarkEnd w:id="7"/>
  </w:p>
  <w:p w:rsidR="00220030" w:rsidRPr="002C295B" w:rsidRDefault="00220030" w:rsidP="00552A6B">
    <w:pPr>
      <w:pStyle w:val="Sidfo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2B7" w:rsidRDefault="00FB12B7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030" w:rsidRDefault="00220030" w:rsidP="00BA4847">
      <w:r>
        <w:separator/>
      </w:r>
    </w:p>
  </w:footnote>
  <w:footnote w:type="continuationSeparator" w:id="0">
    <w:p w:rsidR="00220030" w:rsidRDefault="00220030" w:rsidP="00BA48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2B7" w:rsidRDefault="00FB12B7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030" w:rsidRDefault="00220030">
    <w:pPr>
      <w:pStyle w:val="Sidhuvud"/>
      <w:jc w:val="center"/>
    </w:pPr>
    <w:r>
      <w:rPr>
        <w:noProof/>
      </w:rPr>
      <w:drawing>
        <wp:inline distT="0" distB="0" distL="0" distR="0">
          <wp:extent cx="2095500" cy="342900"/>
          <wp:effectExtent l="19050" t="0" r="0" b="0"/>
          <wp:docPr id="1" name="Bild 1" descr="new_logo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new_logo_we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2B7" w:rsidRDefault="00FB12B7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E0B0A"/>
    <w:multiLevelType w:val="hybridMultilevel"/>
    <w:tmpl w:val="A170C0E8"/>
    <w:lvl w:ilvl="0" w:tplc="0A084BA0">
      <w:start w:val="45"/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35DE4"/>
    <w:multiLevelType w:val="hybridMultilevel"/>
    <w:tmpl w:val="5D5273C0"/>
    <w:lvl w:ilvl="0" w:tplc="DA9ABE3A">
      <w:start w:val="45"/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04BA9"/>
    <w:multiLevelType w:val="hybridMultilevel"/>
    <w:tmpl w:val="845675D2"/>
    <w:lvl w:ilvl="0" w:tplc="724059DA">
      <w:start w:val="45"/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0212B"/>
    <w:multiLevelType w:val="hybridMultilevel"/>
    <w:tmpl w:val="8B166780"/>
    <w:lvl w:ilvl="0" w:tplc="8C1217A6">
      <w:start w:val="45"/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3A43E7"/>
    <w:multiLevelType w:val="hybridMultilevel"/>
    <w:tmpl w:val="A05A40F2"/>
    <w:lvl w:ilvl="0" w:tplc="00F2C532">
      <w:start w:val="45"/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2F22B2"/>
    <w:rsid w:val="000426C8"/>
    <w:rsid w:val="00087D47"/>
    <w:rsid w:val="000F1C68"/>
    <w:rsid w:val="001435E3"/>
    <w:rsid w:val="00191D11"/>
    <w:rsid w:val="00195350"/>
    <w:rsid w:val="001972F1"/>
    <w:rsid w:val="001A6AA0"/>
    <w:rsid w:val="001E38D4"/>
    <w:rsid w:val="001E47C9"/>
    <w:rsid w:val="00220030"/>
    <w:rsid w:val="00226C51"/>
    <w:rsid w:val="00236E16"/>
    <w:rsid w:val="00275E2D"/>
    <w:rsid w:val="002A149C"/>
    <w:rsid w:val="002F22B2"/>
    <w:rsid w:val="00332F47"/>
    <w:rsid w:val="00343009"/>
    <w:rsid w:val="00346D4B"/>
    <w:rsid w:val="003B7F59"/>
    <w:rsid w:val="003D26CD"/>
    <w:rsid w:val="003F51C3"/>
    <w:rsid w:val="003F56E7"/>
    <w:rsid w:val="00495DE1"/>
    <w:rsid w:val="004C4483"/>
    <w:rsid w:val="0050512C"/>
    <w:rsid w:val="00552A3E"/>
    <w:rsid w:val="00552A6B"/>
    <w:rsid w:val="00566ABD"/>
    <w:rsid w:val="00582351"/>
    <w:rsid w:val="005A4748"/>
    <w:rsid w:val="006161EF"/>
    <w:rsid w:val="0063036E"/>
    <w:rsid w:val="00631CFA"/>
    <w:rsid w:val="00634B3D"/>
    <w:rsid w:val="00670549"/>
    <w:rsid w:val="006831AE"/>
    <w:rsid w:val="007165AA"/>
    <w:rsid w:val="00755458"/>
    <w:rsid w:val="00785906"/>
    <w:rsid w:val="00786EDF"/>
    <w:rsid w:val="007A7B11"/>
    <w:rsid w:val="007B7CAA"/>
    <w:rsid w:val="00821BC4"/>
    <w:rsid w:val="00837308"/>
    <w:rsid w:val="00862BC8"/>
    <w:rsid w:val="00864170"/>
    <w:rsid w:val="009107AC"/>
    <w:rsid w:val="00943E9B"/>
    <w:rsid w:val="009A3161"/>
    <w:rsid w:val="009C3CA0"/>
    <w:rsid w:val="009F54C9"/>
    <w:rsid w:val="00A73256"/>
    <w:rsid w:val="00A83AB5"/>
    <w:rsid w:val="00AA6B77"/>
    <w:rsid w:val="00AD0942"/>
    <w:rsid w:val="00AD1151"/>
    <w:rsid w:val="00AE05FE"/>
    <w:rsid w:val="00B24E0E"/>
    <w:rsid w:val="00B34BC8"/>
    <w:rsid w:val="00B443D1"/>
    <w:rsid w:val="00B70444"/>
    <w:rsid w:val="00B77E03"/>
    <w:rsid w:val="00BA47FE"/>
    <w:rsid w:val="00BA4847"/>
    <w:rsid w:val="00C156D9"/>
    <w:rsid w:val="00C21306"/>
    <w:rsid w:val="00C47F65"/>
    <w:rsid w:val="00C843BA"/>
    <w:rsid w:val="00D313F0"/>
    <w:rsid w:val="00D5491F"/>
    <w:rsid w:val="00D843C9"/>
    <w:rsid w:val="00DA03E1"/>
    <w:rsid w:val="00DD54D0"/>
    <w:rsid w:val="00E53248"/>
    <w:rsid w:val="00EE297C"/>
    <w:rsid w:val="00FB1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2F22B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F22B2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2F22B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F22B2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rsid w:val="002F22B2"/>
    <w:rPr>
      <w:color w:val="0000FF"/>
      <w:u w:val="single"/>
    </w:rPr>
  </w:style>
  <w:style w:type="paragraph" w:customStyle="1" w:styleId="b0">
    <w:name w:val="b0"/>
    <w:basedOn w:val="Normal"/>
    <w:rsid w:val="002F22B2"/>
    <w:pPr>
      <w:spacing w:after="113" w:line="57" w:lineRule="atLeast"/>
    </w:pPr>
    <w:rPr>
      <w:sz w:val="20"/>
      <w:szCs w:val="20"/>
    </w:rPr>
  </w:style>
  <w:style w:type="paragraph" w:styleId="Brdtext2">
    <w:name w:val="Body Text 2"/>
    <w:basedOn w:val="Normal"/>
    <w:link w:val="Brdtext2Char"/>
    <w:uiPriority w:val="99"/>
    <w:unhideWhenUsed/>
    <w:rsid w:val="002F22B2"/>
    <w:pPr>
      <w:spacing w:before="100" w:beforeAutospacing="1" w:after="100" w:afterAutospacing="1"/>
    </w:pPr>
    <w:rPr>
      <w:rFonts w:eastAsia="Calibri"/>
    </w:rPr>
  </w:style>
  <w:style w:type="character" w:customStyle="1" w:styleId="Brdtext2Char">
    <w:name w:val="Brödtext 2 Char"/>
    <w:basedOn w:val="Standardstycketeckensnitt"/>
    <w:link w:val="Brdtext2"/>
    <w:uiPriority w:val="99"/>
    <w:rsid w:val="002F22B2"/>
    <w:rPr>
      <w:rFonts w:ascii="Times New Roman" w:eastAsia="Calibri" w:hAnsi="Times New Roman" w:cs="Times New Roman"/>
      <w:sz w:val="24"/>
      <w:szCs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2F22B2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2F22B2"/>
    <w:rPr>
      <w:rFonts w:ascii="Consolas" w:eastAsia="Calibri" w:hAnsi="Consolas" w:cs="Times New Roman"/>
      <w:sz w:val="21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F22B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22B2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0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ndreas.slatt@unibet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betgroupplc.com" TargetMode="External"/><Relationship Id="rId2" Type="http://schemas.openxmlformats.org/officeDocument/2006/relationships/hyperlink" Target="http://www.unibetgroupplc.com/" TargetMode="External"/><Relationship Id="rId1" Type="http://schemas.openxmlformats.org/officeDocument/2006/relationships/hyperlink" Target="http://www.unibet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2010-04-22T09:38:00Z</dcterms:created>
  <dcterms:modified xsi:type="dcterms:W3CDTF">2010-04-22T09:38:00Z</dcterms:modified>
</cp:coreProperties>
</file>