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80ED" w14:textId="77777777" w:rsidR="00F64422" w:rsidRDefault="00F64422" w:rsidP="00D7551B">
      <w:pPr>
        <w:pStyle w:val="Title"/>
      </w:pPr>
    </w:p>
    <w:sdt>
      <w:sdtPr>
        <w:alias w:val="propRubrik"/>
        <w:tag w:val="propRubrik"/>
        <w:id w:val="-2108108601"/>
        <w:placeholder>
          <w:docPart w:val="83C85B6483F74424B683449575783E35"/>
        </w:placeholder>
      </w:sdtPr>
      <w:sdtEndPr/>
      <w:sdtContent>
        <w:p w14:paraId="0083BC13" w14:textId="13D511A7" w:rsidR="0010550B" w:rsidRDefault="00AE56FE" w:rsidP="00D7551B">
          <w:pPr>
            <w:pStyle w:val="Title"/>
          </w:pPr>
          <w:r>
            <w:t xml:space="preserve">Stefan </w:t>
          </w:r>
          <w:r w:rsidR="007A5AE3">
            <w:t>bygger trafikteam i Stockholm</w:t>
          </w:r>
        </w:p>
      </w:sdtContent>
    </w:sdt>
    <w:p w14:paraId="64F35BF2" w14:textId="77777777" w:rsidR="00040EF3" w:rsidRPr="00040EF3" w:rsidRDefault="00040EF3" w:rsidP="00040EF3">
      <w:pPr>
        <w:pStyle w:val="PlainText"/>
        <w:rPr>
          <w:b/>
        </w:rPr>
      </w:pPr>
    </w:p>
    <w:p w14:paraId="671B3990" w14:textId="77777777" w:rsidR="00040EF3" w:rsidRPr="00040EF3" w:rsidRDefault="00040EF3" w:rsidP="00040EF3">
      <w:pPr>
        <w:pStyle w:val="PlainText"/>
        <w:rPr>
          <w:b/>
        </w:rPr>
      </w:pPr>
    </w:p>
    <w:p w14:paraId="01AEFA0C" w14:textId="42F5CB19" w:rsidR="007A5AE3" w:rsidRPr="0048636C" w:rsidRDefault="007A5AE3" w:rsidP="00040EF3">
      <w:pPr>
        <w:pStyle w:val="PlainText"/>
        <w:spacing w:after="240"/>
        <w:rPr>
          <w:b/>
        </w:rPr>
      </w:pPr>
      <w:r w:rsidRPr="0048636C">
        <w:rPr>
          <w:b/>
        </w:rPr>
        <w:t xml:space="preserve">Stefan Thelander </w:t>
      </w:r>
      <w:r w:rsidR="0048636C" w:rsidRPr="0048636C">
        <w:rPr>
          <w:b/>
        </w:rPr>
        <w:t>började</w:t>
      </w:r>
      <w:r w:rsidRPr="0048636C">
        <w:rPr>
          <w:b/>
        </w:rPr>
        <w:t xml:space="preserve"> på Norconsult </w:t>
      </w:r>
      <w:r w:rsidR="0048636C" w:rsidRPr="0048636C">
        <w:rPr>
          <w:b/>
        </w:rPr>
        <w:t xml:space="preserve">i augusti </w:t>
      </w:r>
      <w:r w:rsidR="00F26079">
        <w:rPr>
          <w:b/>
        </w:rPr>
        <w:t xml:space="preserve">i år </w:t>
      </w:r>
      <w:r w:rsidRPr="0048636C">
        <w:rPr>
          <w:b/>
        </w:rPr>
        <w:t>för att bygga upp ett trafikteam på Stockholmskontoret</w:t>
      </w:r>
      <w:r w:rsidR="00F26079">
        <w:rPr>
          <w:b/>
        </w:rPr>
        <w:t>. Dessutom kommer han att</w:t>
      </w:r>
      <w:r w:rsidRPr="0048636C">
        <w:rPr>
          <w:b/>
        </w:rPr>
        <w:t xml:space="preserve"> arbeta strategiskt med marknadsfrågor</w:t>
      </w:r>
      <w:r w:rsidR="005D4A37">
        <w:rPr>
          <w:b/>
        </w:rPr>
        <w:t xml:space="preserve"> inom </w:t>
      </w:r>
      <w:r w:rsidR="00F26079">
        <w:rPr>
          <w:b/>
        </w:rPr>
        <w:t>Infrastruktur</w:t>
      </w:r>
      <w:bookmarkStart w:id="0" w:name="_GoBack"/>
      <w:bookmarkEnd w:id="0"/>
      <w:r w:rsidRPr="0048636C">
        <w:rPr>
          <w:b/>
        </w:rPr>
        <w:t xml:space="preserve">. </w:t>
      </w:r>
    </w:p>
    <w:p w14:paraId="032FE908" w14:textId="49B3888F" w:rsidR="007A5AE3" w:rsidRDefault="007A5AE3" w:rsidP="00040EF3">
      <w:pPr>
        <w:pStyle w:val="PlainText"/>
        <w:spacing w:after="240"/>
      </w:pPr>
      <w:r>
        <w:t xml:space="preserve">Efter 11 år på </w:t>
      </w:r>
      <w:proofErr w:type="spellStart"/>
      <w:r>
        <w:t>Ramböll</w:t>
      </w:r>
      <w:proofErr w:type="spellEnd"/>
      <w:r>
        <w:t xml:space="preserve"> kände Stefan att det vara dags för nya utmaningar. Ett lite mindre företag med ambition att växa passade bra. Tidigare kollegor och kontakter lämnade bra referenser på ett </w:t>
      </w:r>
      <w:r w:rsidR="002C302F">
        <w:t xml:space="preserve">medarbetarägt </w:t>
      </w:r>
      <w:r>
        <w:t>företag med</w:t>
      </w:r>
      <w:r w:rsidR="002C302F">
        <w:t xml:space="preserve"> en platt organisation som är riktigt bra på att samarbeta.</w:t>
      </w:r>
    </w:p>
    <w:p w14:paraId="169CB35D" w14:textId="77E0252F" w:rsidR="006E5CFC" w:rsidRDefault="002C302F" w:rsidP="002C302F">
      <w:pPr>
        <w:pStyle w:val="PlainText"/>
        <w:spacing w:after="240"/>
      </w:pPr>
      <w:r>
        <w:t>Stefan tog sin examen som civilingenjör i slutet på 80-talet och några år efter exam</w:t>
      </w:r>
      <w:r w:rsidR="00691458">
        <w:t>e</w:t>
      </w:r>
      <w:r>
        <w:t xml:space="preserve">n hamnade han av en slump på en kommun med ansvar för trafikfrågor. Ett stort intresse för samhällsbyggnad och </w:t>
      </w:r>
      <w:r w:rsidR="00691458">
        <w:t xml:space="preserve">då </w:t>
      </w:r>
      <w:r>
        <w:t>specie</w:t>
      </w:r>
      <w:r w:rsidR="00691458">
        <w:t>l</w:t>
      </w:r>
      <w:r>
        <w:t>lt trafikfrågor gjorde att han vid nästa karriärsteg bytte från beställar</w:t>
      </w:r>
      <w:r w:rsidR="00691458">
        <w:t>sidan</w:t>
      </w:r>
      <w:r>
        <w:t xml:space="preserve"> till att bli teknikkonsult.</w:t>
      </w:r>
    </w:p>
    <w:p w14:paraId="22EDFA4F" w14:textId="4E551180" w:rsidR="002C302F" w:rsidRDefault="002C302F" w:rsidP="002C302F">
      <w:pPr>
        <w:pStyle w:val="PlainText"/>
        <w:numPr>
          <w:ilvl w:val="0"/>
          <w:numId w:val="27"/>
        </w:numPr>
        <w:spacing w:after="240"/>
      </w:pPr>
      <w:r>
        <w:t xml:space="preserve">Jag gillar </w:t>
      </w:r>
      <w:r w:rsidR="00691458">
        <w:t>utredningar i tidiga skeden</w:t>
      </w:r>
      <w:r w:rsidR="0048636C">
        <w:t xml:space="preserve">, </w:t>
      </w:r>
      <w:r w:rsidR="00691458">
        <w:t>det är därför jag gillar att arbeta med t</w:t>
      </w:r>
      <w:r>
        <w:t>rafik</w:t>
      </w:r>
      <w:r w:rsidR="00691458">
        <w:t xml:space="preserve">frågor, berättar Stefan. Det är viktiga frågor </w:t>
      </w:r>
      <w:r w:rsidR="0048636C">
        <w:t xml:space="preserve">som </w:t>
      </w:r>
      <w:r>
        <w:t>ständigt är aktuell</w:t>
      </w:r>
      <w:r w:rsidR="00691458">
        <w:t>a och det är stimulerande att ut</w:t>
      </w:r>
      <w:r>
        <w:t xml:space="preserve">veckla </w:t>
      </w:r>
      <w:r w:rsidR="00691458">
        <w:t xml:space="preserve">ett område där </w:t>
      </w:r>
      <w:r>
        <w:t>människor påverkas</w:t>
      </w:r>
      <w:r w:rsidR="00691458">
        <w:t xml:space="preserve"> väldigt påtagligt, fortsätter han.</w:t>
      </w:r>
    </w:p>
    <w:p w14:paraId="18BEA62F" w14:textId="26138E25" w:rsidR="00691458" w:rsidRDefault="00691458" w:rsidP="00040EF3">
      <w:pPr>
        <w:pStyle w:val="PlainText"/>
        <w:spacing w:after="240"/>
      </w:pPr>
      <w:r>
        <w:t>Idag sitter Stefan i Stockholmskontoret</w:t>
      </w:r>
      <w:r w:rsidR="0048636C">
        <w:t>s</w:t>
      </w:r>
      <w:r>
        <w:t xml:space="preserve"> fantastiska lokaler, i Kungliga Myntet på Kungsho</w:t>
      </w:r>
      <w:r w:rsidR="0048636C">
        <w:t>l</w:t>
      </w:r>
      <w:r>
        <w:t xml:space="preserve">men, och jobbar i </w:t>
      </w:r>
      <w:r w:rsidR="0048636C">
        <w:t>trafikuppdrag</w:t>
      </w:r>
      <w:r>
        <w:t xml:space="preserve"> tillsammans med kollegor i Malmö och Göteborg. </w:t>
      </w:r>
      <w:r w:rsidR="0048636C">
        <w:t>Utöver det så jobbar han med marknadsfrågor och är kvalitetssamordnare så sysselsättning saknas inte.</w:t>
      </w:r>
    </w:p>
    <w:p w14:paraId="5E4CBA8F" w14:textId="0C701E7C" w:rsidR="00691458" w:rsidRDefault="00691458" w:rsidP="00691458">
      <w:pPr>
        <w:pStyle w:val="PlainText"/>
        <w:numPr>
          <w:ilvl w:val="0"/>
          <w:numId w:val="27"/>
        </w:numPr>
        <w:spacing w:after="240"/>
      </w:pPr>
      <w:r>
        <w:t xml:space="preserve">Med ett antal </w:t>
      </w:r>
      <w:r w:rsidR="0048636C">
        <w:t xml:space="preserve">bra </w:t>
      </w:r>
      <w:r>
        <w:t xml:space="preserve">ramavtal i Stockholm </w:t>
      </w:r>
      <w:r w:rsidR="0048636C">
        <w:t xml:space="preserve">har vi fullt upp så fokus ligger på att </w:t>
      </w:r>
      <w:r>
        <w:t xml:space="preserve">rekrytera fler trafikplanerare så att vi blir en grupp även i Stockholm, </w:t>
      </w:r>
      <w:r w:rsidR="00F26079">
        <w:t xml:space="preserve">avslutar </w:t>
      </w:r>
      <w:r>
        <w:t>Stefan.</w:t>
      </w:r>
    </w:p>
    <w:p w14:paraId="65521AD2" w14:textId="77777777" w:rsidR="00F95991" w:rsidRDefault="00F95991" w:rsidP="00F95991">
      <w:pPr>
        <w:pStyle w:val="PlainText"/>
        <w:spacing w:after="240"/>
        <w:ind w:left="720"/>
      </w:pPr>
    </w:p>
    <w:p w14:paraId="36B91071" w14:textId="115BF7FB" w:rsidR="008228D3" w:rsidRDefault="0048636C" w:rsidP="008228D3">
      <w:pPr>
        <w:pStyle w:val="PlainText"/>
      </w:pPr>
      <w:r>
        <w:t xml:space="preserve">Vill du veta med </w:t>
      </w:r>
      <w:proofErr w:type="gramStart"/>
      <w:r>
        <w:t>k</w:t>
      </w:r>
      <w:r w:rsidR="008228D3">
        <w:t>ontakt</w:t>
      </w:r>
      <w:r>
        <w:t>a</w:t>
      </w:r>
      <w:proofErr w:type="gramEnd"/>
      <w:r w:rsidR="008228D3">
        <w:t>:</w:t>
      </w:r>
      <w:r w:rsidR="008228D3" w:rsidRPr="008228D3">
        <w:t xml:space="preserve"> </w:t>
      </w:r>
    </w:p>
    <w:p w14:paraId="167F3FE6" w14:textId="77777777" w:rsidR="005D4A37" w:rsidRDefault="005D4A37" w:rsidP="008228D3">
      <w:pPr>
        <w:pStyle w:val="PlainText"/>
        <w:rPr>
          <w:b/>
        </w:rPr>
      </w:pPr>
    </w:p>
    <w:p w14:paraId="6D0FBB74" w14:textId="75B0B0E5" w:rsidR="008228D3" w:rsidRPr="008228D3" w:rsidRDefault="0048636C" w:rsidP="008228D3">
      <w:pPr>
        <w:pStyle w:val="PlainText"/>
        <w:rPr>
          <w:b/>
        </w:rPr>
      </w:pPr>
      <w:r>
        <w:rPr>
          <w:b/>
        </w:rPr>
        <w:t>Johan Sivengård</w:t>
      </w:r>
    </w:p>
    <w:p w14:paraId="0F9747D5" w14:textId="20A0F37F" w:rsidR="008228D3" w:rsidRDefault="0048636C" w:rsidP="008228D3">
      <w:pPr>
        <w:pStyle w:val="PlainText"/>
      </w:pPr>
      <w:r>
        <w:t>Affärsområdeschef Väg &amp; Bana</w:t>
      </w:r>
      <w:r w:rsidR="008228D3">
        <w:t xml:space="preserve"> </w:t>
      </w:r>
    </w:p>
    <w:p w14:paraId="39AB5F11" w14:textId="39C66138" w:rsidR="008228D3" w:rsidRDefault="008228D3" w:rsidP="008228D3">
      <w:pPr>
        <w:pStyle w:val="PlainText"/>
      </w:pPr>
      <w:r>
        <w:t>Telefon: +46 10</w:t>
      </w:r>
      <w:r w:rsidR="0048636C">
        <w:t xml:space="preserve"> </w:t>
      </w:r>
      <w:r>
        <w:t>141</w:t>
      </w:r>
      <w:r w:rsidR="0048636C" w:rsidRPr="0048636C">
        <w:t xml:space="preserve"> 82</w:t>
      </w:r>
      <w:r w:rsidR="0048636C">
        <w:t xml:space="preserve"> </w:t>
      </w:r>
      <w:r w:rsidR="0048636C" w:rsidRPr="0048636C">
        <w:t>15</w:t>
      </w:r>
    </w:p>
    <w:p w14:paraId="4B090E8F" w14:textId="5E344634" w:rsidR="008560CC" w:rsidRPr="0048636C" w:rsidRDefault="008228D3" w:rsidP="008228D3">
      <w:pPr>
        <w:pStyle w:val="PlainText"/>
      </w:pPr>
      <w:r w:rsidRPr="0048636C">
        <w:t xml:space="preserve">E-post: </w:t>
      </w:r>
      <w:r w:rsidRPr="0048636C">
        <w:tab/>
      </w:r>
      <w:r w:rsidR="0048636C" w:rsidRPr="0048636C">
        <w:t xml:space="preserve"> </w:t>
      </w:r>
      <w:proofErr w:type="gramStart"/>
      <w:r w:rsidR="0048636C" w:rsidRPr="0048636C">
        <w:t>johan.sivengård</w:t>
      </w:r>
      <w:proofErr w:type="gramEnd"/>
      <w:r w:rsidRPr="0048636C">
        <w:t>@norconsult.com</w:t>
      </w:r>
      <w:r w:rsidR="0048636C">
        <w:t xml:space="preserve"> </w:t>
      </w:r>
    </w:p>
    <w:sectPr w:rsidR="008560CC" w:rsidRPr="0048636C" w:rsidSect="00D619B0">
      <w:headerReference w:type="default" r:id="rId11"/>
      <w:footerReference w:type="default" r:id="rId12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AF7A8" w14:textId="77777777" w:rsidR="007C06FE" w:rsidRDefault="007C06FE" w:rsidP="004755BC">
      <w:pPr>
        <w:spacing w:after="0" w:line="240" w:lineRule="auto"/>
      </w:pPr>
      <w:r>
        <w:separator/>
      </w:r>
    </w:p>
  </w:endnote>
  <w:endnote w:type="continuationSeparator" w:id="0">
    <w:p w14:paraId="231F660B" w14:textId="77777777" w:rsidR="007C06FE" w:rsidRDefault="007C06FE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F05D" w14:textId="2D2FDBCF" w:rsidR="00303A96" w:rsidRDefault="00303A96" w:rsidP="00E515B5">
    <w:pPr>
      <w:pStyle w:val="Footer"/>
      <w:pBdr>
        <w:top w:val="single" w:sz="6" w:space="4" w:color="BCBFC2" w:themeColor="accent2" w:themeTint="66"/>
      </w:pBdr>
      <w:ind w:left="-23"/>
      <w:jc w:val="right"/>
    </w:pPr>
    <w:r w:rsidRPr="00BB5F6A">
      <w:fldChar w:fldCharType="begin"/>
    </w:r>
    <w:r w:rsidRPr="00BB5F6A">
      <w:instrText xml:space="preserve"> PAGE  \* Arabic  \* MERGEFORMAT </w:instrText>
    </w:r>
    <w:r w:rsidRPr="00BB5F6A">
      <w:fldChar w:fldCharType="separate"/>
    </w:r>
    <w:r w:rsidR="00F26079">
      <w:t>1</w:t>
    </w:r>
    <w:r w:rsidRPr="00BB5F6A">
      <w:fldChar w:fldCharType="end"/>
    </w:r>
    <w:r>
      <w:t>(</w:t>
    </w:r>
    <w:fldSimple w:instr=" NUMPAGES   \* MERGEFORMAT ">
      <w:r w:rsidR="00F26079"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F3F8" w14:textId="77777777" w:rsidR="007C06FE" w:rsidRDefault="007C06FE" w:rsidP="004755BC">
      <w:pPr>
        <w:spacing w:after="0" w:line="240" w:lineRule="auto"/>
      </w:pPr>
      <w:r>
        <w:separator/>
      </w:r>
    </w:p>
  </w:footnote>
  <w:footnote w:type="continuationSeparator" w:id="0">
    <w:p w14:paraId="4B7CF5B3" w14:textId="77777777" w:rsidR="007C06FE" w:rsidRDefault="007C06FE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540D" w14:textId="366FDD1E" w:rsidR="00303A96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393A92A2" wp14:editId="17181FFB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5D4A37">
      <w:rPr>
        <w:rFonts w:ascii="Arial" w:hAnsi="Arial" w:cs="Arial"/>
        <w:color w:val="5B6064" w:themeColor="accent2"/>
      </w:rPr>
      <w:t>Pressrelease</w:t>
    </w:r>
  </w:p>
  <w:p w14:paraId="04227E2D" w14:textId="77777777" w:rsidR="005D4A37" w:rsidRPr="005D4A37" w:rsidRDefault="005D4A37" w:rsidP="005D4A37"/>
  <w:p w14:paraId="0086598F" w14:textId="18B45EA8" w:rsidR="00303A96" w:rsidRPr="00932E34" w:rsidRDefault="008228D3" w:rsidP="00303A96">
    <w:pPr>
      <w:pStyle w:val="Header"/>
      <w:pBdr>
        <w:bottom w:val="single" w:sz="6" w:space="6" w:color="BCBFC2" w:themeColor="accent2" w:themeTint="66"/>
      </w:pBdr>
      <w:tabs>
        <w:tab w:val="clear" w:pos="4536"/>
      </w:tabs>
      <w:rPr>
        <w:szCs w:val="16"/>
      </w:rPr>
    </w:pPr>
    <w:r>
      <w:rPr>
        <w:b/>
        <w:szCs w:val="16"/>
      </w:rPr>
      <w:tab/>
      <w:t>2017-11-0</w:t>
    </w:r>
    <w:r w:rsidR="00AE56FE">
      <w:rPr>
        <w:b/>
        <w:szCs w:val="16"/>
      </w:rPr>
      <w:t>7</w:t>
    </w:r>
    <w:r w:rsidR="00303A96" w:rsidRPr="00866164">
      <w:rPr>
        <w:szCs w:val="16"/>
      </w:rPr>
      <w:t xml:space="preserve"> </w:t>
    </w:r>
    <w:sdt>
      <w:sdtPr>
        <w:rPr>
          <w:szCs w:val="16"/>
        </w:rPr>
        <w:alias w:val="propUppdragsnr."/>
        <w:tag w:val="propUppdragsnr."/>
        <w:id w:val="858933709"/>
        <w:placeholder>
          <w:docPart w:val="D524E1B675FF454D86D02B58377BF4A1"/>
        </w:placeholder>
      </w:sdtPr>
      <w:sdtEndPr/>
      <w:sdtContent>
        <w:r w:rsidR="00D36EEE">
          <w:rPr>
            <w:szCs w:val="16"/>
          </w:rPr>
          <w:t xml:space="preserve"> </w:t>
        </w:r>
      </w:sdtContent>
    </w:sdt>
  </w:p>
  <w:p w14:paraId="3D266677" w14:textId="77777777" w:rsidR="00303A96" w:rsidRPr="00DA6281" w:rsidRDefault="00303A96" w:rsidP="00303A96">
    <w:pPr>
      <w:pStyle w:val="Header"/>
    </w:pPr>
    <w:r w:rsidRPr="00DA6281">
      <w:rPr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F8C78" wp14:editId="050C98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AB04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8B4053"/>
    <w:multiLevelType w:val="hybridMultilevel"/>
    <w:tmpl w:val="A8347248"/>
    <w:lvl w:ilvl="0" w:tplc="3CD88700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6DC6"/>
    <w:multiLevelType w:val="multilevel"/>
    <w:tmpl w:val="82D214A6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EE"/>
    <w:rsid w:val="000071EE"/>
    <w:rsid w:val="00013B36"/>
    <w:rsid w:val="00040EF3"/>
    <w:rsid w:val="0006232E"/>
    <w:rsid w:val="00064BD2"/>
    <w:rsid w:val="00064DC0"/>
    <w:rsid w:val="0008226A"/>
    <w:rsid w:val="00090E77"/>
    <w:rsid w:val="000A68BF"/>
    <w:rsid w:val="000C7656"/>
    <w:rsid w:val="000E7BFE"/>
    <w:rsid w:val="0010550B"/>
    <w:rsid w:val="00125848"/>
    <w:rsid w:val="00173C0A"/>
    <w:rsid w:val="001743D7"/>
    <w:rsid w:val="001779E0"/>
    <w:rsid w:val="001A45DB"/>
    <w:rsid w:val="001B57F1"/>
    <w:rsid w:val="001E0330"/>
    <w:rsid w:val="001F3C8F"/>
    <w:rsid w:val="001F516D"/>
    <w:rsid w:val="00203D47"/>
    <w:rsid w:val="00230508"/>
    <w:rsid w:val="00241634"/>
    <w:rsid w:val="00264C15"/>
    <w:rsid w:val="0026612B"/>
    <w:rsid w:val="00274A79"/>
    <w:rsid w:val="00291060"/>
    <w:rsid w:val="002B4F79"/>
    <w:rsid w:val="002C302F"/>
    <w:rsid w:val="002C74CA"/>
    <w:rsid w:val="003025EE"/>
    <w:rsid w:val="00303A96"/>
    <w:rsid w:val="003260B8"/>
    <w:rsid w:val="00330987"/>
    <w:rsid w:val="003323C7"/>
    <w:rsid w:val="00337571"/>
    <w:rsid w:val="00362BF5"/>
    <w:rsid w:val="0038389D"/>
    <w:rsid w:val="0038636F"/>
    <w:rsid w:val="003A133E"/>
    <w:rsid w:val="003A2215"/>
    <w:rsid w:val="003B401C"/>
    <w:rsid w:val="003D0C78"/>
    <w:rsid w:val="003D2EEF"/>
    <w:rsid w:val="003D5B61"/>
    <w:rsid w:val="003E0403"/>
    <w:rsid w:val="004031B8"/>
    <w:rsid w:val="004349D5"/>
    <w:rsid w:val="00440381"/>
    <w:rsid w:val="004755BC"/>
    <w:rsid w:val="00480EDF"/>
    <w:rsid w:val="0048636C"/>
    <w:rsid w:val="00487200"/>
    <w:rsid w:val="00492E84"/>
    <w:rsid w:val="004931BA"/>
    <w:rsid w:val="004C7130"/>
    <w:rsid w:val="004F67C3"/>
    <w:rsid w:val="0050594D"/>
    <w:rsid w:val="00514C5F"/>
    <w:rsid w:val="00522601"/>
    <w:rsid w:val="005240C6"/>
    <w:rsid w:val="00555D20"/>
    <w:rsid w:val="00591F6A"/>
    <w:rsid w:val="005A08B8"/>
    <w:rsid w:val="005A1EE8"/>
    <w:rsid w:val="005A6988"/>
    <w:rsid w:val="005B3893"/>
    <w:rsid w:val="005C4A54"/>
    <w:rsid w:val="005C7BA1"/>
    <w:rsid w:val="005D4A37"/>
    <w:rsid w:val="0060561C"/>
    <w:rsid w:val="006238C0"/>
    <w:rsid w:val="0067203C"/>
    <w:rsid w:val="00691458"/>
    <w:rsid w:val="00692C11"/>
    <w:rsid w:val="006A2AB6"/>
    <w:rsid w:val="006B21B9"/>
    <w:rsid w:val="006C3DB6"/>
    <w:rsid w:val="006D2E62"/>
    <w:rsid w:val="006E0C91"/>
    <w:rsid w:val="006E328C"/>
    <w:rsid w:val="006E5CFC"/>
    <w:rsid w:val="006F30F5"/>
    <w:rsid w:val="006F6DEF"/>
    <w:rsid w:val="00714586"/>
    <w:rsid w:val="00717CED"/>
    <w:rsid w:val="00724D75"/>
    <w:rsid w:val="00727097"/>
    <w:rsid w:val="00744BC4"/>
    <w:rsid w:val="00761FE6"/>
    <w:rsid w:val="00762AAA"/>
    <w:rsid w:val="00780043"/>
    <w:rsid w:val="00784775"/>
    <w:rsid w:val="0079004C"/>
    <w:rsid w:val="00797AFA"/>
    <w:rsid w:val="007A1152"/>
    <w:rsid w:val="007A5AE3"/>
    <w:rsid w:val="007B3F6A"/>
    <w:rsid w:val="007C06FE"/>
    <w:rsid w:val="007C3F88"/>
    <w:rsid w:val="007C6D15"/>
    <w:rsid w:val="007D7221"/>
    <w:rsid w:val="007E24EB"/>
    <w:rsid w:val="007E3DC1"/>
    <w:rsid w:val="007E3FA2"/>
    <w:rsid w:val="007F0FAF"/>
    <w:rsid w:val="007F65E4"/>
    <w:rsid w:val="008062CA"/>
    <w:rsid w:val="00810914"/>
    <w:rsid w:val="00814200"/>
    <w:rsid w:val="008228D3"/>
    <w:rsid w:val="00845C0C"/>
    <w:rsid w:val="00846C3E"/>
    <w:rsid w:val="00850E4F"/>
    <w:rsid w:val="008560CC"/>
    <w:rsid w:val="00857EEA"/>
    <w:rsid w:val="008705AB"/>
    <w:rsid w:val="008A70F0"/>
    <w:rsid w:val="008B2F40"/>
    <w:rsid w:val="008B498B"/>
    <w:rsid w:val="008C7FD2"/>
    <w:rsid w:val="008E4C48"/>
    <w:rsid w:val="008E69EE"/>
    <w:rsid w:val="009025A6"/>
    <w:rsid w:val="00933492"/>
    <w:rsid w:val="00934C2E"/>
    <w:rsid w:val="009426C3"/>
    <w:rsid w:val="009442FF"/>
    <w:rsid w:val="00946F7A"/>
    <w:rsid w:val="009748E0"/>
    <w:rsid w:val="009828DE"/>
    <w:rsid w:val="00995C21"/>
    <w:rsid w:val="00996731"/>
    <w:rsid w:val="009D37DE"/>
    <w:rsid w:val="00A01948"/>
    <w:rsid w:val="00A07879"/>
    <w:rsid w:val="00A169D2"/>
    <w:rsid w:val="00A3155E"/>
    <w:rsid w:val="00A3417B"/>
    <w:rsid w:val="00A40C0C"/>
    <w:rsid w:val="00A41B00"/>
    <w:rsid w:val="00A53080"/>
    <w:rsid w:val="00A642B4"/>
    <w:rsid w:val="00A70805"/>
    <w:rsid w:val="00A80515"/>
    <w:rsid w:val="00A86A93"/>
    <w:rsid w:val="00A94230"/>
    <w:rsid w:val="00AA5A70"/>
    <w:rsid w:val="00AD218C"/>
    <w:rsid w:val="00AD7914"/>
    <w:rsid w:val="00AE3D38"/>
    <w:rsid w:val="00AE56FE"/>
    <w:rsid w:val="00AF484B"/>
    <w:rsid w:val="00B00DC9"/>
    <w:rsid w:val="00B02FA5"/>
    <w:rsid w:val="00B25CEB"/>
    <w:rsid w:val="00B42F62"/>
    <w:rsid w:val="00B433C8"/>
    <w:rsid w:val="00B67734"/>
    <w:rsid w:val="00B71516"/>
    <w:rsid w:val="00BA6AAE"/>
    <w:rsid w:val="00BB07FA"/>
    <w:rsid w:val="00BB0D71"/>
    <w:rsid w:val="00BE2F4F"/>
    <w:rsid w:val="00BE6D10"/>
    <w:rsid w:val="00BF11A1"/>
    <w:rsid w:val="00C04892"/>
    <w:rsid w:val="00C130A3"/>
    <w:rsid w:val="00C17760"/>
    <w:rsid w:val="00C224CC"/>
    <w:rsid w:val="00C32D8F"/>
    <w:rsid w:val="00C426F2"/>
    <w:rsid w:val="00C626ED"/>
    <w:rsid w:val="00C6723F"/>
    <w:rsid w:val="00C90CF3"/>
    <w:rsid w:val="00C9152B"/>
    <w:rsid w:val="00C97663"/>
    <w:rsid w:val="00CA0C24"/>
    <w:rsid w:val="00CA34D5"/>
    <w:rsid w:val="00CB7EA1"/>
    <w:rsid w:val="00CC0190"/>
    <w:rsid w:val="00CC57F0"/>
    <w:rsid w:val="00CC6F91"/>
    <w:rsid w:val="00CE238D"/>
    <w:rsid w:val="00CE64FD"/>
    <w:rsid w:val="00D00A60"/>
    <w:rsid w:val="00D068B8"/>
    <w:rsid w:val="00D1552F"/>
    <w:rsid w:val="00D234D6"/>
    <w:rsid w:val="00D24E95"/>
    <w:rsid w:val="00D2680B"/>
    <w:rsid w:val="00D36EEE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4FA8"/>
    <w:rsid w:val="00E05EDB"/>
    <w:rsid w:val="00E31A97"/>
    <w:rsid w:val="00E46377"/>
    <w:rsid w:val="00E515B5"/>
    <w:rsid w:val="00E53B2D"/>
    <w:rsid w:val="00E578E5"/>
    <w:rsid w:val="00E57DD1"/>
    <w:rsid w:val="00E624EA"/>
    <w:rsid w:val="00E7154B"/>
    <w:rsid w:val="00E75E98"/>
    <w:rsid w:val="00E810D2"/>
    <w:rsid w:val="00E815E1"/>
    <w:rsid w:val="00E853EE"/>
    <w:rsid w:val="00E93ADC"/>
    <w:rsid w:val="00E9555B"/>
    <w:rsid w:val="00EA6D4A"/>
    <w:rsid w:val="00EC1443"/>
    <w:rsid w:val="00ED072B"/>
    <w:rsid w:val="00ED3D99"/>
    <w:rsid w:val="00ED4A73"/>
    <w:rsid w:val="00ED68FC"/>
    <w:rsid w:val="00EF5AE0"/>
    <w:rsid w:val="00EF73F3"/>
    <w:rsid w:val="00F00E86"/>
    <w:rsid w:val="00F051A5"/>
    <w:rsid w:val="00F14916"/>
    <w:rsid w:val="00F26079"/>
    <w:rsid w:val="00F27518"/>
    <w:rsid w:val="00F4185D"/>
    <w:rsid w:val="00F5104A"/>
    <w:rsid w:val="00F61EBC"/>
    <w:rsid w:val="00F64422"/>
    <w:rsid w:val="00F95991"/>
    <w:rsid w:val="00F97A9A"/>
    <w:rsid w:val="00FB0718"/>
    <w:rsid w:val="00FB69C0"/>
    <w:rsid w:val="00FC375B"/>
    <w:rsid w:val="00FD31C8"/>
    <w:rsid w:val="00FE787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3CAD72"/>
  <w15:docId w15:val="{0685A467-3F54-4BDD-8321-34725E4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FAF"/>
    <w:rPr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TitleChar">
    <w:name w:val="Title Char"/>
    <w:basedOn w:val="DefaultParagraphFont"/>
    <w:link w:val="Title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e">
    <w:name w:val="Signature"/>
    <w:basedOn w:val="Normal"/>
    <w:next w:val="Normal"/>
    <w:link w:val="SignatureChar"/>
    <w:uiPriority w:val="5"/>
    <w:semiHidden/>
    <w:rsid w:val="00C97663"/>
    <w:pPr>
      <w:spacing w:before="480"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Paragraph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link">
    <w:name w:val="Hyperlink"/>
    <w:basedOn w:val="DefaultParagraphFont"/>
    <w:uiPriority w:val="99"/>
    <w:semiHidden/>
    <w:rsid w:val="006E0C91"/>
    <w:rPr>
      <w:color w:val="0563C1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5"/>
    <w:semiHidden/>
    <w:rsid w:val="00A94230"/>
  </w:style>
  <w:style w:type="paragraph" w:styleId="TOCHeading">
    <w:name w:val="TOC Heading"/>
    <w:basedOn w:val="Title"/>
    <w:next w:val="Normal"/>
    <w:uiPriority w:val="39"/>
    <w:semiHidden/>
    <w:qFormat/>
    <w:rsid w:val="00850E4F"/>
  </w:style>
  <w:style w:type="table" w:styleId="TableGrid">
    <w:name w:val="Table Grid"/>
    <w:basedOn w:val="TableNorma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8"/>
    <w:rsid w:val="003B401C"/>
    <w:rPr>
      <w:noProof/>
      <w:sz w:val="16"/>
    </w:rPr>
  </w:style>
  <w:style w:type="paragraph" w:styleId="Footer">
    <w:name w:val="footer"/>
    <w:basedOn w:val="Normal"/>
    <w:link w:val="Footer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8"/>
    <w:rsid w:val="00B00DC9"/>
    <w:rPr>
      <w:noProof/>
      <w:sz w:val="16"/>
    </w:rPr>
  </w:style>
  <w:style w:type="paragraph" w:customStyle="1" w:styleId="Filename">
    <w:name w:val="Filename"/>
    <w:basedOn w:val="Footer"/>
    <w:uiPriority w:val="12"/>
    <w:unhideWhenUsed/>
    <w:rsid w:val="006238C0"/>
    <w:rPr>
      <w:sz w:val="12"/>
    </w:rPr>
  </w:style>
  <w:style w:type="character" w:styleId="PlaceholderText">
    <w:name w:val="Placeholder Text"/>
    <w:basedOn w:val="DefaultParagraphFont"/>
    <w:uiPriority w:val="99"/>
    <w:semiHidden/>
    <w:rsid w:val="00D72D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NoSpacing">
    <w:name w:val="No Spacing"/>
    <w:link w:val="NoSpacing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TableNorma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TableNorma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TableNorma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64422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64422"/>
    <w:rPr>
      <w:rFonts w:ascii="Arial" w:hAnsi="Arial" w:cs="Arial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46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37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46377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377"/>
    <w:rPr>
      <w:b/>
      <w:bCs/>
      <w:lang w:val="sv-SE"/>
    </w:rPr>
  </w:style>
  <w:style w:type="paragraph" w:styleId="Revision">
    <w:name w:val="Revision"/>
    <w:hidden/>
    <w:uiPriority w:val="99"/>
    <w:semiHidden/>
    <w:rsid w:val="00E46377"/>
    <w:pPr>
      <w:spacing w:after="0" w:line="240" w:lineRule="auto"/>
    </w:pPr>
    <w:rPr>
      <w:lang w:val="sv-SE"/>
    </w:rPr>
  </w:style>
  <w:style w:type="character" w:customStyle="1" w:styleId="manager3">
    <w:name w:val="manager3"/>
    <w:basedOn w:val="DefaultParagraphFont"/>
    <w:rsid w:val="008228D3"/>
    <w:rPr>
      <w:i/>
      <w:iCs/>
      <w:color w:val="6C85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215238990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929851394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43991092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C85B6483F74424B683449575783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182F5-33E5-496D-87E9-ED354CCA445C}"/>
      </w:docPartPr>
      <w:docPartBody>
        <w:p w:rsidR="00AF7B84" w:rsidRDefault="00AF7B84"/>
      </w:docPartBody>
    </w:docPart>
    <w:docPart>
      <w:docPartPr>
        <w:name w:val="D524E1B675FF454D86D02B58377BF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6BBAA-8191-4819-91DF-67BD11F9840D}"/>
      </w:docPartPr>
      <w:docPartBody>
        <w:p w:rsidR="00AF7B84" w:rsidRDefault="00AF7B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63"/>
    <w:rsid w:val="00216606"/>
    <w:rsid w:val="004A032D"/>
    <w:rsid w:val="00AF7B84"/>
    <w:rsid w:val="00D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61C5080B244AEBB189593834545E49">
    <w:name w:val="E361C5080B244AEBB189593834545E49"/>
  </w:style>
  <w:style w:type="paragraph" w:customStyle="1" w:styleId="B6D554A4402A4B6F96BFEEFE6233FF8D">
    <w:name w:val="B6D554A4402A4B6F96BFEEFE6233F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19196-79CA-417A-8345-E06455954FE3}">
  <ds:schemaRefs>
    <ds:schemaRef ds:uri="75f81d72-0f81-4fe4-855d-9a885f45225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2BB48-231A-4D28-9305-2DFF1E08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123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Johansson, Catharina</dc:creator>
  <cp:keywords/>
  <dc:description/>
  <cp:lastModifiedBy>Johansson Catharina</cp:lastModifiedBy>
  <cp:revision>4</cp:revision>
  <cp:lastPrinted>2015-03-04T16:15:00Z</cp:lastPrinted>
  <dcterms:created xsi:type="dcterms:W3CDTF">2017-11-07T14:03:00Z</dcterms:created>
  <dcterms:modified xsi:type="dcterms:W3CDTF">2017-11-07T16:06:00Z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Norconsult AB Göteborg</vt:lpwstr>
  </property>
  <property fmtid="{D5CDD505-2E9C-101B-9397-08002B2CF9AE}" pid="5" name="usrEmail">
    <vt:lpwstr/>
  </property>
  <property fmtid="{D5CDD505-2E9C-101B-9397-08002B2CF9AE}" pid="6" name="usrAuthor">
    <vt:lpwstr>Catharina Johansson</vt:lpwstr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2017-10-13T14:31:53Z</vt:filetime>
  </property>
  <property fmtid="{D5CDD505-2E9C-101B-9397-08002B2CF9AE}" pid="11" name="propRubrik">
    <vt:lpwstr>ASES på Passivhusmässa</vt:lpwstr>
  </property>
  <property fmtid="{D5CDD505-2E9C-101B-9397-08002B2CF9AE}" pid="12" name="prefix">
    <vt:lpwstr>SE_Anteckningar_Internt</vt:lpwstr>
  </property>
  <property fmtid="{D5CDD505-2E9C-101B-9397-08002B2CF9AE}" pid="13" name="locCompanyName">
    <vt:lpwstr>Norconsult AB</vt:lpwstr>
  </property>
  <property fmtid="{D5CDD505-2E9C-101B-9397-08002B2CF9AE}" pid="14" name="locLocation">
    <vt:lpwstr>Göteborg</vt:lpwstr>
  </property>
  <property fmtid="{D5CDD505-2E9C-101B-9397-08002B2CF9AE}" pid="15" name="locAddress">
    <vt:lpwstr>Theres Svenssons gata 11, 417 55 Göteborg</vt:lpwstr>
  </property>
  <property fmtid="{D5CDD505-2E9C-101B-9397-08002B2CF9AE}" pid="16" name="locPostBox">
    <vt:lpwstr>Box 8774, 402 76  Göteborg</vt:lpwstr>
  </property>
  <property fmtid="{D5CDD505-2E9C-101B-9397-08002B2CF9AE}" pid="17" name="locPostBoxEN">
    <vt:lpwstr>Box 8774, SE-402 76  Göteborg</vt:lpwstr>
  </property>
  <property fmtid="{D5CDD505-2E9C-101B-9397-08002B2CF9AE}" pid="18" name="locPhone1">
    <vt:lpwstr>+46 10 141 80 00</vt:lpwstr>
  </property>
  <property fmtid="{D5CDD505-2E9C-101B-9397-08002B2CF9AE}" pid="19" name="locPhone2">
    <vt:lpwstr>+46 10 141 80 01</vt:lpwstr>
  </property>
  <property fmtid="{D5CDD505-2E9C-101B-9397-08002B2CF9AE}" pid="20" name="locWebsite">
    <vt:lpwstr>www.norconsult.se</vt:lpwstr>
  </property>
  <property fmtid="{D5CDD505-2E9C-101B-9397-08002B2CF9AE}" pid="21" name="locWebsiteEN">
    <vt:lpwstr>www.norconsult.com</vt:lpwstr>
  </property>
  <property fmtid="{D5CDD505-2E9C-101B-9397-08002B2CF9AE}" pid="22" name="locMail">
    <vt:lpwstr>mail@norconsult.com</vt:lpwstr>
  </property>
  <property fmtid="{D5CDD505-2E9C-101B-9397-08002B2CF9AE}" pid="23" name="locMailEN">
    <vt:lpwstr>mail@norconsult.com</vt:lpwstr>
  </property>
  <property fmtid="{D5CDD505-2E9C-101B-9397-08002B2CF9AE}" pid="24" name="locOrgnr">
    <vt:lpwstr>556405-3964</vt:lpwstr>
  </property>
  <property fmtid="{D5CDD505-2E9C-101B-9397-08002B2CF9AE}" pid="25" name="locHQ">
    <vt:lpwstr/>
  </property>
  <property fmtid="{D5CDD505-2E9C-101B-9397-08002B2CF9AE}" pid="26" name="locHQAddress">
    <vt:lpwstr/>
  </property>
  <property fmtid="{D5CDD505-2E9C-101B-9397-08002B2CF9AE}" pid="27" name="locHQPostBox">
    <vt:lpwstr/>
  </property>
</Properties>
</file>