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38" w:rsidRPr="00917A38" w:rsidRDefault="00917A38" w:rsidP="00917A38">
      <w:pPr>
        <w:rPr>
          <w:sz w:val="36"/>
          <w:szCs w:val="36"/>
        </w:rPr>
      </w:pPr>
      <w:r>
        <w:rPr>
          <w:sz w:val="36"/>
          <w:szCs w:val="36"/>
        </w:rPr>
        <w:br/>
      </w:r>
      <w:r w:rsidRPr="00917A38">
        <w:rPr>
          <w:sz w:val="36"/>
          <w:szCs w:val="36"/>
        </w:rPr>
        <w:t>Välkommen översyn av byggregler i höstbudgeten</w:t>
      </w:r>
    </w:p>
    <w:p w:rsidR="00917A38" w:rsidRPr="004878BB" w:rsidRDefault="00917A38" w:rsidP="00917A38">
      <w:pPr>
        <w:rPr>
          <w:rFonts w:ascii="Myriad Pro" w:hAnsi="Myriad Pro"/>
          <w:b/>
          <w:sz w:val="20"/>
          <w:szCs w:val="20"/>
        </w:rPr>
      </w:pPr>
      <w:r>
        <w:rPr>
          <w:b/>
          <w:sz w:val="20"/>
          <w:szCs w:val="20"/>
        </w:rPr>
        <w:br/>
      </w:r>
      <w:r w:rsidRPr="004878BB">
        <w:rPr>
          <w:rFonts w:ascii="Myriad Pro" w:hAnsi="Myriad Pro"/>
          <w:b/>
          <w:sz w:val="20"/>
          <w:szCs w:val="20"/>
        </w:rPr>
        <w:t xml:space="preserve">En översyn av byggreglerna för studentbostäder är ett efterlängtat initiativ och en bra start för att på lång sikt skapa en väl fungerande studentbostadsmarknad. </w:t>
      </w:r>
      <w:r w:rsidR="004878BB">
        <w:rPr>
          <w:rFonts w:ascii="Myriad Pro" w:hAnsi="Myriad Pro"/>
          <w:b/>
          <w:sz w:val="20"/>
          <w:szCs w:val="20"/>
        </w:rPr>
        <w:t>F</w:t>
      </w:r>
      <w:r w:rsidRPr="004878BB">
        <w:rPr>
          <w:rFonts w:ascii="Myriad Pro" w:hAnsi="Myriad Pro"/>
          <w:b/>
          <w:sz w:val="20"/>
          <w:szCs w:val="20"/>
        </w:rPr>
        <w:t>ör att kunna bygga bort studentbostadsbristen</w:t>
      </w:r>
      <w:r w:rsidR="004878BB">
        <w:rPr>
          <w:rFonts w:ascii="Myriad Pro" w:hAnsi="Myriad Pro"/>
          <w:b/>
          <w:sz w:val="20"/>
          <w:szCs w:val="20"/>
        </w:rPr>
        <w:t xml:space="preserve"> på kortare sikt behövs även andra åtgärder</w:t>
      </w:r>
      <w:r w:rsidRPr="004878BB">
        <w:rPr>
          <w:rFonts w:ascii="Myriad Pro" w:hAnsi="Myriad Pro"/>
          <w:b/>
          <w:sz w:val="20"/>
          <w:szCs w:val="20"/>
        </w:rPr>
        <w:t xml:space="preserve">.  </w:t>
      </w:r>
    </w:p>
    <w:p w:rsidR="00917A38" w:rsidRPr="004878BB" w:rsidRDefault="00917A38" w:rsidP="00917A38">
      <w:pPr>
        <w:rPr>
          <w:rFonts w:ascii="Myriad Pro" w:hAnsi="Myriad Pro"/>
          <w:sz w:val="20"/>
          <w:szCs w:val="20"/>
        </w:rPr>
      </w:pPr>
      <w:r w:rsidRPr="004878BB">
        <w:rPr>
          <w:rFonts w:ascii="Myriad Pro" w:hAnsi="Myriad Pro"/>
          <w:sz w:val="20"/>
          <w:szCs w:val="20"/>
        </w:rPr>
        <w:t>Dagens besked från bostadsminister Stefan Attefall att Boverket ges i uppdrag att se över byggregelverket för studentbostäder välkomnas av studentbostadsbranschen. De regler som idag styr utformningen av studentbostäder är i många fall anpassade efter helt andra grupper, med helt andra behov än studenter, varför en översyn av regelverket är nödvändigt. Målet är att kunna bygga bostäder som är anpassade efter studenternas olika behov</w:t>
      </w:r>
      <w:r w:rsidR="004878BB">
        <w:rPr>
          <w:rFonts w:ascii="Myriad Pro" w:hAnsi="Myriad Pro"/>
          <w:sz w:val="20"/>
          <w:szCs w:val="20"/>
        </w:rPr>
        <w:t>, vilket</w:t>
      </w:r>
      <w:r w:rsidRPr="004878BB">
        <w:rPr>
          <w:rFonts w:ascii="Myriad Pro" w:hAnsi="Myriad Pro"/>
          <w:sz w:val="20"/>
          <w:szCs w:val="20"/>
        </w:rPr>
        <w:t xml:space="preserve"> är svårt med dagens regelverk där alla bostäder ska passa alla, oavsett om man är student eller inte.</w:t>
      </w:r>
    </w:p>
    <w:p w:rsidR="00917A38" w:rsidRPr="004878BB" w:rsidRDefault="00917A38" w:rsidP="00917A38">
      <w:pPr>
        <w:pStyle w:val="Liststycke"/>
        <w:numPr>
          <w:ilvl w:val="0"/>
          <w:numId w:val="2"/>
        </w:numPr>
        <w:rPr>
          <w:rFonts w:ascii="Myriad Pro" w:hAnsi="Myriad Pro"/>
          <w:sz w:val="20"/>
          <w:szCs w:val="20"/>
        </w:rPr>
      </w:pPr>
      <w:r w:rsidRPr="004878BB">
        <w:rPr>
          <w:rFonts w:ascii="Myriad Pro" w:hAnsi="Myriad Pro"/>
          <w:sz w:val="20"/>
          <w:szCs w:val="20"/>
        </w:rPr>
        <w:t xml:space="preserve">De outnyttjade gemensamhetsutrymmen som Attefall nämner är ett bra exempel på regler som innebär högre kostnader vid nyproduktion av bostäder. Med tanke på att studentbostäder är bland det </w:t>
      </w:r>
      <w:r w:rsidR="004878BB">
        <w:rPr>
          <w:rFonts w:ascii="Myriad Pro" w:hAnsi="Myriad Pro"/>
          <w:sz w:val="20"/>
          <w:szCs w:val="20"/>
        </w:rPr>
        <w:t>mest kostnadskänsliga</w:t>
      </w:r>
      <w:r w:rsidRPr="004878BB">
        <w:rPr>
          <w:rFonts w:ascii="Myriad Pro" w:hAnsi="Myriad Pro"/>
          <w:sz w:val="20"/>
          <w:szCs w:val="20"/>
        </w:rPr>
        <w:t xml:space="preserve"> man kan bygga i bostadsväg är varje liten besparing välkommen, säger Martin Johansson, generalsekreterare på Studentbostadsföretagen. </w:t>
      </w:r>
    </w:p>
    <w:p w:rsidR="00917A38" w:rsidRPr="004878BB" w:rsidRDefault="00917A38" w:rsidP="00917A38">
      <w:pPr>
        <w:rPr>
          <w:rFonts w:ascii="Myriad Pro" w:hAnsi="Myriad Pro"/>
          <w:sz w:val="20"/>
          <w:szCs w:val="20"/>
        </w:rPr>
      </w:pPr>
      <w:r w:rsidRPr="004878BB">
        <w:rPr>
          <w:rFonts w:ascii="Myriad Pro" w:hAnsi="Myriad Pro"/>
          <w:sz w:val="20"/>
          <w:szCs w:val="20"/>
        </w:rPr>
        <w:t>En översyn av byggreglerna är dock en lång process och någon effekt på studentbostadsbyggandet på kort sikt är inte att vänta. I dagsläget behövs 20 000 studentbostäder över hela landet och de studenter som påbörjar sina studier i år riskerar att ha studerat klart innan ett nytt regelverk har börjat gälla.</w:t>
      </w:r>
    </w:p>
    <w:p w:rsidR="001C011B" w:rsidRPr="004878BB" w:rsidRDefault="00917A38" w:rsidP="00917A38">
      <w:pPr>
        <w:pStyle w:val="Liststycke"/>
        <w:numPr>
          <w:ilvl w:val="0"/>
          <w:numId w:val="2"/>
        </w:numPr>
        <w:rPr>
          <w:rFonts w:ascii="Myriad Pro" w:hAnsi="Myriad Pro"/>
          <w:sz w:val="20"/>
          <w:szCs w:val="20"/>
        </w:rPr>
      </w:pPr>
      <w:r w:rsidRPr="004878BB">
        <w:rPr>
          <w:rFonts w:ascii="Myriad Pro" w:hAnsi="Myriad Pro"/>
          <w:sz w:val="20"/>
          <w:szCs w:val="20"/>
        </w:rPr>
        <w:t xml:space="preserve">Hur bra förslaget än är för den långsiktiga utvecklingen av studentbostadsbyggandet krävs det andra åtgärder för att snabbt få igång det avstannande byggandet. Ett riktat stöd för nyproduktion av studentbostäder är nödvändigt om man inom överskådlig tid verkligen vill komma tillrätta med den brist på studentbostäder som råder på de största studieorterna, säger Martin Johansson. </w:t>
      </w:r>
    </w:p>
    <w:p w:rsidR="003E1A24" w:rsidRDefault="003E1A24">
      <w:pPr>
        <w:rPr>
          <w:rFonts w:ascii="Myriad Pro" w:hAnsi="Myriad Pro"/>
          <w:b/>
          <w:sz w:val="20"/>
          <w:szCs w:val="20"/>
        </w:rPr>
      </w:pPr>
    </w:p>
    <w:p w:rsidR="00917A38" w:rsidRPr="00917A38" w:rsidRDefault="00917A38">
      <w:pPr>
        <w:rPr>
          <w:rFonts w:ascii="Myriad Pro" w:hAnsi="Myriad Pro"/>
          <w:b/>
          <w:sz w:val="20"/>
          <w:szCs w:val="20"/>
        </w:rPr>
      </w:pPr>
    </w:p>
    <w:p w:rsidR="003E1A24" w:rsidRPr="00917A38" w:rsidRDefault="003E1A24" w:rsidP="003E1A24">
      <w:pPr>
        <w:autoSpaceDE w:val="0"/>
        <w:autoSpaceDN w:val="0"/>
        <w:adjustRightInd w:val="0"/>
        <w:rPr>
          <w:rFonts w:ascii="Myriad Pro" w:hAnsi="Myriad Pro" w:cs="Candara-Italic"/>
          <w:b/>
          <w:iCs/>
          <w:color w:val="000000"/>
          <w:sz w:val="20"/>
          <w:szCs w:val="20"/>
        </w:rPr>
      </w:pPr>
      <w:r w:rsidRPr="00917A38">
        <w:rPr>
          <w:rFonts w:ascii="Myriad Pro" w:hAnsi="Myriad Pro" w:cs="Candara-Italic"/>
          <w:b/>
          <w:iCs/>
          <w:color w:val="000000"/>
          <w:sz w:val="20"/>
          <w:szCs w:val="20"/>
        </w:rPr>
        <w:t>För mer information:</w:t>
      </w:r>
    </w:p>
    <w:p w:rsidR="001C011B" w:rsidRPr="00917A38" w:rsidRDefault="003E1A24" w:rsidP="00917A38">
      <w:pPr>
        <w:autoSpaceDE w:val="0"/>
        <w:autoSpaceDN w:val="0"/>
        <w:adjustRightInd w:val="0"/>
        <w:rPr>
          <w:rFonts w:ascii="Myriad Pro" w:hAnsi="Myriad Pro" w:cs="Candara-Italic"/>
          <w:iCs/>
          <w:color w:val="000000"/>
          <w:sz w:val="20"/>
          <w:szCs w:val="20"/>
        </w:rPr>
      </w:pPr>
      <w:r w:rsidRPr="00917A38">
        <w:rPr>
          <w:rFonts w:ascii="Myriad Pro" w:hAnsi="Myriad Pro" w:cs="Candara-Italic"/>
          <w:iCs/>
          <w:color w:val="000000"/>
          <w:sz w:val="20"/>
          <w:szCs w:val="20"/>
        </w:rPr>
        <w:t>Martin Johansson</w:t>
      </w:r>
      <w:r w:rsidRPr="00917A38">
        <w:rPr>
          <w:rFonts w:ascii="Myriad Pro" w:hAnsi="Myriad Pro" w:cs="Candara-Italic"/>
          <w:iCs/>
          <w:color w:val="000000"/>
          <w:sz w:val="20"/>
          <w:szCs w:val="20"/>
        </w:rPr>
        <w:tab/>
      </w:r>
      <w:r w:rsidRPr="00917A38">
        <w:rPr>
          <w:rFonts w:ascii="Myriad Pro" w:hAnsi="Myriad Pro" w:cs="Candara-Italic"/>
          <w:iCs/>
          <w:color w:val="000000"/>
          <w:sz w:val="20"/>
          <w:szCs w:val="20"/>
        </w:rPr>
        <w:br/>
      </w:r>
      <w:r w:rsidR="00917A38" w:rsidRPr="00917A38">
        <w:rPr>
          <w:rFonts w:ascii="Myriad Pro" w:hAnsi="Myriad Pro" w:cs="Candara-Italic"/>
          <w:iCs/>
          <w:color w:val="000000"/>
          <w:sz w:val="20"/>
          <w:szCs w:val="20"/>
        </w:rPr>
        <w:t>Genera</w:t>
      </w:r>
      <w:r w:rsidRPr="00917A38">
        <w:rPr>
          <w:rFonts w:ascii="Myriad Pro" w:hAnsi="Myriad Pro" w:cs="Candara-Italic"/>
          <w:iCs/>
          <w:color w:val="000000"/>
          <w:sz w:val="20"/>
          <w:szCs w:val="20"/>
        </w:rPr>
        <w:t>lsekreterare</w:t>
      </w:r>
      <w:r w:rsidRPr="00917A38">
        <w:rPr>
          <w:rFonts w:ascii="Myriad Pro" w:hAnsi="Myriad Pro" w:cs="Candara-Italic"/>
          <w:iCs/>
          <w:color w:val="000000"/>
          <w:sz w:val="20"/>
          <w:szCs w:val="20"/>
        </w:rPr>
        <w:br/>
        <w:t>Telefon: 031 – 780 45 72</w:t>
      </w:r>
      <w:r w:rsidRPr="00917A38">
        <w:rPr>
          <w:rFonts w:ascii="Myriad Pro" w:hAnsi="Myriad Pro" w:cs="Candara-Italic"/>
          <w:iCs/>
          <w:color w:val="000000"/>
          <w:sz w:val="20"/>
          <w:szCs w:val="20"/>
        </w:rPr>
        <w:br/>
        <w:t>E-post: martin@studentbostadsforetagen.se</w:t>
      </w:r>
    </w:p>
    <w:sectPr w:rsidR="001C011B" w:rsidRPr="00917A38" w:rsidSect="00EF67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A4" w:rsidRDefault="005756A4" w:rsidP="00920096">
      <w:r>
        <w:separator/>
      </w:r>
    </w:p>
  </w:endnote>
  <w:endnote w:type="continuationSeparator" w:id="0">
    <w:p w:rsidR="005756A4" w:rsidRDefault="005756A4" w:rsidP="00920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3E1A24">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rsidR="003E1A24" w:rsidRDefault="004878BB"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rsidR="00DA40EF" w:rsidRPr="003E1A24" w:rsidRDefault="00DA40EF" w:rsidP="003E1A24">
    <w:pPr>
      <w:autoSpaceDE w:val="0"/>
      <w:autoSpaceDN w:val="0"/>
      <w:adjustRightInd w:val="0"/>
      <w:rPr>
        <w:rFonts w:ascii="Myriad Pro" w:hAnsi="Myriad Pro" w:cs="Candara-Italic"/>
        <w:i/>
        <w:iCs/>
        <w:color w:val="000000"/>
        <w:sz w:val="18"/>
        <w:szCs w:val="24"/>
      </w:rPr>
    </w:pPr>
  </w:p>
  <w:p w:rsidR="00163D8D" w:rsidRPr="00001DBA" w:rsidRDefault="004878BB">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A4" w:rsidRDefault="005756A4" w:rsidP="00920096">
      <w:r>
        <w:separator/>
      </w:r>
    </w:p>
  </w:footnote>
  <w:footnote w:type="continuationSeparator" w:id="0">
    <w:p w:rsidR="005756A4" w:rsidRDefault="005756A4" w:rsidP="009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3B" w:rsidRDefault="00186A3B">
    <w:pPr>
      <w:pStyle w:val="Sidhuvud"/>
      <w:rPr>
        <w:rFonts w:ascii="Myriad Pro" w:hAnsi="Myriad Pro"/>
        <w:sz w:val="16"/>
        <w:szCs w:val="16"/>
      </w:rPr>
    </w:pPr>
  </w:p>
  <w:p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917A38">
      <w:rPr>
        <w:rFonts w:ascii="Myriad Pro" w:hAnsi="Myriad Pro"/>
        <w:sz w:val="16"/>
        <w:szCs w:val="16"/>
      </w:rPr>
      <w:t>2012-09-03</w:t>
    </w:r>
    <w:r w:rsidR="001C011B" w:rsidRPr="00163D8D">
      <w:rPr>
        <w:rFonts w:ascii="Myriad Pro" w:hAnsi="Myriad Pro"/>
        <w:sz w:val="16"/>
        <w:szCs w:val="16"/>
      </w:rPr>
      <w:tab/>
    </w:r>
    <w:r w:rsidR="001C011B" w:rsidRPr="00163D8D">
      <w:rPr>
        <w:rFonts w:ascii="Myriad Pro" w:hAnsi="Myriad Pro"/>
        <w:sz w:val="16"/>
        <w:szCs w:val="16"/>
      </w:rPr>
      <w:tab/>
    </w:r>
    <w:r w:rsidR="004878BB">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EC3463"/>
    <w:multiLevelType w:val="hybridMultilevel"/>
    <w:tmpl w:val="05E2FE9A"/>
    <w:lvl w:ilvl="0" w:tplc="67860F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4878BB"/>
    <w:rsid w:val="00001DBA"/>
    <w:rsid w:val="00040A0D"/>
    <w:rsid w:val="000912C5"/>
    <w:rsid w:val="00163D8D"/>
    <w:rsid w:val="00186A3B"/>
    <w:rsid w:val="001C011B"/>
    <w:rsid w:val="002B5753"/>
    <w:rsid w:val="003673AC"/>
    <w:rsid w:val="003E1A24"/>
    <w:rsid w:val="004032BC"/>
    <w:rsid w:val="004878BB"/>
    <w:rsid w:val="004F2E71"/>
    <w:rsid w:val="005756A4"/>
    <w:rsid w:val="00632DBE"/>
    <w:rsid w:val="006E73A8"/>
    <w:rsid w:val="0070747C"/>
    <w:rsid w:val="007177FE"/>
    <w:rsid w:val="00837F97"/>
    <w:rsid w:val="00870A6D"/>
    <w:rsid w:val="00917A38"/>
    <w:rsid w:val="00920096"/>
    <w:rsid w:val="00A63F79"/>
    <w:rsid w:val="00B27444"/>
    <w:rsid w:val="00B82776"/>
    <w:rsid w:val="00C023B2"/>
    <w:rsid w:val="00C211DB"/>
    <w:rsid w:val="00DA40EF"/>
    <w:rsid w:val="00DB10FC"/>
    <w:rsid w:val="00E05505"/>
    <w:rsid w:val="00E358CA"/>
    <w:rsid w:val="00EF67B2"/>
    <w:rsid w:val="00FE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ecken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eckensnitt"/>
    <w:link w:val="Sidfot"/>
    <w:uiPriority w:val="99"/>
    <w:locked/>
    <w:rsid w:val="004032BC"/>
    <w:rPr>
      <w:rFonts w:ascii="Calibri" w:eastAsia="Times New Roman" w:hAnsi="Calibri" w:cs="Times New Roman"/>
    </w:rPr>
  </w:style>
  <w:style w:type="character" w:styleId="Platshllartext">
    <w:name w:val="Placeholder Text"/>
    <w:basedOn w:val="Standardstycketeckensnitt"/>
    <w:uiPriority w:val="99"/>
    <w:semiHidden/>
    <w:rsid w:val="004032BC"/>
    <w:rPr>
      <w:rFonts w:cs="Times New Roman"/>
      <w:color w:val="808080"/>
    </w:rPr>
  </w:style>
  <w:style w:type="paragraph" w:styleId="Ballongtext">
    <w:name w:val="Balloon Text"/>
    <w:basedOn w:val="Normal"/>
    <w:link w:val="BallongtextChar"/>
    <w:uiPriority w:val="99"/>
    <w:semiHidden/>
    <w:unhideWhenUsed/>
    <w:rsid w:val="004032B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032BC"/>
    <w:rPr>
      <w:rFonts w:ascii="Tahoma" w:hAnsi="Tahoma" w:cs="Tahoma"/>
      <w:sz w:val="16"/>
      <w:szCs w:val="16"/>
    </w:rPr>
  </w:style>
  <w:style w:type="character" w:customStyle="1" w:styleId="apple-style-span">
    <w:name w:val="apple-style-span"/>
    <w:basedOn w:val="Standardstycketeckensnitt"/>
    <w:rsid w:val="001C011B"/>
    <w:rPr>
      <w:rFonts w:cs="Times New Roman"/>
    </w:rPr>
  </w:style>
  <w:style w:type="character" w:customStyle="1" w:styleId="apple-converted-space">
    <w:name w:val="apple-converted-space"/>
    <w:basedOn w:val="Standardstycketeckensnitt"/>
    <w:rsid w:val="001C011B"/>
    <w:rPr>
      <w:rFonts w:cs="Times New Roman"/>
    </w:rPr>
  </w:style>
  <w:style w:type="character" w:styleId="Hyperlnk">
    <w:name w:val="Hyperlink"/>
    <w:basedOn w:val="Standardstycketecken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Documents\Dropbox\Press\Pressmeddelande\Mallar\Pressmeddelande%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Template>
  <TotalTime>21</TotalTime>
  <Pages>1</Pages>
  <Words>319</Words>
  <Characters>1695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1</cp:revision>
  <dcterms:created xsi:type="dcterms:W3CDTF">2012-09-03T07:37:00Z</dcterms:created>
  <dcterms:modified xsi:type="dcterms:W3CDTF">2012-09-03T07:58:00Z</dcterms:modified>
</cp:coreProperties>
</file>