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BF4DA4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Mitsubishi </w:t>
      </w:r>
      <w:r w:rsidR="00AF2B24">
        <w:rPr>
          <w:rFonts w:ascii="MMC OFFICE" w:eastAsia="ヒラギノ角ゴ Std W4" w:hAnsi="MMC OFFICE"/>
          <w:b/>
          <w:sz w:val="24"/>
          <w:lang w:val="nb-NO"/>
        </w:rPr>
        <w:t xml:space="preserve">L200 kåret til beste </w:t>
      </w:r>
      <w:proofErr w:type="spellStart"/>
      <w:r w:rsidR="00AF2B24">
        <w:rPr>
          <w:rFonts w:ascii="MMC OFFICE" w:eastAsia="ヒラギノ角ゴ Std W4" w:hAnsi="MMC OFFICE"/>
          <w:b/>
          <w:sz w:val="24"/>
          <w:lang w:val="nb-NO"/>
        </w:rPr>
        <w:t>pick</w:t>
      </w:r>
      <w:proofErr w:type="spellEnd"/>
      <w:r w:rsidR="00AF2B24">
        <w:rPr>
          <w:rFonts w:ascii="MMC OFFICE" w:eastAsia="ヒラギノ角ゴ Std W4" w:hAnsi="MMC OFFICE"/>
          <w:b/>
          <w:sz w:val="24"/>
          <w:lang w:val="nb-NO"/>
        </w:rPr>
        <w:t>-up i CARBUYER AWARDS for tredje året på rad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E13B6C" w:rsidRPr="00E13B6C" w:rsidRDefault="00E13B6C" w:rsidP="00E13B6C">
      <w:pPr>
        <w:pStyle w:val="NormalWeb"/>
        <w:rPr>
          <w:rFonts w:ascii="MMC OFFICE" w:eastAsia="Meiryo UI" w:hAnsi="MMC OFFICE" w:cs="Calibri"/>
          <w:color w:val="000000"/>
          <w:sz w:val="20"/>
          <w:szCs w:val="16"/>
        </w:rPr>
      </w:pPr>
      <w:r w:rsidRPr="00E13B6C">
        <w:rPr>
          <w:rFonts w:ascii="MMC OFFICE" w:eastAsia="Meiryo UI" w:hAnsi="MMC OFFICE" w:cs="Calibri"/>
          <w:color w:val="000000"/>
          <w:sz w:val="20"/>
          <w:szCs w:val="16"/>
        </w:rPr>
        <w:t xml:space="preserve">Mitsubishi L200 har nok en gang blitt kåret til </w:t>
      </w:r>
      <w:r>
        <w:rPr>
          <w:rFonts w:ascii="MMC OFFICE" w:eastAsia="Meiryo UI" w:hAnsi="MMC OFFICE" w:cs="Calibri"/>
          <w:color w:val="000000"/>
          <w:sz w:val="20"/>
          <w:szCs w:val="16"/>
        </w:rPr>
        <w:t xml:space="preserve">beste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</w:rPr>
        <w:t>pick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</w:rPr>
        <w:t xml:space="preserve">-up igjen av «The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</w:rPr>
        <w:t>Carbuyer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</w:rPr>
        <w:t>Award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</w:rPr>
        <w:t>w</w:t>
      </w:r>
      <w:r w:rsidR="00837BE2">
        <w:rPr>
          <w:rFonts w:ascii="MMC OFFICE" w:eastAsia="Meiryo UI" w:hAnsi="MMC OFFICE" w:cs="Calibri"/>
          <w:color w:val="000000"/>
          <w:sz w:val="20"/>
          <w:szCs w:val="16"/>
        </w:rPr>
        <w:t>ins</w:t>
      </w:r>
      <w:proofErr w:type="spellEnd"/>
      <w:r w:rsidR="00837BE2">
        <w:rPr>
          <w:rFonts w:ascii="MMC OFFICE" w:eastAsia="Meiryo UI" w:hAnsi="MMC OFFICE" w:cs="Calibri"/>
          <w:color w:val="000000"/>
          <w:sz w:val="20"/>
          <w:szCs w:val="16"/>
        </w:rPr>
        <w:t xml:space="preserve"> 2019»</w:t>
      </w:r>
      <w:r>
        <w:rPr>
          <w:rFonts w:ascii="MMC OFFICE" w:eastAsia="Meiryo UI" w:hAnsi="MMC OFFICE" w:cs="Calibri"/>
          <w:color w:val="000000"/>
          <w:sz w:val="20"/>
          <w:szCs w:val="16"/>
        </w:rPr>
        <w:t xml:space="preserve">. </w:t>
      </w:r>
      <w:r w:rsidR="00837BE2">
        <w:rPr>
          <w:rFonts w:ascii="MMC OFFICE" w:eastAsia="Meiryo UI" w:hAnsi="MMC OFFICE" w:cs="Calibri"/>
          <w:color w:val="000000"/>
          <w:sz w:val="20"/>
          <w:szCs w:val="16"/>
        </w:rPr>
        <w:t xml:space="preserve">Det er tredje året på rad. </w:t>
      </w:r>
      <w:r>
        <w:rPr>
          <w:rFonts w:ascii="MMC OFFICE" w:eastAsia="Meiryo UI" w:hAnsi="MMC OFFICE" w:cs="Calibri"/>
          <w:color w:val="000000"/>
          <w:sz w:val="20"/>
          <w:szCs w:val="16"/>
        </w:rPr>
        <w:t>Kåringen foregår i Storbritannia og består av 19 kategorier hvor kun beste bilene i sin klasse er igjen til finalerunden.</w:t>
      </w:r>
      <w:r>
        <w:rPr>
          <w:rFonts w:ascii="MMC OFFICE" w:eastAsia="Meiryo UI" w:hAnsi="MMC OFFICE" w:cs="Calibri"/>
          <w:color w:val="000000"/>
          <w:sz w:val="20"/>
          <w:szCs w:val="16"/>
        </w:rPr>
        <w:br/>
      </w:r>
      <w:r>
        <w:rPr>
          <w:rFonts w:ascii="MMC OFFICE" w:eastAsia="Meiryo UI" w:hAnsi="MMC OFFICE" w:cs="Calibri"/>
          <w:noProof/>
          <w:color w:val="000000"/>
          <w:sz w:val="20"/>
          <w:szCs w:val="16"/>
        </w:rPr>
        <w:drawing>
          <wp:inline distT="0" distB="0" distL="0" distR="0">
            <wp:extent cx="5363845" cy="3575685"/>
            <wp:effectExtent l="0" t="0" r="8255" b="57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_Mitsubishi_L200_has_once_again_successfully_defended_its_title_of_Best_Pickup_-Small-149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6C" w:rsidRDefault="00E13B6C" w:rsidP="00E13B6C">
      <w:pPr>
        <w:pStyle w:val="NormalWeb"/>
        <w:rPr>
          <w:rFonts w:ascii="MMC OFFICE" w:eastAsia="Meiryo UI" w:hAnsi="MMC OFFICE" w:cs="Calibri"/>
          <w:color w:val="000000"/>
          <w:sz w:val="20"/>
          <w:szCs w:val="16"/>
        </w:rPr>
      </w:pPr>
      <w:r w:rsidRPr="00E13B6C">
        <w:rPr>
          <w:rFonts w:ascii="MMC OFFICE" w:eastAsia="Meiryo UI" w:hAnsi="MMC OFFICE" w:cs="Calibri"/>
          <w:color w:val="000000"/>
          <w:sz w:val="20"/>
          <w:szCs w:val="16"/>
        </w:rPr>
        <w:t xml:space="preserve">Det er </w:t>
      </w:r>
      <w:r>
        <w:rPr>
          <w:rFonts w:ascii="MMC OFFICE" w:eastAsia="Meiryo UI" w:hAnsi="MMC OFFICE" w:cs="Calibri"/>
          <w:color w:val="000000"/>
          <w:sz w:val="20"/>
          <w:szCs w:val="16"/>
        </w:rPr>
        <w:t xml:space="preserve">et ekspertteam </w:t>
      </w:r>
      <w:r w:rsidR="00837BE2">
        <w:rPr>
          <w:rFonts w:ascii="MMC OFFICE" w:eastAsia="Meiryo UI" w:hAnsi="MMC OFFICE" w:cs="Calibri"/>
          <w:color w:val="000000"/>
          <w:sz w:val="20"/>
          <w:szCs w:val="16"/>
        </w:rPr>
        <w:t>«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</w:rPr>
        <w:t>Carbuyers</w:t>
      </w:r>
      <w:proofErr w:type="spellEnd"/>
      <w:r w:rsidR="00837BE2">
        <w:rPr>
          <w:rFonts w:ascii="MMC OFFICE" w:eastAsia="Meiryo UI" w:hAnsi="MMC OFFICE" w:cs="Calibri"/>
          <w:color w:val="000000"/>
          <w:sz w:val="20"/>
          <w:szCs w:val="16"/>
        </w:rPr>
        <w:t>»</w:t>
      </w:r>
      <w:r>
        <w:rPr>
          <w:rFonts w:ascii="MMC OFFICE" w:eastAsia="Meiryo UI" w:hAnsi="MMC OFFICE" w:cs="Calibri"/>
          <w:color w:val="000000"/>
          <w:sz w:val="20"/>
          <w:szCs w:val="16"/>
        </w:rPr>
        <w:t xml:space="preserve"> bruker til å kåre vinnere. Teamet, som har bred erfaring, har gjennom tiår testet tusenvis av biler.</w:t>
      </w:r>
    </w:p>
    <w:p w:rsidR="00E13B6C" w:rsidRPr="00E13B6C" w:rsidRDefault="00E13B6C" w:rsidP="00E13B6C">
      <w:pPr>
        <w:pStyle w:val="NormalWeb"/>
      </w:pPr>
      <w:r>
        <w:rPr>
          <w:rFonts w:ascii="MMC OFFICE" w:eastAsia="Meiryo UI" w:hAnsi="MMC OFFICE" w:cs="Calibri"/>
          <w:color w:val="000000"/>
          <w:sz w:val="20"/>
          <w:szCs w:val="16"/>
        </w:rPr>
        <w:t xml:space="preserve">- En helt ny L200 er nylig vist i </w:t>
      </w:r>
      <w:r w:rsidR="00837BE2">
        <w:rPr>
          <w:rFonts w:ascii="MMC OFFICE" w:eastAsia="Meiryo UI" w:hAnsi="MMC OFFICE" w:cs="Calibri"/>
          <w:color w:val="000000"/>
          <w:sz w:val="20"/>
          <w:szCs w:val="16"/>
        </w:rPr>
        <w:t xml:space="preserve">produksjonslandet </w:t>
      </w:r>
      <w:r>
        <w:rPr>
          <w:rFonts w:ascii="MMC OFFICE" w:eastAsia="Meiryo UI" w:hAnsi="MMC OFFICE" w:cs="Calibri"/>
          <w:color w:val="000000"/>
          <w:sz w:val="20"/>
          <w:szCs w:val="16"/>
        </w:rPr>
        <w:t>Thailand</w:t>
      </w:r>
      <w:r w:rsidR="00837BE2">
        <w:rPr>
          <w:rFonts w:ascii="MMC OFFICE" w:eastAsia="Meiryo UI" w:hAnsi="MMC OFFICE" w:cs="Calibri"/>
          <w:color w:val="000000"/>
          <w:sz w:val="20"/>
          <w:szCs w:val="16"/>
        </w:rPr>
        <w:t xml:space="preserve"> og den ventes</w:t>
      </w:r>
      <w:r>
        <w:rPr>
          <w:rFonts w:ascii="MMC OFFICE" w:eastAsia="Meiryo UI" w:hAnsi="MMC OFFICE" w:cs="Calibri"/>
          <w:color w:val="000000"/>
          <w:sz w:val="20"/>
          <w:szCs w:val="16"/>
        </w:rPr>
        <w:t xml:space="preserve"> til Norge høsten neste år, men dagens modell stå</w:t>
      </w:r>
      <w:bookmarkStart w:id="0" w:name="_GoBack"/>
      <w:bookmarkEnd w:id="0"/>
      <w:r>
        <w:rPr>
          <w:rFonts w:ascii="MMC OFFICE" w:eastAsia="Meiryo UI" w:hAnsi="MMC OFFICE" w:cs="Calibri"/>
          <w:color w:val="000000"/>
          <w:sz w:val="20"/>
          <w:szCs w:val="16"/>
        </w:rPr>
        <w:t>r seg godt. Den har noen unike egenskaper som åpen og låsbar senterdifferensial og tillegg låsbar bakre differensial. Bi-xenon, ryggekameramonitor, den er smarttelefon kompatibel</w:t>
      </w:r>
      <w:r w:rsidR="00837BE2">
        <w:rPr>
          <w:rFonts w:ascii="MMC OFFICE" w:eastAsia="Meiryo UI" w:hAnsi="MMC OFFICE" w:cs="Calibri"/>
          <w:color w:val="000000"/>
          <w:sz w:val="20"/>
          <w:szCs w:val="16"/>
        </w:rPr>
        <w:t xml:space="preserve"> og den er absolutt ikke undermotorisert med en kraftig dieselmotor på 2,4 liter som yter 181 HK, sier produktsjef Vegard Werner hos importøren i Norge. – Det er derfor ikke overraskende at eksperter kårer den til vinner, men veldig hyggelig.</w:t>
      </w:r>
    </w:p>
    <w:p w:rsidR="00E13B6C" w:rsidRPr="00E13B6C" w:rsidRDefault="00E13B6C" w:rsidP="00E13B6C">
      <w:pPr>
        <w:pStyle w:val="NormalWeb"/>
      </w:pPr>
    </w:p>
    <w:p w:rsidR="008A68A7" w:rsidRPr="00E13B6C" w:rsidRDefault="008A68A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tbl>
      <w:tblPr>
        <w:tblW w:w="7559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9"/>
      </w:tblGrid>
      <w:tr w:rsidR="005A3551" w:rsidRPr="00E13B6C" w:rsidTr="00E13B6C">
        <w:trPr>
          <w:trHeight w:val="526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5A3551" w:rsidRPr="00E13B6C" w:rsidRDefault="005A3551">
            <w:pPr>
              <w:pStyle w:val="Overskrift1"/>
              <w:rPr>
                <w:rFonts w:ascii="Arial" w:hAnsi="Arial" w:cs="Arial"/>
                <w:sz w:val="22"/>
                <w:szCs w:val="27"/>
              </w:rPr>
            </w:pPr>
          </w:p>
        </w:tc>
      </w:tr>
      <w:tr w:rsidR="005A3551" w:rsidRPr="00E13B6C" w:rsidTr="00E13B6C">
        <w:trPr>
          <w:trHeight w:val="263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5A3551" w:rsidRPr="00E13B6C" w:rsidRDefault="005A3551">
            <w:pPr>
              <w:jc w:val="center"/>
              <w:rPr>
                <w:rFonts w:ascii="Arial" w:eastAsiaTheme="minorHAnsi" w:hAnsi="Arial" w:cs="Arial"/>
                <w:sz w:val="18"/>
                <w:szCs w:val="18"/>
                <w:lang w:val="nb-NO"/>
              </w:rPr>
            </w:pPr>
          </w:p>
        </w:tc>
      </w:tr>
      <w:tr w:rsidR="005A3551" w:rsidRPr="00E13B6C" w:rsidTr="00E13B6C">
        <w:trPr>
          <w:trHeight w:val="526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5A3551" w:rsidRPr="00E13B6C" w:rsidRDefault="005A3551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</w:p>
        </w:tc>
      </w:tr>
    </w:tbl>
    <w:p w:rsidR="00A1432D" w:rsidRPr="00E13B6C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Pr="00E13B6C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Pr="00E13B6C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Pr="00E13B6C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37BE2" w:rsidRDefault="00837BE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37BE2" w:rsidRDefault="00837BE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37BE2" w:rsidRDefault="00837BE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37BE2" w:rsidRPr="00E13B6C" w:rsidRDefault="00837BE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751" w:rsidRDefault="00672751" w:rsidP="00D50D5F">
      <w:r>
        <w:separator/>
      </w:r>
    </w:p>
  </w:endnote>
  <w:endnote w:type="continuationSeparator" w:id="0">
    <w:p w:rsidR="00672751" w:rsidRDefault="00672751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751" w:rsidRDefault="00672751" w:rsidP="00D50D5F">
      <w:r>
        <w:separator/>
      </w:r>
    </w:p>
  </w:footnote>
  <w:footnote w:type="continuationSeparator" w:id="0">
    <w:p w:rsidR="00672751" w:rsidRDefault="00672751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837BE2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30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FF41EE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november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837BE2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30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FF41EE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november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64E5B"/>
    <w:rsid w:val="00071CB6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B06E7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87026"/>
    <w:rsid w:val="001A3373"/>
    <w:rsid w:val="001A60DB"/>
    <w:rsid w:val="001E0BA5"/>
    <w:rsid w:val="001F3E44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5534"/>
    <w:rsid w:val="002A1587"/>
    <w:rsid w:val="002A3D43"/>
    <w:rsid w:val="002A56AB"/>
    <w:rsid w:val="002B4634"/>
    <w:rsid w:val="002C1F3E"/>
    <w:rsid w:val="002C586B"/>
    <w:rsid w:val="002D7BF5"/>
    <w:rsid w:val="002E4CC2"/>
    <w:rsid w:val="002F7E35"/>
    <w:rsid w:val="00300859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404D49"/>
    <w:rsid w:val="00407D26"/>
    <w:rsid w:val="004207E4"/>
    <w:rsid w:val="004312D5"/>
    <w:rsid w:val="004544D6"/>
    <w:rsid w:val="004662C8"/>
    <w:rsid w:val="004735D7"/>
    <w:rsid w:val="004C280A"/>
    <w:rsid w:val="004D071E"/>
    <w:rsid w:val="004D7C9B"/>
    <w:rsid w:val="005406BB"/>
    <w:rsid w:val="00545F7A"/>
    <w:rsid w:val="005514EE"/>
    <w:rsid w:val="00553E46"/>
    <w:rsid w:val="005719F7"/>
    <w:rsid w:val="00583967"/>
    <w:rsid w:val="005A3551"/>
    <w:rsid w:val="005A391B"/>
    <w:rsid w:val="005F02AB"/>
    <w:rsid w:val="005F21EF"/>
    <w:rsid w:val="005F588F"/>
    <w:rsid w:val="00612160"/>
    <w:rsid w:val="00641B5B"/>
    <w:rsid w:val="00672751"/>
    <w:rsid w:val="00680E83"/>
    <w:rsid w:val="00694E07"/>
    <w:rsid w:val="006D159A"/>
    <w:rsid w:val="006E2DA8"/>
    <w:rsid w:val="006E377F"/>
    <w:rsid w:val="006F0FC4"/>
    <w:rsid w:val="007167D1"/>
    <w:rsid w:val="00730061"/>
    <w:rsid w:val="007312BF"/>
    <w:rsid w:val="00740496"/>
    <w:rsid w:val="00741249"/>
    <w:rsid w:val="0074418A"/>
    <w:rsid w:val="007460E3"/>
    <w:rsid w:val="00750079"/>
    <w:rsid w:val="00760F12"/>
    <w:rsid w:val="00761CD2"/>
    <w:rsid w:val="00777CAD"/>
    <w:rsid w:val="007825FF"/>
    <w:rsid w:val="007943B7"/>
    <w:rsid w:val="00797EE9"/>
    <w:rsid w:val="007E4350"/>
    <w:rsid w:val="007E57D2"/>
    <w:rsid w:val="007F526B"/>
    <w:rsid w:val="00801A41"/>
    <w:rsid w:val="00801FB4"/>
    <w:rsid w:val="00812C3D"/>
    <w:rsid w:val="008344AD"/>
    <w:rsid w:val="00835FFF"/>
    <w:rsid w:val="00837BE2"/>
    <w:rsid w:val="0085508A"/>
    <w:rsid w:val="00857E29"/>
    <w:rsid w:val="008731A1"/>
    <w:rsid w:val="00881895"/>
    <w:rsid w:val="00882422"/>
    <w:rsid w:val="00884F9B"/>
    <w:rsid w:val="008A2A54"/>
    <w:rsid w:val="008A2B05"/>
    <w:rsid w:val="008A68A7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81313"/>
    <w:rsid w:val="00A86220"/>
    <w:rsid w:val="00A87BA2"/>
    <w:rsid w:val="00A90684"/>
    <w:rsid w:val="00AA369B"/>
    <w:rsid w:val="00AB367A"/>
    <w:rsid w:val="00AB7D29"/>
    <w:rsid w:val="00AC12F5"/>
    <w:rsid w:val="00AC242B"/>
    <w:rsid w:val="00AC5290"/>
    <w:rsid w:val="00AC557A"/>
    <w:rsid w:val="00AC62C5"/>
    <w:rsid w:val="00AD28B6"/>
    <w:rsid w:val="00AE3A24"/>
    <w:rsid w:val="00AF2B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70CF9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81B2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50D5F"/>
    <w:rsid w:val="00D65723"/>
    <w:rsid w:val="00D6577A"/>
    <w:rsid w:val="00D80DDD"/>
    <w:rsid w:val="00D82E46"/>
    <w:rsid w:val="00D9788B"/>
    <w:rsid w:val="00DC3B07"/>
    <w:rsid w:val="00DD20A9"/>
    <w:rsid w:val="00DD7103"/>
    <w:rsid w:val="00DE4483"/>
    <w:rsid w:val="00DE7F97"/>
    <w:rsid w:val="00E07300"/>
    <w:rsid w:val="00E13B6C"/>
    <w:rsid w:val="00E15428"/>
    <w:rsid w:val="00E246F5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56C5F"/>
    <w:rsid w:val="00F62A67"/>
    <w:rsid w:val="00F710DF"/>
    <w:rsid w:val="00F82305"/>
    <w:rsid w:val="00F82644"/>
    <w:rsid w:val="00F831B7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41E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74175107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4437B-D7E4-43FF-BA62-A47B297EB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31</TotalTime>
  <Pages>2</Pages>
  <Words>386</Words>
  <Characters>2051</Characters>
  <Application>Microsoft Office Word</Application>
  <DocSecurity>0</DocSecurity>
  <Lines>17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5</cp:revision>
  <cp:lastPrinted>2018-11-29T10:49:00Z</cp:lastPrinted>
  <dcterms:created xsi:type="dcterms:W3CDTF">2018-11-29T12:29:00Z</dcterms:created>
  <dcterms:modified xsi:type="dcterms:W3CDTF">2018-11-29T15:36:00Z</dcterms:modified>
  <cp:category>NONE</cp:category>
</cp:coreProperties>
</file>