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12" w:rsidRDefault="0020004D">
      <w:pPr>
        <w:ind w:left="5760" w:right="-540"/>
        <w:rPr>
          <w:rFonts w:ascii="Arial" w:hAnsi="Arial"/>
          <w:sz w:val="22"/>
          <w:u w:val="single"/>
          <w:lang w:val="sv-SE"/>
        </w:rPr>
      </w:pPr>
      <w:r>
        <w:rPr>
          <w:rFonts w:ascii="Arial" w:hAnsi="Arial"/>
          <w:sz w:val="20"/>
          <w:u w:val="single"/>
          <w:lang w:val="sv-SE"/>
        </w:rPr>
        <w:t>Kontaktperson:</w:t>
      </w:r>
    </w:p>
    <w:p w:rsidR="000D1112" w:rsidRDefault="0020004D">
      <w:pPr>
        <w:tabs>
          <w:tab w:val="left" w:pos="8743"/>
        </w:tabs>
        <w:ind w:left="5760" w:right="-540"/>
        <w:rPr>
          <w:rFonts w:ascii="Arial" w:hAnsi="Arial"/>
          <w:sz w:val="20"/>
          <w:lang w:val="sv-SE"/>
        </w:rPr>
      </w:pPr>
      <w:r>
        <w:rPr>
          <w:rFonts w:ascii="Arial" w:hAnsi="Arial"/>
          <w:sz w:val="20"/>
          <w:lang w:val="sv-SE"/>
        </w:rPr>
        <w:t>Hindrek Pikk</w:t>
      </w:r>
    </w:p>
    <w:p w:rsidR="000D1112" w:rsidRDefault="0020004D">
      <w:pPr>
        <w:ind w:left="5760" w:right="-540"/>
        <w:rPr>
          <w:rFonts w:ascii="Arial" w:hAnsi="Arial"/>
          <w:sz w:val="20"/>
          <w:lang w:val="sv-SE"/>
        </w:rPr>
      </w:pPr>
      <w:r>
        <w:rPr>
          <w:rFonts w:ascii="Arial" w:hAnsi="Arial"/>
          <w:sz w:val="20"/>
          <w:lang w:val="sv-SE"/>
        </w:rPr>
        <w:t>Kommersiell marknadsföringschef, Norden</w:t>
      </w:r>
    </w:p>
    <w:p w:rsidR="000D1112" w:rsidRDefault="0020004D">
      <w:pPr>
        <w:ind w:left="5760" w:right="-540"/>
        <w:rPr>
          <w:rFonts w:ascii="Arial" w:hAnsi="Arial"/>
          <w:sz w:val="20"/>
          <w:lang w:val="sv-SE"/>
        </w:rPr>
      </w:pPr>
      <w:r>
        <w:rPr>
          <w:rFonts w:ascii="Arial" w:hAnsi="Arial"/>
          <w:sz w:val="20"/>
          <w:lang w:val="sv-SE"/>
        </w:rPr>
        <w:t>+3725655880</w:t>
      </w:r>
      <w:r>
        <w:rPr>
          <w:rFonts w:ascii="Arial" w:hAnsi="Arial"/>
          <w:sz w:val="20"/>
          <w:lang w:val="sv-SE"/>
        </w:rPr>
        <w:br/>
      </w:r>
      <w:hyperlink r:id="rId8" w:history="1">
        <w:r>
          <w:rPr>
            <w:rStyle w:val="Hyperlink"/>
            <w:rFonts w:ascii="Arial" w:hAnsi="Arial"/>
            <w:sz w:val="20"/>
            <w:lang w:val="sv-SE"/>
          </w:rPr>
          <w:t>hindrek_pikk@goodyear.com</w:t>
        </w:r>
      </w:hyperlink>
    </w:p>
    <w:p w:rsidR="000D1112" w:rsidRDefault="0020004D">
      <w:pPr>
        <w:pStyle w:val="PressRelease"/>
        <w:spacing w:line="360" w:lineRule="auto"/>
        <w:rPr>
          <w:b w:val="0"/>
          <w:szCs w:val="24"/>
          <w:lang w:val="sv-SE"/>
        </w:rPr>
      </w:pPr>
      <w:r>
        <w:rPr>
          <w:szCs w:val="24"/>
          <w:lang w:val="sv-SE"/>
        </w:rPr>
        <w:t>PRESSMEDDELANDE</w:t>
      </w:r>
    </w:p>
    <w:p w:rsidR="000D1112" w:rsidRDefault="0020004D">
      <w:pPr>
        <w:pStyle w:val="Title"/>
        <w:ind w:right="-357"/>
        <w:rPr>
          <w:b w:val="0"/>
          <w:sz w:val="36"/>
          <w:szCs w:val="24"/>
          <w:lang w:val="sv-SE"/>
        </w:rPr>
      </w:pPr>
      <w:r>
        <w:rPr>
          <w:sz w:val="36"/>
          <w:szCs w:val="24"/>
          <w:lang w:val="sv-SE"/>
        </w:rPr>
        <w:t>Goodyear skriver avtal om lastbilsdäck med Kreiss</w:t>
      </w:r>
    </w:p>
    <w:p w:rsidR="000D1112" w:rsidRDefault="0020004D">
      <w:pPr>
        <w:pStyle w:val="PRSubtitle"/>
        <w:spacing w:after="120"/>
        <w:jc w:val="center"/>
        <w:rPr>
          <w:i w:val="0"/>
          <w:szCs w:val="24"/>
          <w:lang w:val="sv-SE"/>
        </w:rPr>
      </w:pPr>
      <w:r>
        <w:rPr>
          <w:szCs w:val="24"/>
          <w:lang w:val="sv-SE"/>
        </w:rPr>
        <w:t>Transeuropeiskt åkeri väljer däck och tjänster från Goodyear och Dunlop</w:t>
      </w:r>
    </w:p>
    <w:p w:rsidR="000D1112" w:rsidRDefault="0020004D">
      <w:pPr>
        <w:shd w:val="clear" w:color="auto" w:fill="FFFFFF"/>
        <w:spacing w:after="120" w:line="360" w:lineRule="auto"/>
        <w:jc w:val="both"/>
        <w:rPr>
          <w:rFonts w:ascii="Arial" w:hAnsi="Arial"/>
          <w:lang w:val="sv-SE"/>
        </w:rPr>
      </w:pPr>
      <w:r>
        <w:rPr>
          <w:rFonts w:ascii="Arial" w:hAnsi="Arial"/>
          <w:b/>
          <w:lang w:val="sv-SE"/>
        </w:rPr>
        <w:t>Riga den 2</w:t>
      </w:r>
      <w:r w:rsidR="001B0DED">
        <w:rPr>
          <w:rFonts w:ascii="Arial" w:hAnsi="Arial"/>
          <w:b/>
          <w:lang w:val="sv-SE"/>
        </w:rPr>
        <w:t>3</w:t>
      </w:r>
      <w:bookmarkStart w:id="0" w:name="_GoBack"/>
      <w:bookmarkEnd w:id="0"/>
      <w:r>
        <w:rPr>
          <w:rFonts w:ascii="Arial" w:hAnsi="Arial"/>
          <w:b/>
          <w:lang w:val="sv-SE"/>
        </w:rPr>
        <w:t> oktober 2015</w:t>
      </w:r>
      <w:r>
        <w:rPr>
          <w:rFonts w:ascii="Arial" w:hAnsi="Arial"/>
          <w:lang w:val="sv-SE"/>
        </w:rPr>
        <w:t xml:space="preserve"> – Det stora internationella logistikföretaget Kreiss har valt Goodyear som främsta leverantör för däcktjänster för majoriteten av sin transeuropeiska vagnpark.</w:t>
      </w:r>
      <w:r w:rsidR="00051D68">
        <w:rPr>
          <w:rFonts w:ascii="Arial" w:hAnsi="Arial"/>
          <w:lang w:val="sv-SE"/>
        </w:rPr>
        <w:t xml:space="preserve"> </w:t>
      </w:r>
      <w:r>
        <w:rPr>
          <w:rFonts w:ascii="Arial" w:hAnsi="Arial"/>
          <w:lang w:val="sv-SE"/>
        </w:rPr>
        <w:t>Fordonen ska utrustas med den senaste generationens lastbilsdäck som Goodyear FUELMAX, KMAX och ULTRA GRIP MAX liksom Dunlop SP344 och SP444.</w:t>
      </w:r>
      <w:r w:rsidR="00051D68">
        <w:rPr>
          <w:rFonts w:ascii="Arial" w:hAnsi="Arial"/>
          <w:lang w:val="sv-SE"/>
        </w:rPr>
        <w:t xml:space="preserve"> </w:t>
      </w:r>
      <w:r>
        <w:rPr>
          <w:rFonts w:ascii="Arial" w:hAnsi="Arial"/>
          <w:lang w:val="sv-SE"/>
        </w:rPr>
        <w:t xml:space="preserve">Dessutom ska Goodyears FleetFirst-program för hantering av lastbilsdäck hjälpa Kreiss att minska sin totala ägandekostnad för lastbilsdäck. </w:t>
      </w:r>
    </w:p>
    <w:p w:rsidR="000D1112" w:rsidRDefault="0020004D">
      <w:pPr>
        <w:shd w:val="clear" w:color="auto" w:fill="FFFFFF"/>
        <w:spacing w:after="120" w:line="360" w:lineRule="auto"/>
        <w:jc w:val="both"/>
        <w:rPr>
          <w:rFonts w:ascii="Arial" w:hAnsi="Arial"/>
          <w:lang w:val="sv-SE"/>
        </w:rPr>
      </w:pPr>
      <w:r>
        <w:rPr>
          <w:rFonts w:ascii="Arial" w:hAnsi="Arial"/>
          <w:lang w:val="sv-SE"/>
        </w:rPr>
        <w:t>Kreiss hade år 2014 en omsättning på över 120 miljoner euro och är med sina 1 200 lastbilar och 1 500 släpfordon med kylaggregat ett av de största åkerierna i Norden och Baltikum.</w:t>
      </w:r>
      <w:r w:rsidR="00051D68">
        <w:rPr>
          <w:rFonts w:ascii="Arial" w:hAnsi="Arial"/>
          <w:lang w:val="sv-SE"/>
        </w:rPr>
        <w:t xml:space="preserve"> </w:t>
      </w:r>
      <w:r>
        <w:rPr>
          <w:rFonts w:ascii="Arial" w:hAnsi="Arial"/>
          <w:lang w:val="sv-SE"/>
        </w:rPr>
        <w:t>Genom FleetFirst-avtalet med Goodyear kommer Kreiss att utrusta den största delen av sin vagnpark med lastbilsdäck av högsta klass från Goodyear och Dunlop.</w:t>
      </w:r>
      <w:r w:rsidR="00051D68">
        <w:rPr>
          <w:rFonts w:ascii="Arial" w:hAnsi="Arial"/>
          <w:lang w:val="sv-SE"/>
        </w:rPr>
        <w:t xml:space="preserve"> </w:t>
      </w:r>
      <w:r>
        <w:rPr>
          <w:rFonts w:ascii="Arial" w:hAnsi="Arial"/>
          <w:lang w:val="sv-SE"/>
        </w:rPr>
        <w:t>Häri ingår bland andra Goodyears KMAX-däck med extra lång livslängd, bränsleeffektiva FUELMAX och de helt nya ULTRA GRIP MAX-däcken för tuffa vinterväglag.</w:t>
      </w:r>
      <w:r w:rsidR="00051D68">
        <w:rPr>
          <w:rFonts w:ascii="Arial" w:hAnsi="Arial"/>
          <w:lang w:val="sv-SE"/>
        </w:rPr>
        <w:t xml:space="preserve"> </w:t>
      </w:r>
    </w:p>
    <w:p w:rsidR="000D1112" w:rsidRDefault="0020004D">
      <w:pPr>
        <w:shd w:val="clear" w:color="auto" w:fill="FFFFFF"/>
        <w:spacing w:after="120" w:line="360" w:lineRule="auto"/>
        <w:jc w:val="both"/>
        <w:rPr>
          <w:rFonts w:ascii="Arial" w:hAnsi="Arial"/>
          <w:lang w:val="sv-SE"/>
        </w:rPr>
      </w:pPr>
      <w:r>
        <w:rPr>
          <w:rFonts w:ascii="Arial" w:hAnsi="Arial"/>
          <w:lang w:val="sv-SE"/>
        </w:rPr>
        <w:t>En annan viktig del i det nya samarbetet är de däckhanteringstjänster som ingår i FleetFirst. Med hjälp av dem kan Kreiss minska sin totala ägandekostnad för däck.</w:t>
      </w:r>
      <w:r w:rsidR="00051D68">
        <w:rPr>
          <w:rFonts w:ascii="Arial" w:hAnsi="Arial"/>
          <w:lang w:val="sv-SE"/>
        </w:rPr>
        <w:t xml:space="preserve"> </w:t>
      </w:r>
      <w:r>
        <w:rPr>
          <w:rFonts w:ascii="Arial" w:hAnsi="Arial"/>
          <w:lang w:val="sv-SE"/>
        </w:rPr>
        <w:t>I FleetFirst ingår vägassistanstjänsten ServiceLine24, TruckForce-nätverket med 2 200 servicepartner strategiskt utspridda över 28 europeiska länder och TreadMax varmregummerade premiumprodukter.</w:t>
      </w:r>
    </w:p>
    <w:p w:rsidR="000D1112" w:rsidRDefault="0020004D">
      <w:pPr>
        <w:spacing w:after="120" w:line="360" w:lineRule="auto"/>
        <w:jc w:val="both"/>
        <w:rPr>
          <w:rFonts w:ascii="Arial" w:hAnsi="Arial"/>
          <w:lang w:val="sv-SE"/>
        </w:rPr>
      </w:pPr>
      <w:r>
        <w:rPr>
          <w:rFonts w:ascii="Arial" w:hAnsi="Arial"/>
          <w:lang w:val="sv-SE"/>
        </w:rPr>
        <w:t>Så här säger Andrejs Kuznecovs, styrelseordförande för Kreiss: ”</w:t>
      </w:r>
      <w:r>
        <w:rPr>
          <w:rFonts w:ascii="Arial" w:hAnsi="Arial"/>
          <w:i/>
          <w:lang w:val="sv-SE"/>
        </w:rPr>
        <w:t>Vi är imponerade över Goodyears senaste produkter eftersom effektivitet och total ägandekostnad är viktiga faktorer för oss.</w:t>
      </w:r>
      <w:r w:rsidR="00051D68">
        <w:rPr>
          <w:rFonts w:ascii="Arial" w:hAnsi="Arial"/>
          <w:lang w:val="sv-SE"/>
        </w:rPr>
        <w:t xml:space="preserve"> </w:t>
      </w:r>
      <w:r>
        <w:rPr>
          <w:rFonts w:ascii="Arial" w:hAnsi="Arial"/>
          <w:i/>
          <w:lang w:val="sv-SE"/>
        </w:rPr>
        <w:t>Vi har valt Goodyears KMAX och FUELMAX som de produktserier vi helst vill ha.</w:t>
      </w:r>
      <w:r>
        <w:rPr>
          <w:rFonts w:ascii="Arial" w:hAnsi="Arial"/>
          <w:lang w:val="sv-SE"/>
        </w:rPr>
        <w:t xml:space="preserve"> </w:t>
      </w:r>
      <w:r>
        <w:rPr>
          <w:rFonts w:ascii="Arial" w:hAnsi="Arial"/>
          <w:i/>
          <w:lang w:val="sv-SE"/>
        </w:rPr>
        <w:t>Med dem kan vi minska våra kostnader och de kan användas under hela året.</w:t>
      </w:r>
      <w:r w:rsidR="00051D68">
        <w:rPr>
          <w:rFonts w:ascii="Arial" w:hAnsi="Arial"/>
          <w:lang w:val="sv-SE"/>
        </w:rPr>
        <w:t xml:space="preserve"> </w:t>
      </w:r>
      <w:r>
        <w:rPr>
          <w:rFonts w:ascii="Arial" w:hAnsi="Arial"/>
          <w:lang w:val="sv-SE"/>
        </w:rPr>
        <w:t xml:space="preserve"> </w:t>
      </w:r>
      <w:r>
        <w:rPr>
          <w:rFonts w:ascii="Arial" w:hAnsi="Arial"/>
          <w:i/>
          <w:lang w:val="sv-SE"/>
        </w:rPr>
        <w:t>Det är också väldigt viktigt för oss att produkterna från Goodyear har bra EU-däckmärkning för bränsleeffektivitet.</w:t>
      </w:r>
      <w:r w:rsidR="00051D68">
        <w:rPr>
          <w:rFonts w:ascii="Arial" w:hAnsi="Arial"/>
          <w:lang w:val="sv-SE"/>
        </w:rPr>
        <w:t xml:space="preserve"> </w:t>
      </w:r>
      <w:r>
        <w:rPr>
          <w:rFonts w:ascii="Arial" w:hAnsi="Arial"/>
          <w:i/>
          <w:lang w:val="sv-SE"/>
        </w:rPr>
        <w:t xml:space="preserve">En annan viktig faktor för oss är att Goodyears TreadMax-däck är </w:t>
      </w:r>
      <w:r>
        <w:rPr>
          <w:rFonts w:ascii="Arial" w:hAnsi="Arial"/>
          <w:i/>
          <w:lang w:val="sv-SE"/>
        </w:rPr>
        <w:lastRenderedPageBreak/>
        <w:t>varmregummerade.</w:t>
      </w:r>
      <w:r w:rsidR="00051D68">
        <w:rPr>
          <w:rFonts w:ascii="Arial" w:hAnsi="Arial"/>
          <w:lang w:val="sv-SE"/>
        </w:rPr>
        <w:t xml:space="preserve"> </w:t>
      </w:r>
      <w:r>
        <w:rPr>
          <w:rFonts w:ascii="Arial" w:hAnsi="Arial"/>
          <w:i/>
          <w:lang w:val="sv-SE"/>
        </w:rPr>
        <w:t>De är nästan lika bra som nya däck när det gäller livslängd och bränsleeffektivitet,</w:t>
      </w:r>
      <w:r w:rsidR="00051D68">
        <w:rPr>
          <w:rFonts w:ascii="Arial" w:hAnsi="Arial"/>
          <w:lang w:val="sv-SE"/>
        </w:rPr>
        <w:t xml:space="preserve"> </w:t>
      </w:r>
      <w:r>
        <w:rPr>
          <w:rFonts w:ascii="Arial" w:hAnsi="Arial"/>
          <w:i/>
          <w:lang w:val="sv-SE"/>
        </w:rPr>
        <w:t>men genom Flera liv-konceptet kan vi minska våra totala årliga driftskostnader ännu mer.</w:t>
      </w:r>
      <w:r w:rsidR="00051D68">
        <w:rPr>
          <w:rFonts w:ascii="Arial" w:hAnsi="Arial"/>
          <w:lang w:val="sv-SE"/>
        </w:rPr>
        <w:t xml:space="preserve"> </w:t>
      </w:r>
      <w:r>
        <w:rPr>
          <w:rFonts w:ascii="Arial" w:hAnsi="Arial"/>
          <w:i/>
          <w:lang w:val="sv-SE"/>
        </w:rPr>
        <w:t>Och eftersom vi har verksamhet i så många olika länder är det viktigt för oss att veta att vi kan lita på att få hjälp via Goodyears vägassistanstjänst ServiceLine24.</w:t>
      </w:r>
      <w:r w:rsidR="00051D68">
        <w:rPr>
          <w:rFonts w:ascii="Arial" w:hAnsi="Arial"/>
          <w:lang w:val="sv-SE"/>
        </w:rPr>
        <w:t xml:space="preserve"> </w:t>
      </w:r>
      <w:r>
        <w:rPr>
          <w:rFonts w:ascii="Arial" w:hAnsi="Arial"/>
          <w:i/>
          <w:lang w:val="sv-SE"/>
        </w:rPr>
        <w:t>Den här kombinationen av innovativa premiumprodukter och vagnparkstjänster särskilt utformade för vår verksamhet gör att vi bättra kan utnyttja kapaciteten i vår vagnpark och förbättra vår egen service till våra kunder.”</w:t>
      </w:r>
    </w:p>
    <w:p w:rsidR="000D1112" w:rsidRDefault="0020004D">
      <w:pPr>
        <w:shd w:val="clear" w:color="auto" w:fill="FFFFFF"/>
        <w:spacing w:after="120" w:line="360" w:lineRule="auto"/>
        <w:jc w:val="both"/>
        <w:rPr>
          <w:rFonts w:ascii="Arial" w:hAnsi="Arial"/>
          <w:lang w:val="sv-SE"/>
        </w:rPr>
      </w:pPr>
      <w:r>
        <w:rPr>
          <w:rFonts w:ascii="Arial" w:hAnsi="Arial"/>
          <w:i/>
          <w:lang w:val="sv-SE"/>
        </w:rPr>
        <w:t>”Vi är väldigt glada och stolta över att Kreiss har valt Goodyear som sin nya leverantör av däck och däcktjänster för sin vagnpark.</w:t>
      </w:r>
      <w:r w:rsidR="00051D68">
        <w:rPr>
          <w:rFonts w:ascii="Arial" w:hAnsi="Arial"/>
          <w:lang w:val="sv-SE"/>
        </w:rPr>
        <w:t xml:space="preserve"> </w:t>
      </w:r>
      <w:r>
        <w:rPr>
          <w:rFonts w:ascii="Arial" w:hAnsi="Arial"/>
          <w:i/>
          <w:lang w:val="sv-SE"/>
        </w:rPr>
        <w:t xml:space="preserve">Samarbetet med Kreiss är ett tydligt bevis på att vår affärsmodell där vi erbjuder produkter av hög kvalitet och skräddarsydda vagnparkstjänster inklusive varmregummering är den bästa när det gäller att hjälpa våra kunder att minska den totala ägandekostnaden”, säger </w:t>
      </w:r>
      <w:r>
        <w:rPr>
          <w:rFonts w:ascii="Arial" w:hAnsi="Arial"/>
          <w:lang w:val="sv-SE"/>
        </w:rPr>
        <w:t>Khaled Arafa, Goodyears affärschef för Norden.</w:t>
      </w:r>
    </w:p>
    <w:p w:rsidR="000D1112" w:rsidRDefault="000D1112">
      <w:pPr>
        <w:spacing w:after="120"/>
        <w:jc w:val="both"/>
        <w:rPr>
          <w:rFonts w:ascii="Arial" w:hAnsi="Arial"/>
          <w:b/>
          <w:sz w:val="18"/>
          <w:lang w:val="sv-SE"/>
        </w:rPr>
      </w:pPr>
    </w:p>
    <w:p w:rsidR="000D1112" w:rsidRDefault="0020004D">
      <w:pPr>
        <w:spacing w:after="120"/>
        <w:jc w:val="both"/>
        <w:rPr>
          <w:rFonts w:ascii="Arial" w:hAnsi="Arial"/>
          <w:sz w:val="18"/>
          <w:lang w:val="sv-SE"/>
        </w:rPr>
      </w:pPr>
      <w:r>
        <w:rPr>
          <w:rFonts w:ascii="Arial" w:hAnsi="Arial"/>
          <w:b/>
          <w:sz w:val="18"/>
          <w:lang w:val="sv-SE"/>
        </w:rPr>
        <w:t>Om Goodyear</w:t>
      </w:r>
      <w:r>
        <w:rPr>
          <w:rFonts w:ascii="Arial" w:hAnsi="Arial"/>
          <w:sz w:val="18"/>
          <w:lang w:val="sv-SE"/>
        </w:rPr>
        <w:t xml:space="preserve"> </w:t>
      </w:r>
    </w:p>
    <w:p w:rsidR="000D1112" w:rsidRDefault="0020004D">
      <w:pPr>
        <w:spacing w:after="120" w:line="276" w:lineRule="auto"/>
        <w:jc w:val="both"/>
        <w:rPr>
          <w:rFonts w:ascii="Arial" w:hAnsi="Arial"/>
          <w:sz w:val="18"/>
          <w:lang w:val="sv-SE"/>
        </w:rPr>
      </w:pPr>
      <w:r>
        <w:rPr>
          <w:rFonts w:ascii="Arial" w:hAnsi="Arial"/>
          <w:sz w:val="18"/>
          <w:lang w:val="sv-SE"/>
        </w:rPr>
        <w:t xml:space="preserve">Goodyear är ett av världens största däckföretag. Företaget har omkring 66 000 anställda och tillverkning på mer än 49 anläggningar i 22 länder över hela världen. På dess två innovationscenter i Akron, Ohio och Colmar-Berg, Luxemburg, utvecklas toppmoderna produkter och tjänster som sätter branschstandarden för teknik och prestanda. </w:t>
      </w:r>
    </w:p>
    <w:p w:rsidR="000D1112" w:rsidRDefault="0020004D">
      <w:pPr>
        <w:spacing w:after="120" w:line="276" w:lineRule="auto"/>
        <w:jc w:val="both"/>
        <w:rPr>
          <w:rFonts w:ascii="Arial" w:hAnsi="Arial"/>
          <w:sz w:val="18"/>
          <w:lang w:val="sv-SE"/>
        </w:rPr>
      </w:pPr>
      <w:r>
        <w:rPr>
          <w:rFonts w:ascii="Arial" w:hAnsi="Arial"/>
          <w:sz w:val="18"/>
          <w:lang w:val="sv-SE"/>
        </w:rPr>
        <w:t>I Goodyear Europes däcksortiment för kommersiella fordon och bussar finns fler än 400 olika däck i drygt 55 dimensioner.</w:t>
      </w:r>
      <w:r w:rsidR="00051D68">
        <w:rPr>
          <w:rFonts w:ascii="Arial" w:hAnsi="Arial"/>
          <w:sz w:val="18"/>
          <w:lang w:val="sv-SE"/>
        </w:rPr>
        <w:t xml:space="preserve"> </w:t>
      </w:r>
      <w:r>
        <w:rPr>
          <w:rFonts w:ascii="Arial" w:hAnsi="Arial"/>
          <w:sz w:val="18"/>
          <w:lang w:val="sv-SE"/>
        </w:rPr>
        <w:t>Många världsledande tillverkare av kommersiella fordon monterar däck från Goodyear som standard, bland andra DAF, Iveco, MAN, Mercedes-Benz, Renault Trucks, Scania och Volvo.</w:t>
      </w:r>
      <w:r w:rsidR="00051D68">
        <w:rPr>
          <w:rFonts w:ascii="Arial" w:hAnsi="Arial"/>
          <w:sz w:val="18"/>
          <w:lang w:val="sv-SE"/>
        </w:rPr>
        <w:t xml:space="preserve"> </w:t>
      </w:r>
      <w:r>
        <w:rPr>
          <w:rFonts w:ascii="Arial" w:hAnsi="Arial"/>
          <w:sz w:val="18"/>
          <w:lang w:val="sv-SE"/>
        </w:rPr>
        <w:t xml:space="preserve">Goodyear levererar dessutom däck till alla större trailertillverkare. Med Fleet First, som innefattar servicenätverket TruckForce, vägassistanstjänsten ServiceLine 24h, det webbaserade hanteringssystemet FleetOnlineSolutions Internet och Goodyear Retread Technologies, erbjuder Goodyear ett av de bredaste utbuden av servicetjänster i branschen. </w:t>
      </w:r>
    </w:p>
    <w:p w:rsidR="000D1112" w:rsidRDefault="0020004D">
      <w:pPr>
        <w:spacing w:after="120" w:line="276" w:lineRule="auto"/>
        <w:jc w:val="both"/>
        <w:rPr>
          <w:rFonts w:ascii="Arial" w:hAnsi="Arial"/>
          <w:sz w:val="18"/>
          <w:lang w:val="sv-SE"/>
        </w:rPr>
      </w:pPr>
      <w:r>
        <w:rPr>
          <w:rFonts w:ascii="Arial" w:hAnsi="Arial"/>
          <w:sz w:val="18"/>
          <w:lang w:val="sv-SE"/>
        </w:rPr>
        <w:t>Besök www.goodyear.com för mer information om Goodyears produkter.</w:t>
      </w:r>
    </w:p>
    <w:sectPr w:rsidR="000D1112">
      <w:headerReference w:type="default" r:id="rId9"/>
      <w:footerReference w:type="even" r:id="rId10"/>
      <w:footerReference w:type="default" r:id="rId11"/>
      <w:pgSz w:w="12240" w:h="15840"/>
      <w:pgMar w:top="166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39" w:rsidRDefault="00B90D39">
      <w:pPr>
        <w:rPr>
          <w:lang w:val="en-GB"/>
        </w:rPr>
      </w:pPr>
      <w:r>
        <w:rPr>
          <w:lang w:val="en-GB"/>
        </w:rPr>
        <w:separator/>
      </w:r>
    </w:p>
  </w:endnote>
  <w:endnote w:type="continuationSeparator" w:id="0">
    <w:p w:rsidR="00B90D39" w:rsidRDefault="00B90D39">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12" w:rsidRDefault="0020004D">
    <w:pPr>
      <w:pStyle w:val="Footer"/>
      <w:framePr w:wrap="around" w:vAnchor="text" w:hAnchor="margin" w:xAlign="right" w:y="1"/>
      <w:rPr>
        <w:rStyle w:val="PageNumber"/>
        <w:szCs w:val="24"/>
        <w:lang w:val="en-GB"/>
      </w:rPr>
    </w:pPr>
    <w:r>
      <w:rPr>
        <w:rStyle w:val="PageNumber"/>
        <w:szCs w:val="24"/>
        <w:lang w:val="en-GB"/>
      </w:rPr>
      <w:fldChar w:fldCharType="begin"/>
    </w:r>
    <w:r>
      <w:rPr>
        <w:rStyle w:val="PageNumber"/>
        <w:szCs w:val="24"/>
        <w:lang w:val="en-GB"/>
      </w:rPr>
      <w:instrText xml:space="preserve">PAGE  </w:instrText>
    </w:r>
    <w:r>
      <w:rPr>
        <w:rStyle w:val="PageNumber"/>
        <w:szCs w:val="24"/>
        <w:lang w:val="en-GB"/>
      </w:rPr>
      <w:fldChar w:fldCharType="end"/>
    </w:r>
  </w:p>
  <w:p w:rsidR="000D1112" w:rsidRDefault="000D1112">
    <w:pPr>
      <w:pStyle w:val="Footer"/>
      <w:ind w:right="360"/>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12" w:rsidRDefault="0020004D">
    <w:pPr>
      <w:pStyle w:val="Footer"/>
      <w:framePr w:wrap="around" w:vAnchor="text" w:hAnchor="margin" w:xAlign="right" w:y="1"/>
      <w:rPr>
        <w:rStyle w:val="PageNumber"/>
        <w:rFonts w:ascii="Arial" w:hAnsi="Arial"/>
        <w:sz w:val="20"/>
        <w:szCs w:val="24"/>
        <w:lang w:val="en-GB"/>
      </w:rPr>
    </w:pPr>
    <w:r>
      <w:rPr>
        <w:rStyle w:val="PageNumber"/>
        <w:rFonts w:ascii="Arial" w:hAnsi="Arial"/>
        <w:sz w:val="20"/>
        <w:szCs w:val="24"/>
        <w:lang w:val="en-GB"/>
      </w:rPr>
      <w:fldChar w:fldCharType="begin"/>
    </w:r>
    <w:r>
      <w:rPr>
        <w:rStyle w:val="PageNumber"/>
        <w:rFonts w:ascii="Arial" w:hAnsi="Arial"/>
        <w:sz w:val="20"/>
        <w:szCs w:val="24"/>
        <w:lang w:val="en-GB"/>
      </w:rPr>
      <w:instrText xml:space="preserve">PAGE  </w:instrText>
    </w:r>
    <w:r>
      <w:rPr>
        <w:rStyle w:val="PageNumber"/>
        <w:rFonts w:ascii="Arial" w:hAnsi="Arial"/>
        <w:sz w:val="20"/>
        <w:szCs w:val="24"/>
        <w:lang w:val="en-GB"/>
      </w:rPr>
      <w:fldChar w:fldCharType="separate"/>
    </w:r>
    <w:r w:rsidR="001B0DED">
      <w:rPr>
        <w:rStyle w:val="PageNumber"/>
        <w:rFonts w:ascii="Arial" w:hAnsi="Arial"/>
        <w:noProof/>
        <w:sz w:val="20"/>
        <w:szCs w:val="24"/>
        <w:lang w:val="en-GB"/>
      </w:rPr>
      <w:t>1</w:t>
    </w:r>
    <w:r>
      <w:rPr>
        <w:rStyle w:val="PageNumber"/>
        <w:rFonts w:ascii="Arial" w:hAnsi="Arial"/>
        <w:sz w:val="20"/>
        <w:szCs w:val="24"/>
        <w:lang w:val="en-GB"/>
      </w:rPr>
      <w:fldChar w:fldCharType="end"/>
    </w:r>
  </w:p>
  <w:p w:rsidR="000D1112" w:rsidRDefault="000D1112">
    <w:pPr>
      <w:pStyle w:val="Footer"/>
      <w:ind w:right="360"/>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39" w:rsidRDefault="00B90D39">
      <w:pPr>
        <w:rPr>
          <w:lang w:val="en-GB"/>
        </w:rPr>
      </w:pPr>
      <w:r>
        <w:rPr>
          <w:lang w:val="en-GB"/>
        </w:rPr>
        <w:separator/>
      </w:r>
    </w:p>
  </w:footnote>
  <w:footnote w:type="continuationSeparator" w:id="0">
    <w:p w:rsidR="00B90D39" w:rsidRDefault="00B90D39">
      <w:pPr>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12" w:rsidRDefault="0020004D">
    <w:pPr>
      <w:pStyle w:val="Header"/>
      <w:rPr>
        <w:szCs w:val="24"/>
        <w:lang w:val="en-GB"/>
      </w:rPr>
    </w:pPr>
    <w:r>
      <w:rPr>
        <w:noProof/>
        <w:snapToGrid/>
        <w:szCs w:val="24"/>
        <w:lang w:eastAsia="en-US"/>
      </w:rPr>
      <w:drawing>
        <wp:inline distT="0" distB="0" distL="0" distR="0">
          <wp:extent cx="1950720" cy="39624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50720" cy="396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737ED6"/>
    <w:multiLevelType w:val="hybridMultilevel"/>
    <w:tmpl w:val="5CB8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1F32"/>
    <w:rsid w:val="00051D68"/>
    <w:rsid w:val="00094DF3"/>
    <w:rsid w:val="000D1112"/>
    <w:rsid w:val="00102444"/>
    <w:rsid w:val="001B0DED"/>
    <w:rsid w:val="0020004D"/>
    <w:rsid w:val="00241C01"/>
    <w:rsid w:val="00301B80"/>
    <w:rsid w:val="003C1F32"/>
    <w:rsid w:val="00424C0A"/>
    <w:rsid w:val="005F36B9"/>
    <w:rsid w:val="0063694A"/>
    <w:rsid w:val="007755C0"/>
    <w:rsid w:val="0077568C"/>
    <w:rsid w:val="008E3051"/>
    <w:rsid w:val="00A72174"/>
    <w:rsid w:val="00A91AC8"/>
    <w:rsid w:val="00B90D39"/>
    <w:rsid w:val="00F5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DAFB1A-C376-43E1-85B7-E2195DB9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rPr>
  </w:style>
  <w:style w:type="paragraph" w:styleId="Heading1">
    <w:name w:val="heading 1"/>
    <w:basedOn w:val="Normal"/>
    <w:next w:val="Normal"/>
    <w:uiPriority w:val="99"/>
    <w:qFormat/>
    <w:pPr>
      <w:keepNext/>
      <w:spacing w:before="240" w:after="60"/>
      <w:jc w:val="center"/>
      <w:outlineLvl w:val="0"/>
    </w:pPr>
    <w:rPr>
      <w:rFonts w:ascii="Cambria" w:hAnsi="Cambria"/>
      <w:b/>
      <w:kern w:val="32"/>
      <w:sz w:val="32"/>
      <w:szCs w:val="20"/>
    </w:rPr>
  </w:style>
  <w:style w:type="paragraph" w:styleId="Heading3">
    <w:name w:val="heading 3"/>
    <w:basedOn w:val="Normal"/>
    <w:next w:val="Normal"/>
    <w:link w:val="Heading3Char"/>
    <w:uiPriority w:val="99"/>
    <w:qFormat/>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aliases w:val="Footer Char"/>
    <w:link w:val="Footer"/>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Pr>
      <w:rFonts w:ascii="Cambria" w:hAnsi="Cambria"/>
      <w:b/>
      <w:kern w:val="32"/>
      <w:sz w:val="32"/>
    </w:rPr>
  </w:style>
  <w:style w:type="character" w:styleId="PageNumber">
    <w:name w:val="page number"/>
    <w:basedOn w:val="DefaultParagraphFont"/>
    <w:uiPriority w:val="99"/>
  </w:style>
  <w:style w:type="paragraph" w:customStyle="1" w:styleId="PressRelease">
    <w:name w:val="Press Release"/>
    <w:basedOn w:val="Heading1"/>
    <w:uiPriority w:val="99"/>
    <w:pPr>
      <w:jc w:val="left"/>
    </w:pPr>
    <w:rPr>
      <w:lang w:val="en-GB"/>
    </w:rPr>
  </w:style>
  <w:style w:type="paragraph" w:customStyle="1" w:styleId="PRMainTitle">
    <w:name w:val="PR Main Title"/>
    <w:basedOn w:val="Heading1"/>
    <w:uiPriority w:val="99"/>
  </w:style>
  <w:style w:type="paragraph" w:customStyle="1" w:styleId="PRSubtitle">
    <w:name w:val="PR Subtitle"/>
    <w:basedOn w:val="PRMainTitle"/>
    <w:uiPriority w:val="99"/>
    <w:pPr>
      <w:jc w:val="left"/>
    </w:pPr>
    <w:rPr>
      <w:b w:val="0"/>
      <w:i/>
      <w:sz w:val="28"/>
    </w:rPr>
  </w:style>
  <w:style w:type="paragraph" w:customStyle="1" w:styleId="PRBodyText">
    <w:name w:val="PR Body Text"/>
    <w:basedOn w:val="Normal"/>
    <w:link w:val="apple-style-span"/>
    <w:uiPriority w:val="99"/>
    <w:pPr>
      <w:spacing w:before="120" w:after="120" w:line="360" w:lineRule="auto"/>
      <w:jc w:val="both"/>
    </w:pPr>
    <w:rPr>
      <w:rFonts w:ascii="Arial" w:hAnsi="Arial"/>
      <w:szCs w:val="20"/>
    </w:rPr>
  </w:style>
  <w:style w:type="paragraph" w:customStyle="1" w:styleId="CityandDate">
    <w:name w:val="City and Date"/>
    <w:basedOn w:val="PRBodyText"/>
    <w:link w:val="apple-converted-space"/>
    <w:uiPriority w:val="99"/>
    <w:rPr>
      <w:b/>
    </w:rPr>
  </w:style>
  <w:style w:type="character" w:customStyle="1" w:styleId="PRBodyTextChar">
    <w:name w:val="PR Body Text Char"/>
    <w:uiPriority w:val="99"/>
    <w:locked/>
    <w:rPr>
      <w:rFonts w:ascii="Arial" w:hAnsi="Arial"/>
      <w:sz w:val="24"/>
    </w:rPr>
  </w:style>
  <w:style w:type="character" w:customStyle="1" w:styleId="CityandDateChar">
    <w:name w:val="City and Date Char"/>
    <w:uiPriority w:val="99"/>
    <w:locked/>
    <w:rPr>
      <w:rFonts w:ascii="Arial" w:hAnsi="Arial"/>
      <w:b/>
      <w:sz w:val="24"/>
    </w:rPr>
  </w:style>
  <w:style w:type="character" w:styleId="Hyperlink">
    <w:name w:val="Hyperlink"/>
    <w:basedOn w:val="DefaultParagraphFont"/>
    <w:uiPriority w:val="99"/>
    <w:rPr>
      <w:color w:val="0000FF"/>
      <w:u w:val="single"/>
    </w:rPr>
  </w:style>
  <w:style w:type="paragraph" w:customStyle="1" w:styleId="Contact">
    <w:name w:val="Contact"/>
    <w:basedOn w:val="Normal"/>
    <w:uiPriority w:val="99"/>
    <w:pPr>
      <w:ind w:left="5580"/>
    </w:pPr>
    <w:rPr>
      <w:rFonts w:ascii="Arial" w:hAnsi="Arial"/>
      <w:sz w:val="20"/>
      <w:szCs w:val="20"/>
    </w:rPr>
  </w:style>
  <w:style w:type="paragraph" w:customStyle="1" w:styleId="Boilerplate">
    <w:name w:val="Boilerplate"/>
    <w:basedOn w:val="PRBodyText"/>
    <w:uiPriority w:val="99"/>
    <w:rPr>
      <w:sz w:val="16"/>
    </w:rPr>
  </w:style>
  <w:style w:type="paragraph" w:customStyle="1" w:styleId="BoilerplateTitle">
    <w:name w:val="Boilerplate Title"/>
    <w:basedOn w:val="Boilerplate"/>
    <w:uiPriority w:val="99"/>
    <w:rPr>
      <w:b/>
      <w:bCs/>
      <w:sz w:val="18"/>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TableNormal"/>
    <w:uiPriority w:val="99"/>
    <w:pPr>
      <w:tabs>
        <w:tab w:val="center" w:pos="4320"/>
        <w:tab w:val="right" w:pos="8640"/>
      </w:tabs>
    </w:pPr>
    <w:rPr>
      <w:szCs w:val="20"/>
    </w:rPr>
  </w:style>
  <w:style w:type="character" w:customStyle="1" w:styleId="Heading3Char">
    <w:name w:val="Heading 3 Char"/>
    <w:basedOn w:val="DefaultParagraphFont"/>
    <w:link w:val="Heading3"/>
    <w:uiPriority w:val="99"/>
    <w:semiHidden/>
    <w:locked/>
    <w:rPr>
      <w:sz w:val="24"/>
    </w:rPr>
  </w:style>
  <w:style w:type="paragraph" w:styleId="Title">
    <w:name w:val="Title"/>
    <w:basedOn w:val="Normal"/>
    <w:link w:val="TitleChar"/>
    <w:uiPriority w:val="10"/>
    <w:qFormat/>
    <w:pPr>
      <w:jc w:val="center"/>
    </w:pPr>
    <w:rPr>
      <w:rFonts w:ascii="Arial" w:hAnsi="Arial"/>
      <w:b/>
      <w:szCs w:val="20"/>
    </w:rPr>
  </w:style>
  <w:style w:type="character" w:customStyle="1" w:styleId="TitleChar">
    <w:name w:val="Title Char"/>
    <w:basedOn w:val="DefaultParagraphFont"/>
    <w:link w:val="Title"/>
    <w:uiPriority w:val="10"/>
    <w:locked/>
    <w:rPr>
      <w:rFonts w:ascii="Arial" w:hAnsi="Arial"/>
      <w:b/>
      <w:sz w:val="24"/>
    </w:rPr>
  </w:style>
  <w:style w:type="paragraph" w:styleId="BalloonText">
    <w:name w:val="Balloon Text"/>
    <w:basedOn w:val="Normal"/>
    <w:link w:val="BalloonTextChar"/>
    <w:uiPriority w:val="99"/>
    <w:rPr>
      <w:sz w:val="16"/>
      <w:szCs w:val="20"/>
    </w:rPr>
  </w:style>
  <w:style w:type="character" w:customStyle="1" w:styleId="BalloonTextChar">
    <w:name w:val="Balloon Text Char"/>
    <w:basedOn w:val="DefaultParagraphFont"/>
    <w:link w:val="BalloonText"/>
    <w:uiPriority w:val="99"/>
    <w:locked/>
    <w:rPr>
      <w:rFonts w:ascii="Times New Roman" w:hAnsi="Times New Roman"/>
      <w:sz w:val="16"/>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sz w:val="2"/>
    </w:rPr>
  </w:style>
  <w:style w:type="paragraph" w:styleId="NormalWeb">
    <w:name w:val="Normal (Web)"/>
    <w:basedOn w:val="Normal"/>
    <w:uiPriority w:val="99"/>
    <w:pPr>
      <w:spacing w:before="100" w:beforeAutospacing="1" w:after="100" w:afterAutospacing="1"/>
    </w:pPr>
    <w:rPr>
      <w:lang w:val="nl-NL"/>
    </w:rPr>
  </w:style>
  <w:style w:type="character" w:styleId="Strong">
    <w:name w:val="Strong"/>
    <w:basedOn w:val="DefaultParagraphFont"/>
    <w:uiPriority w:val="22"/>
    <w:qFormat/>
    <w:locked/>
    <w:rPr>
      <w:b/>
    </w:r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link w:val="PRBodyText"/>
  </w:style>
  <w:style w:type="paragraph" w:customStyle="1" w:styleId="bodytext">
    <w:name w:val="bodytext"/>
    <w:basedOn w:val="Normal"/>
    <w:pPr>
      <w:spacing w:before="100" w:beforeAutospacing="1" w:after="100" w:afterAutospacing="1"/>
    </w:pPr>
    <w:rPr>
      <w:lang w:val="en-GB"/>
    </w:rPr>
  </w:style>
  <w:style w:type="character" w:customStyle="1" w:styleId="apple-converted-space">
    <w:name w:val="apple-converted-space"/>
    <w:link w:val="CityandDate"/>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sz w:val="20"/>
    </w:rPr>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basedOn w:val="CommentTextChar"/>
    <w:link w:val="CommentSubject"/>
    <w:uiPriority w:val="99"/>
    <w:semiHidden/>
    <w:locked/>
    <w:rPr>
      <w:b/>
      <w:sz w:val="20"/>
    </w:r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46083">
      <w:marLeft w:val="0"/>
      <w:marRight w:val="0"/>
      <w:marTop w:val="0"/>
      <w:marBottom w:val="0"/>
      <w:divBdr>
        <w:top w:val="none" w:sz="0" w:space="0" w:color="auto"/>
        <w:left w:val="none" w:sz="0" w:space="0" w:color="auto"/>
        <w:bottom w:val="none" w:sz="0" w:space="0" w:color="auto"/>
        <w:right w:val="none" w:sz="0" w:space="0" w:color="auto"/>
      </w:divBdr>
    </w:div>
    <w:div w:id="1270746084">
      <w:marLeft w:val="0"/>
      <w:marRight w:val="0"/>
      <w:marTop w:val="0"/>
      <w:marBottom w:val="0"/>
      <w:divBdr>
        <w:top w:val="none" w:sz="0" w:space="0" w:color="auto"/>
        <w:left w:val="none" w:sz="0" w:space="0" w:color="auto"/>
        <w:bottom w:val="none" w:sz="0" w:space="0" w:color="auto"/>
        <w:right w:val="none" w:sz="0" w:space="0" w:color="auto"/>
      </w:divBdr>
      <w:divsChild>
        <w:div w:id="1270746096">
          <w:marLeft w:val="0"/>
          <w:marRight w:val="0"/>
          <w:marTop w:val="0"/>
          <w:marBottom w:val="0"/>
          <w:divBdr>
            <w:top w:val="none" w:sz="0" w:space="0" w:color="auto"/>
            <w:left w:val="none" w:sz="0" w:space="0" w:color="auto"/>
            <w:bottom w:val="none" w:sz="0" w:space="0" w:color="auto"/>
            <w:right w:val="none" w:sz="0" w:space="0" w:color="auto"/>
          </w:divBdr>
        </w:div>
      </w:divsChild>
    </w:div>
    <w:div w:id="1270746085">
      <w:marLeft w:val="0"/>
      <w:marRight w:val="0"/>
      <w:marTop w:val="0"/>
      <w:marBottom w:val="0"/>
      <w:divBdr>
        <w:top w:val="none" w:sz="0" w:space="0" w:color="auto"/>
        <w:left w:val="none" w:sz="0" w:space="0" w:color="auto"/>
        <w:bottom w:val="none" w:sz="0" w:space="0" w:color="auto"/>
        <w:right w:val="none" w:sz="0" w:space="0" w:color="auto"/>
      </w:divBdr>
    </w:div>
    <w:div w:id="1270746086">
      <w:marLeft w:val="0"/>
      <w:marRight w:val="0"/>
      <w:marTop w:val="0"/>
      <w:marBottom w:val="0"/>
      <w:divBdr>
        <w:top w:val="none" w:sz="0" w:space="0" w:color="auto"/>
        <w:left w:val="none" w:sz="0" w:space="0" w:color="auto"/>
        <w:bottom w:val="none" w:sz="0" w:space="0" w:color="auto"/>
        <w:right w:val="none" w:sz="0" w:space="0" w:color="auto"/>
      </w:divBdr>
    </w:div>
    <w:div w:id="1270746087">
      <w:marLeft w:val="0"/>
      <w:marRight w:val="0"/>
      <w:marTop w:val="0"/>
      <w:marBottom w:val="0"/>
      <w:divBdr>
        <w:top w:val="none" w:sz="0" w:space="0" w:color="auto"/>
        <w:left w:val="none" w:sz="0" w:space="0" w:color="auto"/>
        <w:bottom w:val="none" w:sz="0" w:space="0" w:color="auto"/>
        <w:right w:val="none" w:sz="0" w:space="0" w:color="auto"/>
      </w:divBdr>
      <w:divsChild>
        <w:div w:id="1270746089">
          <w:marLeft w:val="0"/>
          <w:marRight w:val="0"/>
          <w:marTop w:val="0"/>
          <w:marBottom w:val="0"/>
          <w:divBdr>
            <w:top w:val="none" w:sz="0" w:space="0" w:color="auto"/>
            <w:left w:val="none" w:sz="0" w:space="0" w:color="auto"/>
            <w:bottom w:val="none" w:sz="0" w:space="0" w:color="auto"/>
            <w:right w:val="none" w:sz="0" w:space="0" w:color="auto"/>
          </w:divBdr>
        </w:div>
      </w:divsChild>
    </w:div>
    <w:div w:id="1270746090">
      <w:marLeft w:val="0"/>
      <w:marRight w:val="0"/>
      <w:marTop w:val="0"/>
      <w:marBottom w:val="0"/>
      <w:divBdr>
        <w:top w:val="none" w:sz="0" w:space="0" w:color="auto"/>
        <w:left w:val="none" w:sz="0" w:space="0" w:color="auto"/>
        <w:bottom w:val="none" w:sz="0" w:space="0" w:color="auto"/>
        <w:right w:val="none" w:sz="0" w:space="0" w:color="auto"/>
      </w:divBdr>
    </w:div>
    <w:div w:id="1270746091">
      <w:marLeft w:val="0"/>
      <w:marRight w:val="0"/>
      <w:marTop w:val="0"/>
      <w:marBottom w:val="0"/>
      <w:divBdr>
        <w:top w:val="none" w:sz="0" w:space="0" w:color="auto"/>
        <w:left w:val="none" w:sz="0" w:space="0" w:color="auto"/>
        <w:bottom w:val="none" w:sz="0" w:space="0" w:color="auto"/>
        <w:right w:val="none" w:sz="0" w:space="0" w:color="auto"/>
      </w:divBdr>
    </w:div>
    <w:div w:id="1270746092">
      <w:marLeft w:val="0"/>
      <w:marRight w:val="0"/>
      <w:marTop w:val="0"/>
      <w:marBottom w:val="0"/>
      <w:divBdr>
        <w:top w:val="none" w:sz="0" w:space="0" w:color="auto"/>
        <w:left w:val="none" w:sz="0" w:space="0" w:color="auto"/>
        <w:bottom w:val="none" w:sz="0" w:space="0" w:color="auto"/>
        <w:right w:val="none" w:sz="0" w:space="0" w:color="auto"/>
      </w:divBdr>
    </w:div>
    <w:div w:id="1270746093">
      <w:marLeft w:val="0"/>
      <w:marRight w:val="0"/>
      <w:marTop w:val="0"/>
      <w:marBottom w:val="0"/>
      <w:divBdr>
        <w:top w:val="none" w:sz="0" w:space="0" w:color="auto"/>
        <w:left w:val="none" w:sz="0" w:space="0" w:color="auto"/>
        <w:bottom w:val="none" w:sz="0" w:space="0" w:color="auto"/>
        <w:right w:val="none" w:sz="0" w:space="0" w:color="auto"/>
      </w:divBdr>
    </w:div>
    <w:div w:id="1270746094">
      <w:marLeft w:val="0"/>
      <w:marRight w:val="0"/>
      <w:marTop w:val="0"/>
      <w:marBottom w:val="0"/>
      <w:divBdr>
        <w:top w:val="none" w:sz="0" w:space="0" w:color="auto"/>
        <w:left w:val="none" w:sz="0" w:space="0" w:color="auto"/>
        <w:bottom w:val="none" w:sz="0" w:space="0" w:color="auto"/>
        <w:right w:val="none" w:sz="0" w:space="0" w:color="auto"/>
      </w:divBdr>
      <w:divsChild>
        <w:div w:id="1270746088">
          <w:marLeft w:val="446"/>
          <w:marRight w:val="0"/>
          <w:marTop w:val="0"/>
          <w:marBottom w:val="0"/>
          <w:divBdr>
            <w:top w:val="none" w:sz="0" w:space="0" w:color="auto"/>
            <w:left w:val="none" w:sz="0" w:space="0" w:color="auto"/>
            <w:bottom w:val="none" w:sz="0" w:space="0" w:color="auto"/>
            <w:right w:val="none" w:sz="0" w:space="0" w:color="auto"/>
          </w:divBdr>
        </w:div>
      </w:divsChild>
    </w:div>
    <w:div w:id="1270746095">
      <w:marLeft w:val="0"/>
      <w:marRight w:val="0"/>
      <w:marTop w:val="0"/>
      <w:marBottom w:val="0"/>
      <w:divBdr>
        <w:top w:val="none" w:sz="0" w:space="0" w:color="auto"/>
        <w:left w:val="none" w:sz="0" w:space="0" w:color="auto"/>
        <w:bottom w:val="none" w:sz="0" w:space="0" w:color="auto"/>
        <w:right w:val="none" w:sz="0" w:space="0" w:color="auto"/>
      </w:divBdr>
    </w:div>
    <w:div w:id="1270746100">
      <w:marLeft w:val="0"/>
      <w:marRight w:val="0"/>
      <w:marTop w:val="0"/>
      <w:marBottom w:val="0"/>
      <w:divBdr>
        <w:top w:val="none" w:sz="0" w:space="0" w:color="auto"/>
        <w:left w:val="none" w:sz="0" w:space="0" w:color="auto"/>
        <w:bottom w:val="none" w:sz="0" w:space="0" w:color="auto"/>
        <w:right w:val="none" w:sz="0" w:space="0" w:color="auto"/>
      </w:divBdr>
      <w:divsChild>
        <w:div w:id="1270746098">
          <w:marLeft w:val="0"/>
          <w:marRight w:val="0"/>
          <w:marTop w:val="0"/>
          <w:marBottom w:val="0"/>
          <w:divBdr>
            <w:top w:val="none" w:sz="0" w:space="0" w:color="auto"/>
            <w:left w:val="none" w:sz="0" w:space="0" w:color="auto"/>
            <w:bottom w:val="none" w:sz="0" w:space="0" w:color="auto"/>
            <w:right w:val="none" w:sz="0" w:space="0" w:color="auto"/>
          </w:divBdr>
          <w:divsChild>
            <w:div w:id="127074609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70746101">
      <w:marLeft w:val="0"/>
      <w:marRight w:val="0"/>
      <w:marTop w:val="0"/>
      <w:marBottom w:val="0"/>
      <w:divBdr>
        <w:top w:val="none" w:sz="0" w:space="0" w:color="auto"/>
        <w:left w:val="none" w:sz="0" w:space="0" w:color="auto"/>
        <w:bottom w:val="none" w:sz="0" w:space="0" w:color="auto"/>
        <w:right w:val="none" w:sz="0" w:space="0" w:color="auto"/>
      </w:divBdr>
      <w:divsChild>
        <w:div w:id="1270746097">
          <w:marLeft w:val="0"/>
          <w:marRight w:val="0"/>
          <w:marTop w:val="0"/>
          <w:marBottom w:val="0"/>
          <w:divBdr>
            <w:top w:val="none" w:sz="0" w:space="0" w:color="auto"/>
            <w:left w:val="none" w:sz="0" w:space="0" w:color="auto"/>
            <w:bottom w:val="none" w:sz="0" w:space="0" w:color="auto"/>
            <w:right w:val="none" w:sz="0" w:space="0" w:color="auto"/>
          </w:divBdr>
        </w:div>
        <w:div w:id="1270746102">
          <w:marLeft w:val="0"/>
          <w:marRight w:val="0"/>
          <w:marTop w:val="0"/>
          <w:marBottom w:val="0"/>
          <w:divBdr>
            <w:top w:val="none" w:sz="0" w:space="0" w:color="auto"/>
            <w:left w:val="none" w:sz="0" w:space="0" w:color="auto"/>
            <w:bottom w:val="none" w:sz="0" w:space="0" w:color="auto"/>
            <w:right w:val="none" w:sz="0" w:space="0" w:color="auto"/>
          </w:divBdr>
        </w:div>
        <w:div w:id="1270746103">
          <w:marLeft w:val="0"/>
          <w:marRight w:val="0"/>
          <w:marTop w:val="0"/>
          <w:marBottom w:val="0"/>
          <w:divBdr>
            <w:top w:val="none" w:sz="0" w:space="0" w:color="auto"/>
            <w:left w:val="none" w:sz="0" w:space="0" w:color="auto"/>
            <w:bottom w:val="none" w:sz="0" w:space="0" w:color="auto"/>
            <w:right w:val="none" w:sz="0" w:space="0" w:color="auto"/>
          </w:divBdr>
        </w:div>
      </w:divsChild>
    </w:div>
    <w:div w:id="1270746104">
      <w:marLeft w:val="0"/>
      <w:marRight w:val="0"/>
      <w:marTop w:val="0"/>
      <w:marBottom w:val="0"/>
      <w:divBdr>
        <w:top w:val="none" w:sz="0" w:space="0" w:color="auto"/>
        <w:left w:val="none" w:sz="0" w:space="0" w:color="auto"/>
        <w:bottom w:val="none" w:sz="0" w:space="0" w:color="auto"/>
        <w:right w:val="none" w:sz="0" w:space="0" w:color="auto"/>
      </w:divBdr>
    </w:div>
    <w:div w:id="1270746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ndrek_pikk@goodye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8B46-3371-482A-BDE2-215B1C98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Goodyear Luxemburg Tires SA</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Johannes Josefsson</cp:lastModifiedBy>
  <cp:revision>3</cp:revision>
  <cp:lastPrinted>2015-09-25T04:41:00Z</cp:lastPrinted>
  <dcterms:created xsi:type="dcterms:W3CDTF">2015-10-20T11:11:00Z</dcterms:created>
  <dcterms:modified xsi:type="dcterms:W3CDTF">2015-10-23T09:23:00Z</dcterms:modified>
</cp:coreProperties>
</file>