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E5AB" w14:textId="338520D5" w:rsidR="004D14BB" w:rsidRPr="00C10635" w:rsidRDefault="00DB58ED">
      <w:pPr>
        <w:rPr>
          <w:i/>
          <w:iCs/>
        </w:rPr>
      </w:pPr>
      <w:r w:rsidRPr="00C10635">
        <w:rPr>
          <w:i/>
          <w:iCs/>
        </w:rPr>
        <w:t>Pressemeddelelse</w:t>
      </w:r>
      <w:r w:rsidRPr="00C10635">
        <w:rPr>
          <w:i/>
          <w:iCs/>
        </w:rPr>
        <w:tab/>
      </w:r>
      <w:r w:rsidRPr="00C10635">
        <w:rPr>
          <w:i/>
          <w:iCs/>
        </w:rPr>
        <w:tab/>
      </w:r>
      <w:r w:rsidRPr="00C10635">
        <w:rPr>
          <w:i/>
          <w:iCs/>
        </w:rPr>
        <w:tab/>
      </w:r>
      <w:r w:rsidRPr="00C10635">
        <w:rPr>
          <w:i/>
          <w:iCs/>
        </w:rPr>
        <w:tab/>
      </w:r>
      <w:r w:rsidRPr="00C10635">
        <w:rPr>
          <w:i/>
          <w:iCs/>
        </w:rPr>
        <w:tab/>
      </w:r>
      <w:r w:rsidR="00B82E7D">
        <w:rPr>
          <w:i/>
          <w:iCs/>
        </w:rPr>
        <w:t>8. april 2022</w:t>
      </w:r>
    </w:p>
    <w:p w14:paraId="38D1950F" w14:textId="5B504560" w:rsidR="005848BE" w:rsidRDefault="005848BE"/>
    <w:p w14:paraId="3182676A" w14:textId="72C62ACA" w:rsidR="005848BE" w:rsidRDefault="005848BE"/>
    <w:p w14:paraId="69407F02" w14:textId="444910C2" w:rsidR="005848BE" w:rsidRDefault="005848BE">
      <w:pPr>
        <w:rPr>
          <w:b/>
          <w:bCs/>
        </w:rPr>
      </w:pPr>
      <w:r w:rsidRPr="005848BE">
        <w:rPr>
          <w:b/>
          <w:bCs/>
          <w:sz w:val="32"/>
          <w:szCs w:val="32"/>
        </w:rPr>
        <w:t>Bygma har knækket koden til CO</w:t>
      </w:r>
      <w:r w:rsidRPr="00B50C86">
        <w:rPr>
          <w:b/>
          <w:bCs/>
          <w:sz w:val="32"/>
          <w:szCs w:val="32"/>
          <w:vertAlign w:val="subscript"/>
        </w:rPr>
        <w:t>2</w:t>
      </w:r>
      <w:r w:rsidRPr="005848BE">
        <w:rPr>
          <w:b/>
          <w:bCs/>
          <w:sz w:val="32"/>
          <w:szCs w:val="32"/>
        </w:rPr>
        <w:t xml:space="preserve"> kørselsregnskab </w:t>
      </w:r>
    </w:p>
    <w:p w14:paraId="1FBD7763" w14:textId="48537F94" w:rsidR="007734B9" w:rsidRDefault="009022AE">
      <w:r>
        <w:br/>
      </w:r>
      <w:r w:rsidR="00B50C86">
        <w:t>Da kørsel og transport tegner sig for en anselig mængde CO</w:t>
      </w:r>
      <w:r w:rsidR="00B50C86" w:rsidRPr="00B50C86">
        <w:rPr>
          <w:vertAlign w:val="subscript"/>
        </w:rPr>
        <w:t>2</w:t>
      </w:r>
      <w:r w:rsidR="00B50C86">
        <w:t>-ud</w:t>
      </w:r>
      <w:r w:rsidR="009D0C3B">
        <w:t>ledning</w:t>
      </w:r>
      <w:r w:rsidR="00B50C86">
        <w:t>, sætter Bygma nu ekstra fokus på at synliggøre sine kunders C</w:t>
      </w:r>
      <w:r w:rsidR="00587121">
        <w:t>O</w:t>
      </w:r>
      <w:r w:rsidR="00B50C86" w:rsidRPr="00B50C86">
        <w:rPr>
          <w:vertAlign w:val="subscript"/>
        </w:rPr>
        <w:t>2</w:t>
      </w:r>
      <w:r w:rsidR="00B50C86">
        <w:t xml:space="preserve">-regnskab på Bygmas online </w:t>
      </w:r>
      <w:proofErr w:type="spellStart"/>
      <w:r w:rsidR="00B50C86">
        <w:t>proff</w:t>
      </w:r>
      <w:proofErr w:type="spellEnd"/>
      <w:r w:rsidR="00B50C86">
        <w:t>-platform</w:t>
      </w:r>
      <w:r w:rsidR="00A72007">
        <w:t xml:space="preserve">, Bygma </w:t>
      </w:r>
      <w:proofErr w:type="spellStart"/>
      <w:r w:rsidR="00A72007">
        <w:t>ProffDok</w:t>
      </w:r>
      <w:proofErr w:type="spellEnd"/>
      <w:r w:rsidR="00A72007">
        <w:t xml:space="preserve">, </w:t>
      </w:r>
      <w:r w:rsidR="007734B9">
        <w:t>som en hjælp til at</w:t>
      </w:r>
      <w:r w:rsidR="00EB5F85">
        <w:t xml:space="preserve"> registrere og</w:t>
      </w:r>
      <w:r w:rsidR="007734B9">
        <w:t xml:space="preserve"> nedbringe CO</w:t>
      </w:r>
      <w:r w:rsidR="007734B9" w:rsidRPr="007734B9">
        <w:rPr>
          <w:vertAlign w:val="subscript"/>
        </w:rPr>
        <w:t>2</w:t>
      </w:r>
      <w:r w:rsidR="007734B9">
        <w:t>-</w:t>
      </w:r>
      <w:r w:rsidR="00814486">
        <w:t xml:space="preserve">udledningen. </w:t>
      </w:r>
      <w:r w:rsidR="007734B9">
        <w:t xml:space="preserve"> </w:t>
      </w:r>
    </w:p>
    <w:p w14:paraId="523083DC" w14:textId="0486B1D4" w:rsidR="00F22FC9" w:rsidRDefault="007734B9" w:rsidP="00F22FC9">
      <w:r>
        <w:t>”</w:t>
      </w:r>
      <w:r w:rsidR="00CB3BF3">
        <w:t xml:space="preserve">Alle </w:t>
      </w:r>
      <w:r>
        <w:t>vores forretninger</w:t>
      </w:r>
      <w:r w:rsidR="00CB3BF3">
        <w:t xml:space="preserve"> på Sjælland samt enkelte lokationer i Jylland er nu klar til at kunne levere CO</w:t>
      </w:r>
      <w:r w:rsidR="00CB3BF3" w:rsidRPr="0074631D">
        <w:rPr>
          <w:vertAlign w:val="subscript"/>
        </w:rPr>
        <w:t>2</w:t>
      </w:r>
      <w:r w:rsidR="0074631D">
        <w:t>-</w:t>
      </w:r>
      <w:r w:rsidR="00CB3BF3">
        <w:t xml:space="preserve"> regnskab </w:t>
      </w:r>
      <w:r w:rsidR="0011285D">
        <w:t xml:space="preserve">for </w:t>
      </w:r>
      <w:r w:rsidR="00CB3BF3">
        <w:t>vores kørsler fra Bygma til de enkelte byggepladser</w:t>
      </w:r>
      <w:r>
        <w:t xml:space="preserve">” siger Bygmas IT-direktør Jesper Kolding, og vi er nu klar til den første udrulning. </w:t>
      </w:r>
      <w:r w:rsidR="00EC6F8B">
        <w:t>”I første omgang starter vi med et CO</w:t>
      </w:r>
      <w:r w:rsidR="00EC6F8B" w:rsidRPr="00EC6F8B">
        <w:rPr>
          <w:vertAlign w:val="subscript"/>
        </w:rPr>
        <w:t xml:space="preserve">2 </w:t>
      </w:r>
      <w:r w:rsidR="00EC6F8B">
        <w:t>regnskab</w:t>
      </w:r>
      <w:r w:rsidR="00EB5F85">
        <w:t xml:space="preserve"> for kørsel</w:t>
      </w:r>
      <w:r w:rsidR="00F22FC9">
        <w:t xml:space="preserve">. I de filialer hvor vi har testet systemet, har vi mulighed for at give kunderne et fuldstændigt overblik over kørselsregnskabet, for de varer de har bestilt </w:t>
      </w:r>
      <w:r w:rsidR="0011285D">
        <w:t>til levering fra</w:t>
      </w:r>
      <w:r w:rsidR="00F22FC9">
        <w:t xml:space="preserve"> os”. </w:t>
      </w:r>
    </w:p>
    <w:p w14:paraId="1374A491" w14:textId="0117F311" w:rsidR="006F547D" w:rsidRDefault="00735B1F" w:rsidP="006F547D">
      <w:r>
        <w:rPr>
          <w:b/>
          <w:bCs/>
        </w:rPr>
        <w:t>Næste step - materialer</w:t>
      </w:r>
      <w:r w:rsidR="006F547D">
        <w:rPr>
          <w:b/>
          <w:bCs/>
        </w:rPr>
        <w:br/>
      </w:r>
      <w:r w:rsidR="006F547D">
        <w:t>Bygma har en</w:t>
      </w:r>
      <w:r w:rsidR="008818C8">
        <w:t xml:space="preserve"> </w:t>
      </w:r>
      <w:r w:rsidR="006F547D">
        <w:t xml:space="preserve">målsætning om at støtte og initiere nye tiltag for at fremme en bæredygtig udvikling. Vi matcher vores </w:t>
      </w:r>
      <w:r w:rsidR="00CB3BF3">
        <w:t>online</w:t>
      </w:r>
      <w:r w:rsidR="0074631D">
        <w:t>-</w:t>
      </w:r>
      <w:r w:rsidR="006F547D">
        <w:t>værktøjer</w:t>
      </w:r>
      <w:r w:rsidR="00F2783A">
        <w:t xml:space="preserve"> og services</w:t>
      </w:r>
      <w:r w:rsidR="006F547D">
        <w:t xml:space="preserve">, så de modsvarer de </w:t>
      </w:r>
      <w:r w:rsidR="00CB3BF3">
        <w:t xml:space="preserve">kommende </w:t>
      </w:r>
      <w:r w:rsidR="006F547D">
        <w:t>krav kunderne bliver mødt med fx ’Den Frivillige Bæredygtighedsklasse’</w:t>
      </w:r>
      <w:r w:rsidR="0074631D">
        <w:t>,</w:t>
      </w:r>
      <w:r w:rsidR="00CB3BF3">
        <w:t xml:space="preserve"> som forventes at </w:t>
      </w:r>
      <w:r w:rsidR="0074631D">
        <w:t>indgå</w:t>
      </w:r>
      <w:r w:rsidR="00CB3BF3">
        <w:t xml:space="preserve"> i Bygningsreglementet fra næste år</w:t>
      </w:r>
      <w:r w:rsidR="006F547D">
        <w:t xml:space="preserve">. </w:t>
      </w:r>
    </w:p>
    <w:p w14:paraId="162CBAFF" w14:textId="4A619253" w:rsidR="00CB3BF3" w:rsidRDefault="00F22FC9" w:rsidP="00CB3BF3">
      <w:r>
        <w:t>Vi</w:t>
      </w:r>
      <w:r w:rsidR="00B966A5">
        <w:t xml:space="preserve"> tilstræber </w:t>
      </w:r>
      <w:r>
        <w:t xml:space="preserve">desuden </w:t>
      </w:r>
      <w:r w:rsidR="00B966A5">
        <w:t xml:space="preserve">at motivere vores leverandører til at </w:t>
      </w:r>
      <w:r>
        <w:t xml:space="preserve">tilvejebringe </w:t>
      </w:r>
      <w:r w:rsidR="00B966A5">
        <w:t>information</w:t>
      </w:r>
      <w:r w:rsidR="0079246F">
        <w:t xml:space="preserve"> om</w:t>
      </w:r>
      <w:r w:rsidR="00F2783A">
        <w:t xml:space="preserve"> miljøvare</w:t>
      </w:r>
      <w:r w:rsidR="0079246F">
        <w:t>-</w:t>
      </w:r>
      <w:r w:rsidR="00F2783A">
        <w:t>deklarationer</w:t>
      </w:r>
      <w:r w:rsidR="00A61F7C">
        <w:t xml:space="preserve"> (</w:t>
      </w:r>
      <w:proofErr w:type="spellStart"/>
      <w:r w:rsidR="00A61F7C">
        <w:t>EPD’er</w:t>
      </w:r>
      <w:proofErr w:type="spellEnd"/>
      <w:r w:rsidR="00A61F7C">
        <w:t xml:space="preserve">) til at danne grundlag </w:t>
      </w:r>
      <w:r w:rsidR="00B966A5">
        <w:t>for</w:t>
      </w:r>
      <w:r w:rsidR="0074631D">
        <w:t>,</w:t>
      </w:r>
      <w:r w:rsidR="00B966A5">
        <w:t xml:space="preserve"> at vi også kan give fuld transparens på materialedelen. </w:t>
      </w:r>
      <w:r w:rsidR="00CB3BF3">
        <w:t xml:space="preserve">Vores langsigtede mål er at give kunderne fuldt overblik og transparens </w:t>
      </w:r>
      <w:r w:rsidR="0074631D">
        <w:t>i forhold til</w:t>
      </w:r>
      <w:r w:rsidR="00CB3BF3">
        <w:t xml:space="preserve"> det samlede CO</w:t>
      </w:r>
      <w:r w:rsidR="00CB3BF3" w:rsidRPr="0074631D">
        <w:rPr>
          <w:vertAlign w:val="subscript"/>
        </w:rPr>
        <w:t>2</w:t>
      </w:r>
      <w:r w:rsidR="00CB3BF3">
        <w:t xml:space="preserve"> regnskab på både kørsel og materialekøb, så de kan træffe bevidste valg.</w:t>
      </w:r>
    </w:p>
    <w:p w14:paraId="23A3B159" w14:textId="1452C9C8" w:rsidR="006F547D" w:rsidRDefault="00735B1F" w:rsidP="00F22FC9">
      <w:r>
        <w:rPr>
          <w:b/>
          <w:bCs/>
        </w:rPr>
        <w:t xml:space="preserve">Reducerer </w:t>
      </w:r>
      <w:r w:rsidR="0089794F">
        <w:rPr>
          <w:b/>
          <w:bCs/>
        </w:rPr>
        <w:t xml:space="preserve">udledning </w:t>
      </w:r>
      <w:r>
        <w:rPr>
          <w:b/>
          <w:bCs/>
        </w:rPr>
        <w:t>fra egen transport</w:t>
      </w:r>
      <w:r>
        <w:rPr>
          <w:b/>
          <w:bCs/>
        </w:rPr>
        <w:br/>
      </w:r>
      <w:r w:rsidR="006F547D">
        <w:t>”</w:t>
      </w:r>
      <w:r w:rsidR="009022AE">
        <w:t xml:space="preserve">I Bygma </w:t>
      </w:r>
      <w:r w:rsidR="00084639">
        <w:t>vurderer vi kontinuerligt, hvordan vi kan reducere vores ege</w:t>
      </w:r>
      <w:r w:rsidR="00465C66">
        <w:t>n</w:t>
      </w:r>
      <w:r w:rsidR="00084639">
        <w:t xml:space="preserve"> CO</w:t>
      </w:r>
      <w:r w:rsidR="00084639" w:rsidRPr="00084639">
        <w:rPr>
          <w:vertAlign w:val="subscript"/>
        </w:rPr>
        <w:t>2</w:t>
      </w:r>
      <w:r w:rsidR="00084639">
        <w:t>-</w:t>
      </w:r>
      <w:r w:rsidR="00465C66">
        <w:t>udledning</w:t>
      </w:r>
      <w:r w:rsidR="00084639">
        <w:t>. Et af de områder vi kan påvirke</w:t>
      </w:r>
      <w:r w:rsidR="00CB387D">
        <w:t xml:space="preserve"> positivt</w:t>
      </w:r>
      <w:r w:rsidR="00084639">
        <w:t xml:space="preserve">, er </w:t>
      </w:r>
      <w:r w:rsidR="00CB387D">
        <w:t xml:space="preserve">kørslen når vi </w:t>
      </w:r>
      <w:r w:rsidR="00465C66">
        <w:t>leverer</w:t>
      </w:r>
      <w:r w:rsidR="00CB387D">
        <w:t xml:space="preserve"> varer til </w:t>
      </w:r>
      <w:r w:rsidR="00084639">
        <w:t>kunderne.</w:t>
      </w:r>
      <w:r w:rsidR="00CB387D">
        <w:t xml:space="preserve"> Vi </w:t>
      </w:r>
      <w:r w:rsidR="00A61F7C">
        <w:t xml:space="preserve">sørger </w:t>
      </w:r>
      <w:r w:rsidR="00CB387D">
        <w:t xml:space="preserve">derfor </w:t>
      </w:r>
      <w:r w:rsidR="00A61F7C">
        <w:t>til stadighed</w:t>
      </w:r>
      <w:r w:rsidR="009022AE">
        <w:t xml:space="preserve"> </w:t>
      </w:r>
      <w:r w:rsidR="00CB387D">
        <w:t xml:space="preserve">for </w:t>
      </w:r>
      <w:r w:rsidR="009022AE">
        <w:t xml:space="preserve">at </w:t>
      </w:r>
      <w:r w:rsidR="006F547D">
        <w:t xml:space="preserve">optimere på </w:t>
      </w:r>
      <w:r w:rsidR="00CB387D">
        <w:t>CO</w:t>
      </w:r>
      <w:r w:rsidR="00CB387D" w:rsidRPr="00CB387D">
        <w:rPr>
          <w:vertAlign w:val="subscript"/>
        </w:rPr>
        <w:t>2</w:t>
      </w:r>
      <w:r w:rsidR="00CB387D">
        <w:t>-</w:t>
      </w:r>
      <w:r w:rsidR="006F547D">
        <w:t>kørselsregnskabet til gavn for både vores kunder og os selv” siger Jesper Kolding vider</w:t>
      </w:r>
      <w:r w:rsidR="00721F0C">
        <w:t>e</w:t>
      </w:r>
      <w:r w:rsidR="006F547D">
        <w:t xml:space="preserve">. ”Når </w:t>
      </w:r>
      <w:r w:rsidR="009022AE">
        <w:t>vores</w:t>
      </w:r>
      <w:r w:rsidR="006F547D">
        <w:t xml:space="preserve"> store, nye trælast- og logistikcenter Bygma København snart står færdigt, bliver det med en batterielektrisk lastbil i bilflåde</w:t>
      </w:r>
      <w:r w:rsidR="009022AE">
        <w:t xml:space="preserve">n. Og vi </w:t>
      </w:r>
      <w:r w:rsidR="00F22FC9">
        <w:t>kommer</w:t>
      </w:r>
      <w:r w:rsidR="009022AE">
        <w:t xml:space="preserve"> </w:t>
      </w:r>
      <w:r w:rsidR="006F547D">
        <w:t>t</w:t>
      </w:r>
      <w:r w:rsidR="00F22FC9">
        <w:t>il at køre med gaslastbiler med eldreven-kran</w:t>
      </w:r>
      <w:r w:rsidR="0074631D">
        <w:t>,</w:t>
      </w:r>
      <w:r w:rsidR="00F22FC9">
        <w:t xml:space="preserve"> som </w:t>
      </w:r>
      <w:r w:rsidR="00721F0C">
        <w:t>forventes at</w:t>
      </w:r>
      <w:r w:rsidR="00F22FC9">
        <w:t xml:space="preserve"> give en CO</w:t>
      </w:r>
      <w:r w:rsidR="00F22FC9" w:rsidRPr="008E4A05">
        <w:rPr>
          <w:vertAlign w:val="subscript"/>
        </w:rPr>
        <w:t>2</w:t>
      </w:r>
      <w:r w:rsidR="00F22FC9">
        <w:t>-reduktion på op til 90% i flere større byer i Danmark</w:t>
      </w:r>
      <w:r w:rsidR="0033715C">
        <w:t>”</w:t>
      </w:r>
      <w:r w:rsidR="00F22FC9">
        <w:t xml:space="preserve">. </w:t>
      </w:r>
    </w:p>
    <w:p w14:paraId="2AA4B193" w14:textId="77777777" w:rsidR="00F22FC9" w:rsidRDefault="00F22FC9"/>
    <w:p w14:paraId="14EEFFCD" w14:textId="0FB41EEF" w:rsidR="00587121" w:rsidRPr="00AF6C83" w:rsidRDefault="00CB387D">
      <w:r w:rsidRPr="00AF6C8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197587" wp14:editId="0D2EA5F5">
            <wp:simplePos x="0" y="0"/>
            <wp:positionH relativeFrom="column">
              <wp:posOffset>2111</wp:posOffset>
            </wp:positionH>
            <wp:positionV relativeFrom="page">
              <wp:posOffset>7519047</wp:posOffset>
            </wp:positionV>
            <wp:extent cx="2605405" cy="1956435"/>
            <wp:effectExtent l="0" t="0" r="4445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B46" w:rsidRPr="00AF6C83">
        <w:rPr>
          <w:u w:val="single"/>
        </w:rPr>
        <w:t>Billedtekst:</w:t>
      </w:r>
      <w:r w:rsidR="00202B46" w:rsidRPr="00AF6C83">
        <w:t xml:space="preserve"> </w:t>
      </w:r>
      <w:r w:rsidR="00202B46" w:rsidRPr="00AF6C83">
        <w:br/>
        <w:t>Bygma</w:t>
      </w:r>
      <w:r w:rsidR="00AF6C83" w:rsidRPr="00AF6C83">
        <w:t xml:space="preserve"> kan nu synliggøre sine kunders CO</w:t>
      </w:r>
      <w:r w:rsidR="00AF6C83" w:rsidRPr="00AF6C83">
        <w:rPr>
          <w:vertAlign w:val="subscript"/>
        </w:rPr>
        <w:t>2</w:t>
      </w:r>
      <w:r w:rsidR="00AF6C83" w:rsidRPr="00AF6C83">
        <w:t xml:space="preserve">-kørselsregnskab på online-platformen Bygma </w:t>
      </w:r>
      <w:proofErr w:type="spellStart"/>
      <w:r w:rsidR="00AF6C83" w:rsidRPr="00AF6C83">
        <w:t>ProffDok</w:t>
      </w:r>
      <w:proofErr w:type="spellEnd"/>
    </w:p>
    <w:p w14:paraId="37648D0E" w14:textId="390CFACC" w:rsidR="005848BE" w:rsidRPr="005848BE" w:rsidRDefault="00B82E7D">
      <w:pPr>
        <w:rPr>
          <w:b/>
          <w:bCs/>
          <w:sz w:val="32"/>
          <w:szCs w:val="32"/>
        </w:rPr>
      </w:pPr>
      <w:r>
        <w:rPr>
          <w:rFonts w:cstheme="minorHAnsi"/>
          <w:i/>
          <w:color w:val="222222"/>
        </w:rPr>
        <w:br/>
      </w:r>
      <w:r w:rsidR="00C10635" w:rsidRPr="00EC2C2C">
        <w:rPr>
          <w:rFonts w:cstheme="minorHAnsi"/>
          <w:i/>
          <w:color w:val="222222"/>
        </w:rPr>
        <w:t>Bygma Gruppen beskæftiger ca. 2.</w:t>
      </w:r>
      <w:r w:rsidR="00C10635">
        <w:rPr>
          <w:rFonts w:cstheme="minorHAnsi"/>
          <w:i/>
          <w:color w:val="222222"/>
        </w:rPr>
        <w:t>600</w:t>
      </w:r>
      <w:r w:rsidR="00C10635"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C10635">
        <w:rPr>
          <w:rFonts w:cstheme="minorHAnsi"/>
          <w:i/>
          <w:color w:val="222222"/>
        </w:rPr>
        <w:t xml:space="preserve">omsætter for </w:t>
      </w:r>
      <w:r w:rsidR="00AF6C83">
        <w:rPr>
          <w:rFonts w:cstheme="minorHAnsi"/>
          <w:i/>
          <w:color w:val="222222"/>
        </w:rPr>
        <w:t>10,8</w:t>
      </w:r>
      <w:r w:rsidR="00C10635" w:rsidRPr="00EC2C2C">
        <w:rPr>
          <w:rFonts w:cstheme="minorHAnsi"/>
          <w:i/>
          <w:color w:val="222222"/>
        </w:rPr>
        <w:t xml:space="preserve"> mia. DKK.</w:t>
      </w:r>
      <w:r w:rsidR="005848BE">
        <w:rPr>
          <w:b/>
          <w:bCs/>
          <w:sz w:val="32"/>
          <w:szCs w:val="32"/>
        </w:rPr>
        <w:br/>
      </w:r>
      <w:r w:rsidR="005848BE">
        <w:rPr>
          <w:b/>
          <w:bCs/>
          <w:sz w:val="32"/>
          <w:szCs w:val="32"/>
        </w:rPr>
        <w:lastRenderedPageBreak/>
        <w:br/>
      </w:r>
    </w:p>
    <w:sectPr w:rsidR="005848BE" w:rsidRPr="005848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ED"/>
    <w:rsid w:val="00084639"/>
    <w:rsid w:val="000F479F"/>
    <w:rsid w:val="0011285D"/>
    <w:rsid w:val="00202B46"/>
    <w:rsid w:val="0033715C"/>
    <w:rsid w:val="00465C66"/>
    <w:rsid w:val="004F201B"/>
    <w:rsid w:val="005031EA"/>
    <w:rsid w:val="005848BE"/>
    <w:rsid w:val="00587121"/>
    <w:rsid w:val="006F547D"/>
    <w:rsid w:val="00721F0C"/>
    <w:rsid w:val="00735B1F"/>
    <w:rsid w:val="0074631D"/>
    <w:rsid w:val="007734B9"/>
    <w:rsid w:val="0079246F"/>
    <w:rsid w:val="00814486"/>
    <w:rsid w:val="008818C8"/>
    <w:rsid w:val="0089794F"/>
    <w:rsid w:val="008F2CE8"/>
    <w:rsid w:val="009022AE"/>
    <w:rsid w:val="00992489"/>
    <w:rsid w:val="009D0C3B"/>
    <w:rsid w:val="00A31749"/>
    <w:rsid w:val="00A61F7C"/>
    <w:rsid w:val="00A72007"/>
    <w:rsid w:val="00A77BFB"/>
    <w:rsid w:val="00AF6C83"/>
    <w:rsid w:val="00B50C86"/>
    <w:rsid w:val="00B82E7D"/>
    <w:rsid w:val="00B966A5"/>
    <w:rsid w:val="00C10635"/>
    <w:rsid w:val="00C607AD"/>
    <w:rsid w:val="00C918C4"/>
    <w:rsid w:val="00CB387D"/>
    <w:rsid w:val="00CB3BF3"/>
    <w:rsid w:val="00DB297D"/>
    <w:rsid w:val="00DB58ED"/>
    <w:rsid w:val="00EB5F85"/>
    <w:rsid w:val="00EC6F8B"/>
    <w:rsid w:val="00F00B7F"/>
    <w:rsid w:val="00F22FC9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5632"/>
  <w15:chartTrackingRefBased/>
  <w15:docId w15:val="{0B9C401E-F02D-4F5B-8466-F415960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112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2022-04-07T10:33:00Z</cp:lastPrinted>
  <dcterms:created xsi:type="dcterms:W3CDTF">2022-04-07T11:21:00Z</dcterms:created>
  <dcterms:modified xsi:type="dcterms:W3CDTF">2022-04-08T10:42:00Z</dcterms:modified>
</cp:coreProperties>
</file>