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471"/>
        <w:gridCol w:w="73"/>
        <w:gridCol w:w="2721"/>
        <w:gridCol w:w="4034"/>
      </w:tblGrid>
      <w:tr w:rsidR="00B773D1" w:rsidTr="00960087">
        <w:tc>
          <w:tcPr>
            <w:tcW w:w="3301" w:type="dxa"/>
            <w:gridSpan w:val="3"/>
          </w:tcPr>
          <w:p w:rsidR="00B773D1" w:rsidRDefault="00B773D1" w:rsidP="00960087">
            <w:pPr>
              <w:pStyle w:val="Rubrik1"/>
              <w:outlineLvl w:val="0"/>
            </w:pPr>
            <w:r>
              <w:t>Pressmeddelande</w:t>
            </w:r>
          </w:p>
        </w:tc>
        <w:tc>
          <w:tcPr>
            <w:tcW w:w="3326" w:type="dxa"/>
          </w:tcPr>
          <w:p w:rsidR="00B773D1" w:rsidRDefault="00B773D1" w:rsidP="00960087"/>
        </w:tc>
        <w:tc>
          <w:tcPr>
            <w:tcW w:w="3228" w:type="dxa"/>
            <w:vMerge w:val="restart"/>
          </w:tcPr>
          <w:p w:rsidR="00B773D1" w:rsidRDefault="00B773D1" w:rsidP="00960087">
            <w:r>
              <w:rPr>
                <w:noProof/>
              </w:rPr>
              <w:drawing>
                <wp:inline distT="0" distB="0" distL="0" distR="0">
                  <wp:extent cx="2424679" cy="871682"/>
                  <wp:effectExtent l="0" t="0" r="0" b="5080"/>
                  <wp:docPr id="1" name="Bildobjekt 1" descr="C:\Users\afrostbe\AppData\Local\Microsoft\Windows\Temporary Internet Files\Content.Outlook\XMQKD1YO\Subcontractor 40ar logotype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stbe\AppData\Local\Microsoft\Windows\Temporary Internet Files\Content.Outlook\XMQKD1YO\Subcontractor 40ar logotype s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549" cy="871995"/>
                          </a:xfrm>
                          <a:prstGeom prst="rect">
                            <a:avLst/>
                          </a:prstGeom>
                          <a:noFill/>
                          <a:ln>
                            <a:noFill/>
                          </a:ln>
                        </pic:spPr>
                      </pic:pic>
                    </a:graphicData>
                  </a:graphic>
                </wp:inline>
              </w:drawing>
            </w:r>
          </w:p>
        </w:tc>
      </w:tr>
      <w:tr w:rsidR="00B773D1" w:rsidTr="00960087">
        <w:tc>
          <w:tcPr>
            <w:tcW w:w="3301" w:type="dxa"/>
            <w:gridSpan w:val="3"/>
          </w:tcPr>
          <w:p w:rsidR="00B773D1" w:rsidRDefault="00B773D1" w:rsidP="00960087">
            <w:r>
              <w:t>Elmia AB</w:t>
            </w:r>
          </w:p>
        </w:tc>
        <w:tc>
          <w:tcPr>
            <w:tcW w:w="3326" w:type="dxa"/>
          </w:tcPr>
          <w:p w:rsidR="00B773D1" w:rsidRDefault="00B773D1" w:rsidP="00960087"/>
        </w:tc>
        <w:tc>
          <w:tcPr>
            <w:tcW w:w="3228" w:type="dxa"/>
            <w:vMerge/>
          </w:tcPr>
          <w:p w:rsidR="00B773D1" w:rsidRDefault="00B773D1" w:rsidP="00960087"/>
        </w:tc>
      </w:tr>
      <w:tr w:rsidR="00B773D1" w:rsidTr="00960087">
        <w:tc>
          <w:tcPr>
            <w:tcW w:w="3301" w:type="dxa"/>
            <w:gridSpan w:val="3"/>
          </w:tcPr>
          <w:p w:rsidR="00B773D1" w:rsidRDefault="003A0A03" w:rsidP="00960087">
            <w:r>
              <w:t>13 novembe</w:t>
            </w:r>
            <w:r w:rsidR="00B773D1">
              <w:t>r 2015</w:t>
            </w:r>
          </w:p>
        </w:tc>
        <w:tc>
          <w:tcPr>
            <w:tcW w:w="3326" w:type="dxa"/>
          </w:tcPr>
          <w:p w:rsidR="00B773D1" w:rsidRDefault="00B773D1" w:rsidP="00960087"/>
        </w:tc>
        <w:tc>
          <w:tcPr>
            <w:tcW w:w="3228" w:type="dxa"/>
            <w:vMerge/>
          </w:tcPr>
          <w:p w:rsidR="00B773D1" w:rsidRDefault="00B773D1" w:rsidP="00960087"/>
        </w:tc>
      </w:tr>
      <w:tr w:rsidR="00B773D1" w:rsidTr="00960087">
        <w:tc>
          <w:tcPr>
            <w:tcW w:w="3301" w:type="dxa"/>
            <w:gridSpan w:val="3"/>
          </w:tcPr>
          <w:p w:rsidR="00B773D1" w:rsidRDefault="00B773D1" w:rsidP="00960087"/>
        </w:tc>
        <w:tc>
          <w:tcPr>
            <w:tcW w:w="3326" w:type="dxa"/>
          </w:tcPr>
          <w:p w:rsidR="00B773D1" w:rsidRDefault="00B773D1" w:rsidP="00960087"/>
        </w:tc>
        <w:tc>
          <w:tcPr>
            <w:tcW w:w="3228" w:type="dxa"/>
            <w:vMerge/>
          </w:tcPr>
          <w:p w:rsidR="00B773D1" w:rsidRDefault="00B773D1" w:rsidP="00960087"/>
        </w:tc>
      </w:tr>
      <w:tr w:rsidR="00B773D1" w:rsidTr="00960087">
        <w:trPr>
          <w:gridAfter w:val="3"/>
          <w:wAfter w:w="6627" w:type="dxa"/>
          <w:trHeight w:val="253"/>
        </w:trPr>
        <w:tc>
          <w:tcPr>
            <w:tcW w:w="1614" w:type="dxa"/>
            <w:vMerge w:val="restart"/>
          </w:tcPr>
          <w:p w:rsidR="00B773D1" w:rsidRDefault="00B773D1" w:rsidP="00B773D1">
            <w:pPr>
              <w:jc w:val="left"/>
            </w:pPr>
          </w:p>
        </w:tc>
        <w:tc>
          <w:tcPr>
            <w:tcW w:w="1614" w:type="dxa"/>
            <w:vMerge w:val="restart"/>
          </w:tcPr>
          <w:p w:rsidR="00B773D1" w:rsidRDefault="00B773D1" w:rsidP="00B773D1">
            <w:pPr>
              <w:jc w:val="left"/>
            </w:pPr>
          </w:p>
        </w:tc>
      </w:tr>
      <w:tr w:rsidR="00B773D1" w:rsidTr="00960087">
        <w:trPr>
          <w:gridAfter w:val="3"/>
          <w:wAfter w:w="6627" w:type="dxa"/>
          <w:trHeight w:val="253"/>
        </w:trPr>
        <w:tc>
          <w:tcPr>
            <w:tcW w:w="1614" w:type="dxa"/>
            <w:vMerge/>
          </w:tcPr>
          <w:p w:rsidR="00B773D1" w:rsidRDefault="00B773D1" w:rsidP="00B773D1">
            <w:pPr>
              <w:jc w:val="left"/>
            </w:pPr>
          </w:p>
        </w:tc>
        <w:tc>
          <w:tcPr>
            <w:tcW w:w="1614" w:type="dxa"/>
            <w:vMerge/>
          </w:tcPr>
          <w:p w:rsidR="00B773D1" w:rsidRDefault="00B773D1" w:rsidP="00B773D1">
            <w:pPr>
              <w:jc w:val="left"/>
            </w:pPr>
          </w:p>
        </w:tc>
      </w:tr>
      <w:tr w:rsidR="00B773D1" w:rsidTr="00960087">
        <w:trPr>
          <w:gridAfter w:val="3"/>
          <w:wAfter w:w="6627" w:type="dxa"/>
          <w:trHeight w:val="253"/>
        </w:trPr>
        <w:tc>
          <w:tcPr>
            <w:tcW w:w="1614" w:type="dxa"/>
            <w:vMerge/>
          </w:tcPr>
          <w:p w:rsidR="00B773D1" w:rsidRDefault="00B773D1" w:rsidP="00B773D1">
            <w:pPr>
              <w:jc w:val="left"/>
            </w:pPr>
          </w:p>
        </w:tc>
        <w:tc>
          <w:tcPr>
            <w:tcW w:w="1614" w:type="dxa"/>
            <w:vMerge/>
          </w:tcPr>
          <w:p w:rsidR="00B773D1" w:rsidRDefault="00B773D1" w:rsidP="00B773D1">
            <w:pPr>
              <w:jc w:val="left"/>
            </w:pPr>
          </w:p>
        </w:tc>
      </w:tr>
    </w:tbl>
    <w:p w:rsidR="00B773D1" w:rsidRPr="00527E2F" w:rsidRDefault="00F729B2" w:rsidP="00B773D1">
      <w:pPr>
        <w:jc w:val="left"/>
        <w:rPr>
          <w:b/>
          <w:sz w:val="28"/>
          <w:szCs w:val="28"/>
        </w:rPr>
      </w:pPr>
      <w:r>
        <w:rPr>
          <w:b/>
          <w:sz w:val="28"/>
          <w:szCs w:val="28"/>
        </w:rPr>
        <w:t>Positiva toner hos j</w:t>
      </w:r>
      <w:r w:rsidR="007D463F">
        <w:rPr>
          <w:b/>
          <w:sz w:val="28"/>
          <w:szCs w:val="28"/>
        </w:rPr>
        <w:t>ubilerande underleverantörer</w:t>
      </w:r>
    </w:p>
    <w:p w:rsidR="00B773D1" w:rsidRPr="00527E2F" w:rsidRDefault="00B773D1" w:rsidP="00B773D1">
      <w:pPr>
        <w:jc w:val="left"/>
        <w:rPr>
          <w:szCs w:val="22"/>
        </w:rPr>
      </w:pPr>
    </w:p>
    <w:p w:rsidR="00F729B2" w:rsidRPr="00527E2F" w:rsidRDefault="00F729B2" w:rsidP="00B773D1">
      <w:pPr>
        <w:jc w:val="left"/>
        <w:rPr>
          <w:b/>
          <w:szCs w:val="22"/>
        </w:rPr>
      </w:pPr>
      <w:r>
        <w:rPr>
          <w:b/>
          <w:szCs w:val="22"/>
        </w:rPr>
        <w:t>I 40 år har Elmia Subcon</w:t>
      </w:r>
      <w:r w:rsidR="0027667F">
        <w:rPr>
          <w:b/>
          <w:szCs w:val="22"/>
        </w:rPr>
        <w:t>tractor stått</w:t>
      </w:r>
      <w:r>
        <w:rPr>
          <w:b/>
          <w:szCs w:val="22"/>
        </w:rPr>
        <w:t xml:space="preserve"> värd </w:t>
      </w:r>
      <w:r w:rsidR="0027667F">
        <w:rPr>
          <w:b/>
          <w:szCs w:val="22"/>
        </w:rPr>
        <w:t xml:space="preserve">som marknadsplats </w:t>
      </w:r>
      <w:r>
        <w:rPr>
          <w:b/>
          <w:szCs w:val="22"/>
        </w:rPr>
        <w:t xml:space="preserve">och </w:t>
      </w:r>
      <w:r w:rsidR="00851B3C">
        <w:rPr>
          <w:b/>
          <w:szCs w:val="22"/>
        </w:rPr>
        <w:t xml:space="preserve">varit med och </w:t>
      </w:r>
      <w:r>
        <w:rPr>
          <w:b/>
          <w:szCs w:val="22"/>
        </w:rPr>
        <w:t xml:space="preserve">skapat </w:t>
      </w:r>
      <w:r w:rsidR="0027667F">
        <w:rPr>
          <w:b/>
          <w:szCs w:val="22"/>
        </w:rPr>
        <w:t xml:space="preserve">trender och </w:t>
      </w:r>
      <w:r>
        <w:rPr>
          <w:b/>
          <w:szCs w:val="22"/>
        </w:rPr>
        <w:t>värden</w:t>
      </w:r>
      <w:r w:rsidR="0027667F">
        <w:rPr>
          <w:b/>
          <w:szCs w:val="22"/>
        </w:rPr>
        <w:t xml:space="preserve"> för tillverkningsindustrin</w:t>
      </w:r>
      <w:r>
        <w:rPr>
          <w:b/>
          <w:szCs w:val="22"/>
        </w:rPr>
        <w:t xml:space="preserve">. Framtidstrender och positiva toner </w:t>
      </w:r>
      <w:r w:rsidR="00851B3C">
        <w:rPr>
          <w:b/>
          <w:szCs w:val="22"/>
        </w:rPr>
        <w:t>för tillverkningsindustrin genom nya affärer stod också i centrum på årets mässa, där mycket handlade om additiv tillverkning.</w:t>
      </w:r>
    </w:p>
    <w:p w:rsidR="00B773D1" w:rsidRPr="00527E2F" w:rsidRDefault="00B773D1" w:rsidP="00B773D1">
      <w:pPr>
        <w:jc w:val="left"/>
        <w:rPr>
          <w:b/>
          <w:szCs w:val="22"/>
        </w:rPr>
      </w:pPr>
    </w:p>
    <w:p w:rsidR="00F729B2" w:rsidRDefault="00F729B2" w:rsidP="00B773D1">
      <w:pPr>
        <w:jc w:val="left"/>
        <w:rPr>
          <w:b/>
          <w:szCs w:val="22"/>
        </w:rPr>
      </w:pPr>
    </w:p>
    <w:p w:rsidR="003C68B3" w:rsidRDefault="003C68B3" w:rsidP="003C68B3">
      <w:pPr>
        <w:jc w:val="left"/>
      </w:pPr>
      <w:r>
        <w:t>Att Elmia Subco</w:t>
      </w:r>
      <w:r w:rsidR="00DA466B">
        <w:t xml:space="preserve">ntractor är rätt ställe för </w:t>
      </w:r>
      <w:r>
        <w:t>både affärer och trender vittnade många om.</w:t>
      </w:r>
    </w:p>
    <w:p w:rsidR="003C68B3" w:rsidRPr="003C68B3" w:rsidRDefault="003C68B3" w:rsidP="003C68B3"/>
    <w:p w:rsidR="003C68B3" w:rsidRPr="00C36CC3" w:rsidRDefault="003C68B3" w:rsidP="003C68B3">
      <w:pPr>
        <w:jc w:val="left"/>
      </w:pPr>
      <w:r>
        <w:t>– Det är en väldigt stor mässa med en bra mix av olika leverantörer från i princip hela världen. Det är en bra representation av olika teknologier och olik</w:t>
      </w:r>
      <w:r w:rsidR="007D463F">
        <w:t>a produkter och tjänster</w:t>
      </w:r>
      <w:r>
        <w:t xml:space="preserve"> som de kan erbjuda. Mässan har utvecklats till att bli norra Europas största underleverantörsmässa och jag tror att det är viktigt att ha en plattform där de ledande företagen kan träffas. Du ser ju inte bara produkterna, utan det knyts ju också mycket kon</w:t>
      </w:r>
      <w:r w:rsidR="007D463F">
        <w:t>takter på en sådan här mässa</w:t>
      </w:r>
      <w:r>
        <w:t xml:space="preserve">, </w:t>
      </w:r>
      <w:r w:rsidRPr="00C36CC3">
        <w:rPr>
          <w:rStyle w:val="Betoning"/>
          <w:rFonts w:cs="Times New Roman"/>
          <w:i w:val="0"/>
        </w:rPr>
        <w:t xml:space="preserve">sade Bo-Inge Stensson, Senior Vice President, Group </w:t>
      </w:r>
      <w:proofErr w:type="spellStart"/>
      <w:r w:rsidRPr="00C36CC3">
        <w:rPr>
          <w:rStyle w:val="Betoning"/>
          <w:rFonts w:cs="Times New Roman"/>
          <w:i w:val="0"/>
        </w:rPr>
        <w:t>Purchasing</w:t>
      </w:r>
      <w:proofErr w:type="spellEnd"/>
      <w:r w:rsidRPr="00C36CC3">
        <w:rPr>
          <w:rStyle w:val="Betoning"/>
          <w:rFonts w:cs="Times New Roman"/>
          <w:i w:val="0"/>
        </w:rPr>
        <w:t xml:space="preserve"> SKF.</w:t>
      </w:r>
    </w:p>
    <w:p w:rsidR="003C68B3" w:rsidRDefault="003C68B3" w:rsidP="00B773D1">
      <w:pPr>
        <w:jc w:val="left"/>
        <w:rPr>
          <w:b/>
          <w:szCs w:val="22"/>
        </w:rPr>
      </w:pPr>
    </w:p>
    <w:p w:rsidR="003C68B3" w:rsidRDefault="00EB4AF6" w:rsidP="00B773D1">
      <w:pPr>
        <w:jc w:val="left"/>
        <w:rPr>
          <w:szCs w:val="22"/>
        </w:rPr>
      </w:pPr>
      <w:r>
        <w:rPr>
          <w:szCs w:val="22"/>
        </w:rPr>
        <w:t>– Elmia Subcontractor är den en</w:t>
      </w:r>
      <w:r w:rsidR="00437A5B">
        <w:rPr>
          <w:szCs w:val="22"/>
        </w:rPr>
        <w:t>da naturliga samlingspla</w:t>
      </w:r>
      <w:r>
        <w:rPr>
          <w:szCs w:val="22"/>
        </w:rPr>
        <w:t>t</w:t>
      </w:r>
      <w:r w:rsidR="00437A5B">
        <w:rPr>
          <w:szCs w:val="22"/>
        </w:rPr>
        <w:t>s</w:t>
      </w:r>
      <w:r>
        <w:rPr>
          <w:szCs w:val="22"/>
        </w:rPr>
        <w:t>en för underleve</w:t>
      </w:r>
      <w:r w:rsidR="00437A5B">
        <w:rPr>
          <w:szCs w:val="22"/>
        </w:rPr>
        <w:t>rantörer. Det är här man är helt en</w:t>
      </w:r>
      <w:r>
        <w:rPr>
          <w:szCs w:val="22"/>
        </w:rPr>
        <w:t>k</w:t>
      </w:r>
      <w:r w:rsidR="00437A5B">
        <w:rPr>
          <w:szCs w:val="22"/>
        </w:rPr>
        <w:t>e</w:t>
      </w:r>
      <w:r>
        <w:rPr>
          <w:szCs w:val="22"/>
        </w:rPr>
        <w:t xml:space="preserve">lt och vi får nya kunder varje år, sade Henrik Berner, </w:t>
      </w:r>
      <w:proofErr w:type="spellStart"/>
      <w:r>
        <w:rPr>
          <w:szCs w:val="22"/>
        </w:rPr>
        <w:t>Strategic</w:t>
      </w:r>
      <w:proofErr w:type="spellEnd"/>
      <w:r>
        <w:rPr>
          <w:szCs w:val="22"/>
        </w:rPr>
        <w:t xml:space="preserve"> </w:t>
      </w:r>
      <w:proofErr w:type="spellStart"/>
      <w:r>
        <w:rPr>
          <w:szCs w:val="22"/>
        </w:rPr>
        <w:t>Sales</w:t>
      </w:r>
      <w:proofErr w:type="spellEnd"/>
      <w:r>
        <w:rPr>
          <w:szCs w:val="22"/>
        </w:rPr>
        <w:t>, Lesjöfors</w:t>
      </w:r>
      <w:r w:rsidR="00437A5B">
        <w:rPr>
          <w:szCs w:val="22"/>
        </w:rPr>
        <w:t xml:space="preserve"> AB</w:t>
      </w:r>
      <w:r>
        <w:rPr>
          <w:szCs w:val="22"/>
        </w:rPr>
        <w:t xml:space="preserve">. </w:t>
      </w:r>
    </w:p>
    <w:p w:rsidR="003C68B3" w:rsidRDefault="003C68B3" w:rsidP="00B773D1">
      <w:pPr>
        <w:jc w:val="left"/>
        <w:rPr>
          <w:b/>
          <w:szCs w:val="22"/>
        </w:rPr>
      </w:pPr>
    </w:p>
    <w:p w:rsidR="003C68B3" w:rsidRPr="00C36CC3" w:rsidRDefault="003C68B3" w:rsidP="003C68B3">
      <w:pPr>
        <w:jc w:val="left"/>
      </w:pPr>
      <w:r>
        <w:t xml:space="preserve">Subcontractor </w:t>
      </w:r>
      <w:proofErr w:type="spellStart"/>
      <w:r>
        <w:t>Connect</w:t>
      </w:r>
      <w:proofErr w:type="spellEnd"/>
      <w:r>
        <w:t xml:space="preserve">, </w:t>
      </w:r>
      <w:r w:rsidR="00061781">
        <w:t xml:space="preserve">mässans </w:t>
      </w:r>
      <w:proofErr w:type="spellStart"/>
      <w:r w:rsidR="00061781">
        <w:t>matchmaking</w:t>
      </w:r>
      <w:proofErr w:type="spellEnd"/>
      <w:r w:rsidR="000D26DD">
        <w:t>,</w:t>
      </w:r>
      <w:r w:rsidR="00061781">
        <w:t xml:space="preserve"> är välkänt för din höga verkningsgrad och</w:t>
      </w:r>
      <w:r>
        <w:t xml:space="preserve"> arrangerades för elfte året i rad. Redan mässans första dag var 500 </w:t>
      </w:r>
      <w:r w:rsidR="007D463F">
        <w:t>skräddarsydda</w:t>
      </w:r>
      <w:r>
        <w:t xml:space="preserve"> möten mellan leverantörer och ink</w:t>
      </w:r>
      <w:r w:rsidR="00061781">
        <w:t>öpare inbokade</w:t>
      </w:r>
      <w:r>
        <w:t>.</w:t>
      </w:r>
    </w:p>
    <w:p w:rsidR="003C68B3" w:rsidRDefault="003C68B3" w:rsidP="00B773D1">
      <w:pPr>
        <w:jc w:val="left"/>
        <w:rPr>
          <w:b/>
          <w:szCs w:val="22"/>
        </w:rPr>
      </w:pPr>
    </w:p>
    <w:p w:rsidR="00061781" w:rsidRPr="00061781" w:rsidRDefault="00786716" w:rsidP="00B773D1">
      <w:pPr>
        <w:jc w:val="left"/>
        <w:rPr>
          <w:szCs w:val="22"/>
        </w:rPr>
      </w:pPr>
      <w:r>
        <w:rPr>
          <w:szCs w:val="22"/>
        </w:rPr>
        <w:t>– D</w:t>
      </w:r>
      <w:r w:rsidR="00061781">
        <w:rPr>
          <w:szCs w:val="22"/>
        </w:rPr>
        <w:t xml:space="preserve">et är tredje året </w:t>
      </w:r>
      <w:r>
        <w:rPr>
          <w:szCs w:val="22"/>
        </w:rPr>
        <w:t>v</w:t>
      </w:r>
      <w:r w:rsidR="00061781">
        <w:rPr>
          <w:szCs w:val="22"/>
        </w:rPr>
        <w:t>i är med nu. Av de för</w:t>
      </w:r>
      <w:r>
        <w:rPr>
          <w:szCs w:val="22"/>
        </w:rPr>
        <w:t>e</w:t>
      </w:r>
      <w:r w:rsidR="00061781">
        <w:rPr>
          <w:szCs w:val="22"/>
        </w:rPr>
        <w:t>tag vi mött</w:t>
      </w:r>
      <w:r>
        <w:rPr>
          <w:szCs w:val="22"/>
        </w:rPr>
        <w:t xml:space="preserve"> vid tidigare </w:t>
      </w:r>
      <w:proofErr w:type="spellStart"/>
      <w:r>
        <w:rPr>
          <w:szCs w:val="22"/>
        </w:rPr>
        <w:t>matchmaking</w:t>
      </w:r>
      <w:proofErr w:type="spellEnd"/>
      <w:r>
        <w:rPr>
          <w:szCs w:val="22"/>
        </w:rPr>
        <w:t xml:space="preserve"> har flera blivit vik</w:t>
      </w:r>
      <w:r w:rsidR="00061781">
        <w:rPr>
          <w:szCs w:val="22"/>
        </w:rPr>
        <w:t>t</w:t>
      </w:r>
      <w:r>
        <w:rPr>
          <w:szCs w:val="22"/>
        </w:rPr>
        <w:t>i</w:t>
      </w:r>
      <w:r w:rsidR="00061781">
        <w:rPr>
          <w:szCs w:val="22"/>
        </w:rPr>
        <w:t>ga lev</w:t>
      </w:r>
      <w:r>
        <w:rPr>
          <w:szCs w:val="22"/>
        </w:rPr>
        <w:t>er</w:t>
      </w:r>
      <w:r w:rsidR="00061781">
        <w:rPr>
          <w:szCs w:val="22"/>
        </w:rPr>
        <w:t>a</w:t>
      </w:r>
      <w:r>
        <w:rPr>
          <w:szCs w:val="22"/>
        </w:rPr>
        <w:t>n</w:t>
      </w:r>
      <w:r w:rsidR="00061781">
        <w:rPr>
          <w:szCs w:val="22"/>
        </w:rPr>
        <w:t>tö</w:t>
      </w:r>
      <w:r>
        <w:rPr>
          <w:szCs w:val="22"/>
        </w:rPr>
        <w:t>r</w:t>
      </w:r>
      <w:r w:rsidR="00061781">
        <w:rPr>
          <w:szCs w:val="22"/>
        </w:rPr>
        <w:t>er til</w:t>
      </w:r>
      <w:r>
        <w:rPr>
          <w:szCs w:val="22"/>
        </w:rPr>
        <w:t>l</w:t>
      </w:r>
      <w:r w:rsidR="00061781">
        <w:rPr>
          <w:szCs w:val="22"/>
        </w:rPr>
        <w:t xml:space="preserve"> oss. Vi växer kraftigt så v</w:t>
      </w:r>
      <w:r>
        <w:rPr>
          <w:szCs w:val="22"/>
        </w:rPr>
        <w:t>i har ett st</w:t>
      </w:r>
      <w:r w:rsidR="00061781">
        <w:rPr>
          <w:szCs w:val="22"/>
        </w:rPr>
        <w:t>a</w:t>
      </w:r>
      <w:r>
        <w:rPr>
          <w:szCs w:val="22"/>
        </w:rPr>
        <w:t>r</w:t>
      </w:r>
      <w:r w:rsidR="007A2674">
        <w:rPr>
          <w:szCs w:val="22"/>
        </w:rPr>
        <w:t xml:space="preserve">kt behov </w:t>
      </w:r>
      <w:r w:rsidR="00061781">
        <w:rPr>
          <w:szCs w:val="22"/>
        </w:rPr>
        <w:t>att skaffa nya leve</w:t>
      </w:r>
      <w:r>
        <w:rPr>
          <w:szCs w:val="22"/>
        </w:rPr>
        <w:t>ran</w:t>
      </w:r>
      <w:r w:rsidR="00061781">
        <w:rPr>
          <w:szCs w:val="22"/>
        </w:rPr>
        <w:t>tör</w:t>
      </w:r>
      <w:r>
        <w:rPr>
          <w:szCs w:val="22"/>
        </w:rPr>
        <w:t>er</w:t>
      </w:r>
      <w:r w:rsidR="00061781">
        <w:rPr>
          <w:szCs w:val="22"/>
        </w:rPr>
        <w:t xml:space="preserve">, sade </w:t>
      </w:r>
      <w:r>
        <w:rPr>
          <w:szCs w:val="22"/>
        </w:rPr>
        <w:t xml:space="preserve">Ingvar Nilsson, inköpare på Landskronaföretaget </w:t>
      </w:r>
      <w:proofErr w:type="spellStart"/>
      <w:r>
        <w:rPr>
          <w:szCs w:val="22"/>
        </w:rPr>
        <w:t>BorgWarner</w:t>
      </w:r>
      <w:proofErr w:type="spellEnd"/>
      <w:r>
        <w:rPr>
          <w:szCs w:val="22"/>
        </w:rPr>
        <w:t xml:space="preserve"> TTS AB.</w:t>
      </w:r>
    </w:p>
    <w:p w:rsidR="003C68B3" w:rsidRPr="009E3FD1" w:rsidRDefault="003C68B3" w:rsidP="00B773D1">
      <w:pPr>
        <w:jc w:val="left"/>
        <w:rPr>
          <w:szCs w:val="22"/>
        </w:rPr>
      </w:pPr>
    </w:p>
    <w:p w:rsidR="009E3FD1" w:rsidRDefault="009E3FD1" w:rsidP="00B773D1">
      <w:pPr>
        <w:jc w:val="left"/>
        <w:rPr>
          <w:szCs w:val="22"/>
        </w:rPr>
      </w:pPr>
    </w:p>
    <w:p w:rsidR="009E3FD1" w:rsidRPr="00301561" w:rsidRDefault="00301561" w:rsidP="00B773D1">
      <w:pPr>
        <w:jc w:val="left"/>
        <w:rPr>
          <w:b/>
          <w:szCs w:val="22"/>
        </w:rPr>
      </w:pPr>
      <w:r>
        <w:rPr>
          <w:b/>
          <w:szCs w:val="22"/>
        </w:rPr>
        <w:t xml:space="preserve">Additivt och </w:t>
      </w:r>
      <w:r w:rsidRPr="00301561">
        <w:rPr>
          <w:b/>
          <w:szCs w:val="22"/>
        </w:rPr>
        <w:t>innovativt</w:t>
      </w:r>
    </w:p>
    <w:p w:rsidR="009E3FD1" w:rsidRDefault="009E3FD1" w:rsidP="00B773D1">
      <w:pPr>
        <w:jc w:val="left"/>
        <w:rPr>
          <w:b/>
          <w:szCs w:val="22"/>
        </w:rPr>
      </w:pPr>
    </w:p>
    <w:p w:rsidR="00E93085" w:rsidRPr="00E93085" w:rsidRDefault="00C04E1E" w:rsidP="00B773D1">
      <w:pPr>
        <w:jc w:val="left"/>
      </w:pPr>
      <w:r>
        <w:rPr>
          <w:szCs w:val="22"/>
        </w:rPr>
        <w:t>Årets</w:t>
      </w:r>
      <w:r w:rsidR="00061781">
        <w:rPr>
          <w:szCs w:val="22"/>
        </w:rPr>
        <w:t xml:space="preserve"> </w:t>
      </w:r>
      <w:r>
        <w:rPr>
          <w:szCs w:val="22"/>
        </w:rPr>
        <w:t xml:space="preserve">konferens </w:t>
      </w:r>
      <w:r w:rsidR="00061781">
        <w:rPr>
          <w:szCs w:val="22"/>
        </w:rPr>
        <w:t xml:space="preserve">om additiv tillverkning </w:t>
      </w:r>
      <w:r>
        <w:rPr>
          <w:szCs w:val="22"/>
        </w:rPr>
        <w:t xml:space="preserve">lockade deltagare från hela industrin och </w:t>
      </w:r>
      <w:r w:rsidR="00061781">
        <w:rPr>
          <w:szCs w:val="22"/>
        </w:rPr>
        <w:t>spände över både</w:t>
      </w:r>
      <w:r>
        <w:rPr>
          <w:szCs w:val="22"/>
        </w:rPr>
        <w:t xml:space="preserve"> den globala bilden av additiv tillve</w:t>
      </w:r>
      <w:r w:rsidR="00E93085">
        <w:rPr>
          <w:szCs w:val="22"/>
        </w:rPr>
        <w:t>r</w:t>
      </w:r>
      <w:r w:rsidR="00301561">
        <w:rPr>
          <w:szCs w:val="22"/>
        </w:rPr>
        <w:t xml:space="preserve">kning och </w:t>
      </w:r>
      <w:r>
        <w:rPr>
          <w:szCs w:val="22"/>
        </w:rPr>
        <w:t>hur företag ska bli vinnare genom mer förståelse och kunskap.</w:t>
      </w:r>
      <w:r w:rsidR="00E93085">
        <w:rPr>
          <w:szCs w:val="22"/>
        </w:rPr>
        <w:t xml:space="preserve"> </w:t>
      </w:r>
      <w:r w:rsidR="00301561">
        <w:rPr>
          <w:szCs w:val="22"/>
        </w:rPr>
        <w:t>Att k</w:t>
      </w:r>
      <w:r w:rsidR="00E93085">
        <w:t xml:space="preserve">ompetens kring tekniken och </w:t>
      </w:r>
      <w:r w:rsidR="00301561">
        <w:t>affärsstrategier</w:t>
      </w:r>
      <w:r w:rsidR="00C36CC3">
        <w:t xml:space="preserve"> är avgörande för att nå </w:t>
      </w:r>
      <w:r w:rsidR="00E93085">
        <w:t>framgång</w:t>
      </w:r>
      <w:r w:rsidR="00301561">
        <w:t xml:space="preserve"> var ett tydligt budskap från expertpanelen</w:t>
      </w:r>
      <w:r w:rsidR="00E93085">
        <w:t>.</w:t>
      </w:r>
    </w:p>
    <w:p w:rsidR="00B63DBD" w:rsidRDefault="00B63DBD" w:rsidP="00C04E1E">
      <w:pPr>
        <w:jc w:val="left"/>
      </w:pPr>
    </w:p>
    <w:p w:rsidR="00437A5B" w:rsidRDefault="00437A5B" w:rsidP="00C04E1E">
      <w:pPr>
        <w:jc w:val="left"/>
      </w:pPr>
      <w:r>
        <w:t>– Helt klart är att den här mässan kan bidra till att sprida och öka kunskap och förbättra Sveriges konkurrens</w:t>
      </w:r>
      <w:r w:rsidR="005959E0">
        <w:t>kraft inom additiv tillverkning. Jag</w:t>
      </w:r>
      <w:r>
        <w:t xml:space="preserve"> kommer att </w:t>
      </w:r>
      <w:r w:rsidR="005959E0">
        <w:t>å</w:t>
      </w:r>
      <w:r>
        <w:t xml:space="preserve">ka hit nästa </w:t>
      </w:r>
      <w:r w:rsidR="005959E0">
        <w:t>å</w:t>
      </w:r>
      <w:r>
        <w:t xml:space="preserve">r om det </w:t>
      </w:r>
      <w:r w:rsidR="005959E0">
        <w:t>blir en uppföljning på kon</w:t>
      </w:r>
      <w:r>
        <w:t>fer</w:t>
      </w:r>
      <w:r w:rsidR="005959E0">
        <w:t>en</w:t>
      </w:r>
      <w:r>
        <w:t>s</w:t>
      </w:r>
      <w:r w:rsidR="005959E0">
        <w:t xml:space="preserve">en. Jag tror att på så sätt </w:t>
      </w:r>
      <w:r>
        <w:t>vid</w:t>
      </w:r>
      <w:r w:rsidR="005959E0">
        <w:t>a</w:t>
      </w:r>
      <w:r>
        <w:t>reutbildar mässan</w:t>
      </w:r>
      <w:r w:rsidR="005959E0">
        <w:t xml:space="preserve"> många. Att höra diskussionern</w:t>
      </w:r>
      <w:r>
        <w:t>a på konfer</w:t>
      </w:r>
      <w:r w:rsidR="005959E0">
        <w:t>ensen</w:t>
      </w:r>
      <w:r>
        <w:t>, se d</w:t>
      </w:r>
      <w:r w:rsidR="005959E0">
        <w:t>et senaste inom 3D i utställningen och träffa tillverkarna som är läng</w:t>
      </w:r>
      <w:r>
        <w:t>s</w:t>
      </w:r>
      <w:r w:rsidR="005959E0">
        <w:t>t fram på områ</w:t>
      </w:r>
      <w:r>
        <w:t xml:space="preserve">det. Man får nya idéer, det är det som händer här, sade Marcus Olsson, Atlas Copco Construction Tools. </w:t>
      </w:r>
    </w:p>
    <w:p w:rsidR="00B773D1" w:rsidRPr="00527E2F" w:rsidRDefault="00B773D1" w:rsidP="00B773D1">
      <w:pPr>
        <w:jc w:val="left"/>
        <w:rPr>
          <w:szCs w:val="22"/>
        </w:rPr>
      </w:pPr>
    </w:p>
    <w:p w:rsidR="00671D5D" w:rsidRDefault="00671D5D" w:rsidP="008207F2">
      <w:pPr>
        <w:jc w:val="left"/>
      </w:pPr>
      <w:r>
        <w:lastRenderedPageBreak/>
        <w:t>M</w:t>
      </w:r>
      <w:r w:rsidR="003C68B3">
        <w:t>ässan</w:t>
      </w:r>
      <w:r>
        <w:t>s</w:t>
      </w:r>
      <w:r w:rsidR="003C68B3">
        <w:t xml:space="preserve"> särskilda kunskaps- och inspirationsarena</w:t>
      </w:r>
      <w:r>
        <w:t xml:space="preserve"> Subcontractor </w:t>
      </w:r>
      <w:proofErr w:type="spellStart"/>
      <w:r>
        <w:t>InnoDex</w:t>
      </w:r>
      <w:proofErr w:type="spellEnd"/>
      <w:r>
        <w:t xml:space="preserve"> bjöd återigen på en spännande och innovativ uppvisning av </w:t>
      </w:r>
      <w:r w:rsidR="008207F2">
        <w:t xml:space="preserve">flera </w:t>
      </w:r>
      <w:r>
        <w:t>nya konstru</w:t>
      </w:r>
      <w:r w:rsidR="008207F2">
        <w:t>ktionsmat</w:t>
      </w:r>
      <w:r>
        <w:t>er</w:t>
      </w:r>
      <w:r w:rsidR="008207F2">
        <w:t>i</w:t>
      </w:r>
      <w:r>
        <w:t>a</w:t>
      </w:r>
      <w:r w:rsidR="008207F2">
        <w:t>l och pr</w:t>
      </w:r>
      <w:r>
        <w:t>o</w:t>
      </w:r>
      <w:r w:rsidR="008207F2">
        <w:t>duktionstekniker</w:t>
      </w:r>
      <w:r>
        <w:t>, som premiärvisades i Sverige.</w:t>
      </w:r>
      <w:r w:rsidR="006D4012">
        <w:t xml:space="preserve"> </w:t>
      </w:r>
    </w:p>
    <w:p w:rsidR="000417CE" w:rsidRDefault="000417CE" w:rsidP="008207F2">
      <w:pPr>
        <w:jc w:val="left"/>
      </w:pPr>
    </w:p>
    <w:p w:rsidR="00671D5D" w:rsidRPr="00C36CC3" w:rsidRDefault="00671D5D" w:rsidP="008207F2">
      <w:pPr>
        <w:jc w:val="left"/>
      </w:pPr>
      <w:r>
        <w:t xml:space="preserve">– Här finns alltid det senaste och det som visas här öppnar oerhörda möjligheter. Det är väldigt häftigt, </w:t>
      </w:r>
      <w:proofErr w:type="spellStart"/>
      <w:r>
        <w:t>high</w:t>
      </w:r>
      <w:proofErr w:type="spellEnd"/>
      <w:r>
        <w:t xml:space="preserve"> </w:t>
      </w:r>
      <w:proofErr w:type="spellStart"/>
      <w:r>
        <w:t>tech</w:t>
      </w:r>
      <w:proofErr w:type="spellEnd"/>
      <w:r>
        <w:t xml:space="preserve"> och nästan lite science fiction, sade Christofer Sjöberg, </w:t>
      </w:r>
      <w:proofErr w:type="spellStart"/>
      <w:r>
        <w:t>Key</w:t>
      </w:r>
      <w:proofErr w:type="spellEnd"/>
      <w:r>
        <w:t xml:space="preserve"> </w:t>
      </w:r>
      <w:proofErr w:type="spellStart"/>
      <w:r>
        <w:t>Account</w:t>
      </w:r>
      <w:proofErr w:type="spellEnd"/>
      <w:r>
        <w:t xml:space="preserve">, </w:t>
      </w:r>
      <w:proofErr w:type="spellStart"/>
      <w:r>
        <w:t>Rudhäll</w:t>
      </w:r>
      <w:proofErr w:type="spellEnd"/>
      <w:r w:rsidR="009E3FD1">
        <w:t xml:space="preserve"> Industri AB i Gnosjö</w:t>
      </w:r>
      <w:r>
        <w:t>.</w:t>
      </w:r>
    </w:p>
    <w:p w:rsidR="001A0B52" w:rsidRDefault="001A0B52" w:rsidP="00B773D1">
      <w:pPr>
        <w:jc w:val="left"/>
      </w:pPr>
    </w:p>
    <w:p w:rsidR="00301561" w:rsidRDefault="00301561" w:rsidP="00B773D1">
      <w:pPr>
        <w:jc w:val="left"/>
        <w:rPr>
          <w:b/>
        </w:rPr>
      </w:pPr>
    </w:p>
    <w:p w:rsidR="009D064E" w:rsidRPr="00301561" w:rsidRDefault="00301561" w:rsidP="00B773D1">
      <w:pPr>
        <w:jc w:val="left"/>
        <w:rPr>
          <w:b/>
        </w:rPr>
      </w:pPr>
      <w:r w:rsidRPr="00301561">
        <w:rPr>
          <w:b/>
        </w:rPr>
        <w:t>Stark framtidstro</w:t>
      </w:r>
    </w:p>
    <w:p w:rsidR="009D064E" w:rsidRDefault="009D064E" w:rsidP="00B773D1">
      <w:pPr>
        <w:jc w:val="left"/>
      </w:pPr>
    </w:p>
    <w:p w:rsidR="00540853" w:rsidRDefault="009D064E" w:rsidP="00B773D1">
      <w:pPr>
        <w:jc w:val="left"/>
      </w:pPr>
      <w:r>
        <w:t>Det senaste i sifferväg om branschen visades också på Elmia Subcontractor. Traditionsenligt presenterade både Fordonskomponentgruppen, FKG, och S</w:t>
      </w:r>
      <w:r w:rsidR="00540853">
        <w:t xml:space="preserve">vensk Industriförening, </w:t>
      </w:r>
      <w:proofErr w:type="spellStart"/>
      <w:r w:rsidR="00540853">
        <w:t>Sinf</w:t>
      </w:r>
      <w:proofErr w:type="spellEnd"/>
      <w:r w:rsidR="00540853">
        <w:t xml:space="preserve">, sina barometrar för framtiden. Och trots ett relativt svagt innevarande år vittnade båda om stark framtidstro och positiva tongångar redan nästa år. </w:t>
      </w:r>
    </w:p>
    <w:p w:rsidR="00540853" w:rsidRDefault="00540853" w:rsidP="00B773D1">
      <w:pPr>
        <w:jc w:val="left"/>
      </w:pPr>
    </w:p>
    <w:p w:rsidR="00E954EE" w:rsidRDefault="00540853" w:rsidP="00B773D1">
      <w:pPr>
        <w:jc w:val="left"/>
      </w:pPr>
      <w:r>
        <w:t>Drygt</w:t>
      </w:r>
      <w:r w:rsidR="00E954EE">
        <w:t xml:space="preserve"> hälften, 54 procent, av den svenska fordonleveran</w:t>
      </w:r>
      <w:r>
        <w:t>tör</w:t>
      </w:r>
      <w:r w:rsidR="00E954EE">
        <w:t>e</w:t>
      </w:r>
      <w:r>
        <w:t>rna be</w:t>
      </w:r>
      <w:r w:rsidR="00E954EE">
        <w:t>d</w:t>
      </w:r>
      <w:r>
        <w:t>öm</w:t>
      </w:r>
      <w:r w:rsidR="00E954EE">
        <w:t>er</w:t>
      </w:r>
      <w:r>
        <w:t xml:space="preserve"> att o</w:t>
      </w:r>
      <w:r w:rsidR="00E954EE">
        <w:t>msättningen kommer att öka 2016</w:t>
      </w:r>
      <w:r>
        <w:t xml:space="preserve"> en</w:t>
      </w:r>
      <w:r w:rsidR="00E954EE">
        <w:t xml:space="preserve">ligt FKG:s barometer, och hela 71 procent av underleverantörerna tror på en högre omsättning 2016, visar </w:t>
      </w:r>
      <w:proofErr w:type="spellStart"/>
      <w:r w:rsidR="00E954EE">
        <w:t>Sinf:s</w:t>
      </w:r>
      <w:proofErr w:type="spellEnd"/>
      <w:r w:rsidR="00E954EE">
        <w:t xml:space="preserve"> barometer.</w:t>
      </w:r>
    </w:p>
    <w:p w:rsidR="00E954EE" w:rsidRDefault="00E954EE" w:rsidP="00B773D1">
      <w:pPr>
        <w:jc w:val="left"/>
      </w:pPr>
    </w:p>
    <w:p w:rsidR="001A0B52" w:rsidRDefault="00E954EE" w:rsidP="00B773D1">
      <w:pPr>
        <w:jc w:val="left"/>
      </w:pPr>
      <w:r>
        <w:t xml:space="preserve">– </w:t>
      </w:r>
      <w:r w:rsidR="000417CE">
        <w:t>Vår drivkraft och styrka är att</w:t>
      </w:r>
      <w:r>
        <w:t xml:space="preserve"> skapa affärsnytta nu och i framtiden, vara en motor för tillverkningsindustrin</w:t>
      </w:r>
      <w:r w:rsidR="000417CE">
        <w:t xml:space="preserve"> och en värd för </w:t>
      </w:r>
      <w:r w:rsidR="00595FB3">
        <w:t>nya aff</w:t>
      </w:r>
      <w:r w:rsidR="000417CE">
        <w:t>ärer och kontakter</w:t>
      </w:r>
      <w:r w:rsidR="00595FB3">
        <w:t>,</w:t>
      </w:r>
      <w:r>
        <w:t xml:space="preserve"> </w:t>
      </w:r>
      <w:r w:rsidR="000417CE">
        <w:t>säger</w:t>
      </w:r>
      <w:r w:rsidR="00595FB3">
        <w:t xml:space="preserve"> Karla Eklund, mässansvarig</w:t>
      </w:r>
      <w:r w:rsidR="009D064E">
        <w:t xml:space="preserve"> </w:t>
      </w:r>
      <w:r w:rsidR="00595FB3">
        <w:t>för Elmia Subcontractor.</w:t>
      </w:r>
    </w:p>
    <w:p w:rsidR="00595FB3" w:rsidRDefault="00595FB3" w:rsidP="00B773D1">
      <w:pPr>
        <w:jc w:val="left"/>
      </w:pPr>
    </w:p>
    <w:p w:rsidR="00595FB3" w:rsidRDefault="00595FB3"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B63DBD" w:rsidRDefault="00F904AB" w:rsidP="00B773D1">
      <w:pPr>
        <w:jc w:val="left"/>
      </w:pPr>
      <w:r>
        <w:t>Årets besökarsiffra: 14 289</w:t>
      </w:r>
    </w:p>
    <w:p w:rsidR="009D064E" w:rsidRDefault="009D064E" w:rsidP="00B773D1">
      <w:pPr>
        <w:jc w:val="left"/>
      </w:pPr>
    </w:p>
    <w:p w:rsidR="00C36CC3" w:rsidRDefault="00C36CC3" w:rsidP="00B773D1">
      <w:pPr>
        <w:jc w:val="left"/>
      </w:pPr>
    </w:p>
    <w:p w:rsidR="00C36CC3" w:rsidRDefault="00C36CC3" w:rsidP="00B773D1">
      <w:pPr>
        <w:jc w:val="left"/>
      </w:pPr>
    </w:p>
    <w:p w:rsidR="00E93085" w:rsidRDefault="00E93085" w:rsidP="00B773D1">
      <w:pPr>
        <w:jc w:val="left"/>
      </w:pPr>
    </w:p>
    <w:p w:rsidR="001A0B52" w:rsidRDefault="001A0B52" w:rsidP="00B773D1">
      <w:pPr>
        <w:jc w:val="left"/>
      </w:pPr>
    </w:p>
    <w:p w:rsidR="001A0B52" w:rsidRDefault="001A0B52" w:rsidP="00B773D1">
      <w:pPr>
        <w:jc w:val="left"/>
      </w:pPr>
    </w:p>
    <w:p w:rsidR="001A0B52" w:rsidRDefault="001A0B52" w:rsidP="00B773D1">
      <w:pPr>
        <w:jc w:val="left"/>
      </w:pPr>
    </w:p>
    <w:p w:rsidR="00E93085" w:rsidRDefault="00E93085" w:rsidP="00B773D1">
      <w:pPr>
        <w:jc w:val="left"/>
      </w:pPr>
    </w:p>
    <w:p w:rsidR="00E93085" w:rsidRDefault="00E93085" w:rsidP="00B773D1">
      <w:pPr>
        <w:jc w:val="left"/>
      </w:pPr>
    </w:p>
    <w:p w:rsidR="00CD44FE" w:rsidRDefault="00CD44FE"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F904AB" w:rsidRDefault="00F904AB" w:rsidP="00B773D1">
      <w:pPr>
        <w:jc w:val="left"/>
      </w:pPr>
    </w:p>
    <w:p w:rsidR="00AB0DDC" w:rsidRPr="00CD44FE" w:rsidRDefault="00B773D1" w:rsidP="00B773D1">
      <w:pPr>
        <w:jc w:val="left"/>
      </w:pPr>
      <w:bookmarkStart w:id="0" w:name="_GoBack"/>
      <w:bookmarkEnd w:id="0"/>
      <w:r w:rsidRPr="00CD44FE">
        <w:t xml:space="preserve">För mer information om Elmia Subcontractor kontakta Karla Eklund, mässansvarig, </w:t>
      </w:r>
      <w:proofErr w:type="spellStart"/>
      <w:r w:rsidRPr="00CD44FE">
        <w:t>tel</w:t>
      </w:r>
      <w:proofErr w:type="spellEnd"/>
      <w:r w:rsidRPr="00CD44FE">
        <w:t xml:space="preserve">: </w:t>
      </w:r>
      <w:r w:rsidRPr="00CD44FE">
        <w:rPr>
          <w:sz w:val="21"/>
          <w:szCs w:val="21"/>
          <w:shd w:val="clear" w:color="auto" w:fill="FFFFFF"/>
        </w:rPr>
        <w:t>0</w:t>
      </w:r>
      <w:r w:rsidR="00CD44FE">
        <w:rPr>
          <w:sz w:val="21"/>
          <w:szCs w:val="21"/>
          <w:shd w:val="clear" w:color="auto" w:fill="FFFFFF"/>
        </w:rPr>
        <w:t>36-</w:t>
      </w:r>
      <w:r w:rsidRPr="00CD44FE">
        <w:rPr>
          <w:sz w:val="21"/>
          <w:szCs w:val="21"/>
          <w:shd w:val="clear" w:color="auto" w:fill="FFFFFF"/>
        </w:rPr>
        <w:t>15 22 61</w:t>
      </w:r>
    </w:p>
    <w:sectPr w:rsidR="00AB0DDC" w:rsidRPr="00CD44FE" w:rsidSect="005A67A4">
      <w:headerReference w:type="default" r:id="rId8"/>
      <w:footerReference w:type="default" r:id="rId9"/>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43" w:rsidRDefault="00252743">
      <w:r>
        <w:separator/>
      </w:r>
    </w:p>
  </w:endnote>
  <w:endnote w:type="continuationSeparator" w:id="0">
    <w:p w:rsidR="00252743" w:rsidRDefault="0025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6D019A" w:rsidRPr="00F6443A" w:rsidTr="00A30FC4">
      <w:trPr>
        <w:trHeight w:val="340"/>
      </w:trPr>
      <w:tc>
        <w:tcPr>
          <w:tcW w:w="9923" w:type="dxa"/>
          <w:gridSpan w:val="2"/>
          <w:tcBorders>
            <w:bottom w:val="single" w:sz="8" w:space="0" w:color="999999"/>
          </w:tcBorders>
          <w:shd w:val="clear" w:color="auto" w:fill="auto"/>
          <w:vAlign w:val="center"/>
        </w:tcPr>
        <w:p w:rsidR="006D019A" w:rsidRPr="007C0B65" w:rsidRDefault="00F904AB" w:rsidP="008B32AE">
          <w:pPr>
            <w:pStyle w:val="Sidfot"/>
            <w:rPr>
              <w:rFonts w:ascii="HelveticaNeueLT Std Thin" w:hAnsi="HelveticaNeueLT Std Thin"/>
            </w:rPr>
          </w:pPr>
        </w:p>
      </w:tc>
    </w:tr>
    <w:tr w:rsidR="006D019A" w:rsidRPr="00A84C89" w:rsidTr="00A30FC4">
      <w:trPr>
        <w:trHeight w:val="227"/>
      </w:trPr>
      <w:tc>
        <w:tcPr>
          <w:tcW w:w="2163" w:type="dxa"/>
          <w:tcBorders>
            <w:top w:val="single" w:sz="8" w:space="0" w:color="999999"/>
          </w:tcBorders>
          <w:shd w:val="clear" w:color="auto" w:fill="auto"/>
          <w:vAlign w:val="center"/>
        </w:tcPr>
        <w:p w:rsidR="006D019A" w:rsidRDefault="00F904AB" w:rsidP="008B32AE">
          <w:pPr>
            <w:pStyle w:val="Sidfot"/>
            <w:rPr>
              <w:rFonts w:ascii="HelveticaNeueLT Std Thin" w:hAnsi="HelveticaNeueLT Std Thin"/>
              <w:noProof/>
            </w:rPr>
          </w:pPr>
        </w:p>
      </w:tc>
      <w:tc>
        <w:tcPr>
          <w:tcW w:w="7760" w:type="dxa"/>
          <w:tcBorders>
            <w:top w:val="single" w:sz="8" w:space="0" w:color="999999"/>
          </w:tcBorders>
          <w:vAlign w:val="center"/>
        </w:tcPr>
        <w:p w:rsidR="006D019A" w:rsidRPr="007C0B65" w:rsidRDefault="00F904AB" w:rsidP="009D039B">
          <w:pPr>
            <w:pStyle w:val="Sidfot"/>
            <w:rPr>
              <w:rFonts w:ascii="HelveticaNeueLT Std Thin" w:hAnsi="HelveticaNeueLT Std Thin"/>
              <w:b/>
            </w:rPr>
          </w:pPr>
        </w:p>
      </w:tc>
    </w:tr>
    <w:tr w:rsidR="006D019A" w:rsidRPr="00A84C89" w:rsidTr="00A30FC4">
      <w:trPr>
        <w:trHeight w:val="227"/>
      </w:trPr>
      <w:tc>
        <w:tcPr>
          <w:tcW w:w="2163" w:type="dxa"/>
          <w:vMerge w:val="restart"/>
          <w:tcBorders>
            <w:right w:val="single" w:sz="4" w:space="0" w:color="999999"/>
          </w:tcBorders>
          <w:shd w:val="clear" w:color="auto" w:fill="auto"/>
          <w:vAlign w:val="center"/>
        </w:tcPr>
        <w:p w:rsidR="006D019A" w:rsidRPr="007C0B65" w:rsidRDefault="00EE58D0" w:rsidP="008B32AE">
          <w:pPr>
            <w:pStyle w:val="Sidfot"/>
            <w:rPr>
              <w:rFonts w:ascii="HelveticaNeueLT Std Thin" w:hAnsi="HelveticaNeueLT Std Thin"/>
            </w:rPr>
          </w:pPr>
          <w:r>
            <w:rPr>
              <w:rFonts w:ascii="HelveticaNeueLT Std Thin" w:hAnsi="HelveticaNeueLT Std Thin"/>
              <w:noProof/>
            </w:rPr>
            <w:drawing>
              <wp:inline distT="0" distB="0" distL="0" distR="0" wp14:anchorId="1A32B7C0" wp14:editId="26C01379">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rsidR="006D019A" w:rsidRPr="007C0B65" w:rsidRDefault="00EE58D0" w:rsidP="008B32AE">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w:t>
          </w:r>
          <w:proofErr w:type="gramEnd"/>
          <w:r w:rsidRPr="007C0B65">
            <w:rPr>
              <w:rFonts w:ascii="HelveticaNeueLT Std Thin" w:hAnsi="HelveticaNeueLT Std Thin"/>
            </w:rPr>
            <w:t>.O. Box 6066, SE-550 06  Jönköping, Sweden</w:t>
          </w:r>
        </w:p>
      </w:tc>
    </w:tr>
    <w:tr w:rsidR="006D019A" w:rsidRPr="00F904AB" w:rsidTr="00A30FC4">
      <w:trPr>
        <w:trHeight w:val="227"/>
      </w:trPr>
      <w:tc>
        <w:tcPr>
          <w:tcW w:w="2163" w:type="dxa"/>
          <w:vMerge/>
          <w:tcBorders>
            <w:right w:val="single" w:sz="4" w:space="0" w:color="999999"/>
          </w:tcBorders>
          <w:shd w:val="clear" w:color="auto" w:fill="auto"/>
          <w:vAlign w:val="center"/>
        </w:tcPr>
        <w:p w:rsidR="006D019A" w:rsidRPr="007C0B65" w:rsidRDefault="00F904AB" w:rsidP="008B32AE">
          <w:pPr>
            <w:pStyle w:val="Sidfot"/>
            <w:rPr>
              <w:rFonts w:ascii="HelveticaNeueLT Std Thin" w:hAnsi="HelveticaNeueLT Std Thin"/>
            </w:rPr>
          </w:pPr>
        </w:p>
      </w:tc>
      <w:tc>
        <w:tcPr>
          <w:tcW w:w="7760" w:type="dxa"/>
          <w:tcBorders>
            <w:left w:val="single" w:sz="4" w:space="0" w:color="999999"/>
          </w:tcBorders>
          <w:vAlign w:val="center"/>
        </w:tcPr>
        <w:p w:rsidR="006D019A" w:rsidRPr="005A1F72" w:rsidRDefault="00EE58D0" w:rsidP="008B32AE">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Fax +46 36 16 46 92 </w:t>
          </w:r>
        </w:p>
      </w:tc>
    </w:tr>
    <w:tr w:rsidR="006D019A" w:rsidRPr="00A84C89" w:rsidTr="00A30FC4">
      <w:trPr>
        <w:trHeight w:val="109"/>
      </w:trPr>
      <w:tc>
        <w:tcPr>
          <w:tcW w:w="2163" w:type="dxa"/>
          <w:vMerge/>
          <w:tcBorders>
            <w:right w:val="single" w:sz="4" w:space="0" w:color="999999"/>
          </w:tcBorders>
          <w:shd w:val="clear" w:color="auto" w:fill="auto"/>
          <w:vAlign w:val="center"/>
        </w:tcPr>
        <w:p w:rsidR="006D019A" w:rsidRPr="005A1F72" w:rsidRDefault="00F904AB" w:rsidP="008B32AE">
          <w:pPr>
            <w:pStyle w:val="Sidfot"/>
            <w:rPr>
              <w:rFonts w:ascii="HelveticaNeueLT Std Thin" w:hAnsi="HelveticaNeueLT Std Thin"/>
              <w:lang w:val="en-US"/>
            </w:rPr>
          </w:pPr>
        </w:p>
      </w:tc>
      <w:tc>
        <w:tcPr>
          <w:tcW w:w="7760" w:type="dxa"/>
          <w:tcBorders>
            <w:left w:val="single" w:sz="4" w:space="0" w:color="999999"/>
          </w:tcBorders>
          <w:vAlign w:val="center"/>
        </w:tcPr>
        <w:p w:rsidR="006D019A" w:rsidRPr="007C0B65" w:rsidRDefault="00EE58D0"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rsidR="006D019A" w:rsidRPr="00771B5E" w:rsidRDefault="00F904AB"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43" w:rsidRDefault="00252743">
      <w:r>
        <w:separator/>
      </w:r>
    </w:p>
  </w:footnote>
  <w:footnote w:type="continuationSeparator" w:id="0">
    <w:p w:rsidR="00252743" w:rsidRDefault="0025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9A" w:rsidRDefault="00F904AB" w:rsidP="007A5A43">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D1"/>
    <w:rsid w:val="000417CE"/>
    <w:rsid w:val="00061781"/>
    <w:rsid w:val="000D26DD"/>
    <w:rsid w:val="001A0B52"/>
    <w:rsid w:val="00246009"/>
    <w:rsid w:val="00252743"/>
    <w:rsid w:val="0027667F"/>
    <w:rsid w:val="00301561"/>
    <w:rsid w:val="00395D7D"/>
    <w:rsid w:val="003A0A03"/>
    <w:rsid w:val="003C68B3"/>
    <w:rsid w:val="0041241B"/>
    <w:rsid w:val="00437A5B"/>
    <w:rsid w:val="00540853"/>
    <w:rsid w:val="005959E0"/>
    <w:rsid w:val="00595FB3"/>
    <w:rsid w:val="00671D5D"/>
    <w:rsid w:val="006A6D7D"/>
    <w:rsid w:val="006D4012"/>
    <w:rsid w:val="00784949"/>
    <w:rsid w:val="00786716"/>
    <w:rsid w:val="007A2674"/>
    <w:rsid w:val="007D463F"/>
    <w:rsid w:val="008207F2"/>
    <w:rsid w:val="00851B3C"/>
    <w:rsid w:val="008742E7"/>
    <w:rsid w:val="0093196C"/>
    <w:rsid w:val="009930EB"/>
    <w:rsid w:val="009D064E"/>
    <w:rsid w:val="009E3FD1"/>
    <w:rsid w:val="00B63DBD"/>
    <w:rsid w:val="00B773D1"/>
    <w:rsid w:val="00C04E1E"/>
    <w:rsid w:val="00C36CC3"/>
    <w:rsid w:val="00C4329E"/>
    <w:rsid w:val="00C90CB5"/>
    <w:rsid w:val="00CD44FE"/>
    <w:rsid w:val="00CF01E1"/>
    <w:rsid w:val="00DA466B"/>
    <w:rsid w:val="00E93085"/>
    <w:rsid w:val="00E954EE"/>
    <w:rsid w:val="00EB4AF6"/>
    <w:rsid w:val="00EE58D0"/>
    <w:rsid w:val="00F729B2"/>
    <w:rsid w:val="00F90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D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B773D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773D1"/>
    <w:rPr>
      <w:rFonts w:ascii="Arial" w:eastAsia="Times New Roman" w:hAnsi="Arial" w:cs="Arial"/>
      <w:b/>
      <w:sz w:val="24"/>
      <w:szCs w:val="24"/>
    </w:rPr>
  </w:style>
  <w:style w:type="paragraph" w:styleId="Sidhuvud">
    <w:name w:val="header"/>
    <w:basedOn w:val="Sidfot"/>
    <w:link w:val="SidhuvudChar"/>
    <w:rsid w:val="00B773D1"/>
  </w:style>
  <w:style w:type="character" w:customStyle="1" w:styleId="SidhuvudChar">
    <w:name w:val="Sidhuvud Char"/>
    <w:basedOn w:val="Standardstycketeckensnitt"/>
    <w:link w:val="Sidhuvud"/>
    <w:rsid w:val="00B773D1"/>
    <w:rPr>
      <w:rFonts w:ascii="Arial" w:eastAsia="Times New Roman" w:hAnsi="Arial" w:cs="Arial"/>
      <w:color w:val="333333"/>
      <w:sz w:val="14"/>
      <w:szCs w:val="14"/>
    </w:rPr>
  </w:style>
  <w:style w:type="paragraph" w:styleId="Sidfot">
    <w:name w:val="footer"/>
    <w:basedOn w:val="Normal"/>
    <w:link w:val="SidfotChar"/>
    <w:rsid w:val="00B773D1"/>
    <w:pPr>
      <w:tabs>
        <w:tab w:val="center" w:pos="4320"/>
        <w:tab w:val="right" w:pos="8640"/>
      </w:tabs>
    </w:pPr>
    <w:rPr>
      <w:color w:val="333333"/>
      <w:sz w:val="14"/>
      <w:szCs w:val="14"/>
    </w:rPr>
  </w:style>
  <w:style w:type="character" w:customStyle="1" w:styleId="SidfotChar">
    <w:name w:val="Sidfot Char"/>
    <w:basedOn w:val="Standardstycketeckensnitt"/>
    <w:link w:val="Sidfot"/>
    <w:rsid w:val="00B773D1"/>
    <w:rPr>
      <w:rFonts w:ascii="Arial" w:eastAsia="Times New Roman" w:hAnsi="Arial" w:cs="Arial"/>
      <w:color w:val="333333"/>
      <w:sz w:val="14"/>
      <w:szCs w:val="14"/>
    </w:rPr>
  </w:style>
  <w:style w:type="table" w:styleId="Tabellrutnt">
    <w:name w:val="Table Grid"/>
    <w:basedOn w:val="Normaltabell"/>
    <w:rsid w:val="00B773D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773D1"/>
    <w:rPr>
      <w:rFonts w:ascii="Tahoma" w:hAnsi="Tahoma" w:cs="Tahoma"/>
      <w:sz w:val="16"/>
      <w:szCs w:val="16"/>
    </w:rPr>
  </w:style>
  <w:style w:type="character" w:customStyle="1" w:styleId="BallongtextChar">
    <w:name w:val="Ballongtext Char"/>
    <w:basedOn w:val="Standardstycketeckensnitt"/>
    <w:link w:val="Ballongtext"/>
    <w:uiPriority w:val="99"/>
    <w:semiHidden/>
    <w:rsid w:val="00B773D1"/>
    <w:rPr>
      <w:rFonts w:ascii="Tahoma" w:eastAsia="Times New Roman" w:hAnsi="Tahoma" w:cs="Tahoma"/>
      <w:sz w:val="16"/>
      <w:szCs w:val="16"/>
    </w:rPr>
  </w:style>
  <w:style w:type="character" w:styleId="Betoning">
    <w:name w:val="Emphasis"/>
    <w:basedOn w:val="Standardstycketeckensnitt"/>
    <w:uiPriority w:val="20"/>
    <w:qFormat/>
    <w:rsid w:val="00C04E1E"/>
    <w:rPr>
      <w:i/>
      <w:iCs/>
    </w:rPr>
  </w:style>
  <w:style w:type="paragraph" w:styleId="Normalwebb">
    <w:name w:val="Normal (Web)"/>
    <w:basedOn w:val="Normal"/>
    <w:uiPriority w:val="99"/>
    <w:semiHidden/>
    <w:unhideWhenUsed/>
    <w:rsid w:val="001A0B52"/>
    <w:pPr>
      <w:spacing w:before="100" w:beforeAutospacing="1" w:after="100" w:afterAutospacing="1"/>
      <w:jc w:val="left"/>
    </w:pPr>
    <w:rPr>
      <w:rFonts w:ascii="Times New Roman" w:hAnsi="Times New Roman" w:cs="Times New Roman"/>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D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B773D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773D1"/>
    <w:rPr>
      <w:rFonts w:ascii="Arial" w:eastAsia="Times New Roman" w:hAnsi="Arial" w:cs="Arial"/>
      <w:b/>
      <w:sz w:val="24"/>
      <w:szCs w:val="24"/>
    </w:rPr>
  </w:style>
  <w:style w:type="paragraph" w:styleId="Sidhuvud">
    <w:name w:val="header"/>
    <w:basedOn w:val="Sidfot"/>
    <w:link w:val="SidhuvudChar"/>
    <w:rsid w:val="00B773D1"/>
  </w:style>
  <w:style w:type="character" w:customStyle="1" w:styleId="SidhuvudChar">
    <w:name w:val="Sidhuvud Char"/>
    <w:basedOn w:val="Standardstycketeckensnitt"/>
    <w:link w:val="Sidhuvud"/>
    <w:rsid w:val="00B773D1"/>
    <w:rPr>
      <w:rFonts w:ascii="Arial" w:eastAsia="Times New Roman" w:hAnsi="Arial" w:cs="Arial"/>
      <w:color w:val="333333"/>
      <w:sz w:val="14"/>
      <w:szCs w:val="14"/>
    </w:rPr>
  </w:style>
  <w:style w:type="paragraph" w:styleId="Sidfot">
    <w:name w:val="footer"/>
    <w:basedOn w:val="Normal"/>
    <w:link w:val="SidfotChar"/>
    <w:rsid w:val="00B773D1"/>
    <w:pPr>
      <w:tabs>
        <w:tab w:val="center" w:pos="4320"/>
        <w:tab w:val="right" w:pos="8640"/>
      </w:tabs>
    </w:pPr>
    <w:rPr>
      <w:color w:val="333333"/>
      <w:sz w:val="14"/>
      <w:szCs w:val="14"/>
    </w:rPr>
  </w:style>
  <w:style w:type="character" w:customStyle="1" w:styleId="SidfotChar">
    <w:name w:val="Sidfot Char"/>
    <w:basedOn w:val="Standardstycketeckensnitt"/>
    <w:link w:val="Sidfot"/>
    <w:rsid w:val="00B773D1"/>
    <w:rPr>
      <w:rFonts w:ascii="Arial" w:eastAsia="Times New Roman" w:hAnsi="Arial" w:cs="Arial"/>
      <w:color w:val="333333"/>
      <w:sz w:val="14"/>
      <w:szCs w:val="14"/>
    </w:rPr>
  </w:style>
  <w:style w:type="table" w:styleId="Tabellrutnt">
    <w:name w:val="Table Grid"/>
    <w:basedOn w:val="Normaltabell"/>
    <w:rsid w:val="00B773D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773D1"/>
    <w:rPr>
      <w:rFonts w:ascii="Tahoma" w:hAnsi="Tahoma" w:cs="Tahoma"/>
      <w:sz w:val="16"/>
      <w:szCs w:val="16"/>
    </w:rPr>
  </w:style>
  <w:style w:type="character" w:customStyle="1" w:styleId="BallongtextChar">
    <w:name w:val="Ballongtext Char"/>
    <w:basedOn w:val="Standardstycketeckensnitt"/>
    <w:link w:val="Ballongtext"/>
    <w:uiPriority w:val="99"/>
    <w:semiHidden/>
    <w:rsid w:val="00B773D1"/>
    <w:rPr>
      <w:rFonts w:ascii="Tahoma" w:eastAsia="Times New Roman" w:hAnsi="Tahoma" w:cs="Tahoma"/>
      <w:sz w:val="16"/>
      <w:szCs w:val="16"/>
    </w:rPr>
  </w:style>
  <w:style w:type="character" w:styleId="Betoning">
    <w:name w:val="Emphasis"/>
    <w:basedOn w:val="Standardstycketeckensnitt"/>
    <w:uiPriority w:val="20"/>
    <w:qFormat/>
    <w:rsid w:val="00C04E1E"/>
    <w:rPr>
      <w:i/>
      <w:iCs/>
    </w:rPr>
  </w:style>
  <w:style w:type="paragraph" w:styleId="Normalwebb">
    <w:name w:val="Normal (Web)"/>
    <w:basedOn w:val="Normal"/>
    <w:uiPriority w:val="99"/>
    <w:semiHidden/>
    <w:unhideWhenUsed/>
    <w:rsid w:val="001A0B52"/>
    <w:pPr>
      <w:spacing w:before="100" w:beforeAutospacing="1" w:after="100" w:afterAutospacing="1"/>
      <w:jc w:val="left"/>
    </w:pPr>
    <w:rPr>
      <w:rFonts w:ascii="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66861">
      <w:bodyDiv w:val="1"/>
      <w:marLeft w:val="0"/>
      <w:marRight w:val="0"/>
      <w:marTop w:val="0"/>
      <w:marBottom w:val="0"/>
      <w:divBdr>
        <w:top w:val="none" w:sz="0" w:space="0" w:color="auto"/>
        <w:left w:val="none" w:sz="0" w:space="0" w:color="auto"/>
        <w:bottom w:val="none" w:sz="0" w:space="0" w:color="auto"/>
        <w:right w:val="none" w:sz="0" w:space="0" w:color="auto"/>
      </w:divBdr>
      <w:divsChild>
        <w:div w:id="2142725319">
          <w:marLeft w:val="0"/>
          <w:marRight w:val="0"/>
          <w:marTop w:val="150"/>
          <w:marBottom w:val="0"/>
          <w:divBdr>
            <w:top w:val="none" w:sz="0" w:space="0" w:color="auto"/>
            <w:left w:val="none" w:sz="0" w:space="0" w:color="auto"/>
            <w:bottom w:val="none" w:sz="0" w:space="0" w:color="auto"/>
            <w:right w:val="none" w:sz="0" w:space="0" w:color="auto"/>
          </w:divBdr>
        </w:div>
        <w:div w:id="1157965222">
          <w:marLeft w:val="0"/>
          <w:marRight w:val="0"/>
          <w:marTop w:val="0"/>
          <w:marBottom w:val="0"/>
          <w:divBdr>
            <w:top w:val="none" w:sz="0" w:space="0" w:color="auto"/>
            <w:left w:val="none" w:sz="0" w:space="0" w:color="auto"/>
            <w:bottom w:val="none" w:sz="0" w:space="0" w:color="auto"/>
            <w:right w:val="none" w:sz="0" w:space="0" w:color="auto"/>
          </w:divBdr>
        </w:div>
      </w:divsChild>
    </w:div>
    <w:div w:id="1874146227">
      <w:bodyDiv w:val="1"/>
      <w:marLeft w:val="0"/>
      <w:marRight w:val="0"/>
      <w:marTop w:val="0"/>
      <w:marBottom w:val="0"/>
      <w:divBdr>
        <w:top w:val="none" w:sz="0" w:space="0" w:color="auto"/>
        <w:left w:val="none" w:sz="0" w:space="0" w:color="auto"/>
        <w:bottom w:val="none" w:sz="0" w:space="0" w:color="auto"/>
        <w:right w:val="none" w:sz="0" w:space="0" w:color="auto"/>
      </w:divBdr>
      <w:divsChild>
        <w:div w:id="1071124069">
          <w:marLeft w:val="0"/>
          <w:marRight w:val="0"/>
          <w:marTop w:val="150"/>
          <w:marBottom w:val="0"/>
          <w:divBdr>
            <w:top w:val="none" w:sz="0" w:space="0" w:color="auto"/>
            <w:left w:val="none" w:sz="0" w:space="0" w:color="auto"/>
            <w:bottom w:val="none" w:sz="0" w:space="0" w:color="auto"/>
            <w:right w:val="none" w:sz="0" w:space="0" w:color="auto"/>
          </w:divBdr>
        </w:div>
        <w:div w:id="134748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3348</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Fröstberg</dc:creator>
  <cp:lastModifiedBy>Helena Åhs</cp:lastModifiedBy>
  <cp:revision>2</cp:revision>
  <cp:lastPrinted>2015-11-13T08:23:00Z</cp:lastPrinted>
  <dcterms:created xsi:type="dcterms:W3CDTF">2015-11-13T14:01:00Z</dcterms:created>
  <dcterms:modified xsi:type="dcterms:W3CDTF">2015-11-13T14:01:00Z</dcterms:modified>
</cp:coreProperties>
</file>