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2D8" w:rsidRDefault="00001021" w:rsidP="004E72D8">
      <w:pPr>
        <w:pBdr>
          <w:bottom w:val="single" w:sz="4" w:space="1" w:color="auto"/>
        </w:pBdr>
        <w:spacing w:after="100"/>
        <w:rPr>
          <w:rFonts w:ascii="Calibri" w:hAnsi="Calibri" w:cs="Times New Roman"/>
          <w:b/>
          <w:color w:val="006600"/>
          <w:sz w:val="28"/>
        </w:rPr>
      </w:pPr>
      <w:r>
        <w:rPr>
          <w:rFonts w:ascii="Calibri" w:hAnsi="Calibri" w:cs="Times New Roman"/>
          <w:b/>
          <w:color w:val="006600"/>
          <w:sz w:val="28"/>
        </w:rPr>
        <w:t>PAXYMER newsletter</w:t>
      </w:r>
    </w:p>
    <w:p w:rsidR="004E72D8" w:rsidRDefault="00D050EF" w:rsidP="004E72D8">
      <w:pPr>
        <w:pBdr>
          <w:bottom w:val="single" w:sz="4" w:space="1" w:color="auto"/>
        </w:pBdr>
        <w:spacing w:after="100"/>
        <w:rPr>
          <w:rFonts w:ascii="Calibri" w:hAnsi="Calibri" w:cs="Times New Roman"/>
          <w:b/>
          <w:sz w:val="28"/>
          <w:szCs w:val="28"/>
        </w:rPr>
      </w:pPr>
      <w:r>
        <w:rPr>
          <w:rFonts w:ascii="Calibri" w:hAnsi="Calibri" w:cs="Times New Roman"/>
          <w:b/>
          <w:noProof/>
          <w:color w:val="006600"/>
          <w:sz w:val="28"/>
          <w:lang w:val="sv-SE" w:eastAsia="sv-SE" w:bidi="ar-SA"/>
        </w:rPr>
        <w:drawing>
          <wp:inline distT="0" distB="0" distL="0" distR="0">
            <wp:extent cx="1890623" cy="1417320"/>
            <wp:effectExtent l="19050" t="0" r="0" b="0"/>
            <wp:docPr id="14" name="Bildobjekt 0" descr="2014-01-27 07.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7 07.57.11.jpg"/>
                    <pic:cNvPicPr/>
                  </pic:nvPicPr>
                  <pic:blipFill>
                    <a:blip r:embed="rId7" cstate="print"/>
                    <a:stretch>
                      <a:fillRect/>
                    </a:stretch>
                  </pic:blipFill>
                  <pic:spPr>
                    <a:xfrm>
                      <a:off x="0" y="0"/>
                      <a:ext cx="1890623" cy="1417320"/>
                    </a:xfrm>
                    <a:prstGeom prst="rect">
                      <a:avLst/>
                    </a:prstGeom>
                  </pic:spPr>
                </pic:pic>
              </a:graphicData>
            </a:graphic>
          </wp:inline>
        </w:drawing>
      </w:r>
      <w:r>
        <w:rPr>
          <w:rFonts w:ascii="Calibri" w:hAnsi="Calibri" w:cs="Times New Roman"/>
          <w:b/>
          <w:noProof/>
          <w:color w:val="006600"/>
          <w:sz w:val="28"/>
          <w:lang w:val="sv-SE" w:eastAsia="sv-SE" w:bidi="ar-SA"/>
        </w:rPr>
        <w:drawing>
          <wp:inline distT="0" distB="0" distL="0" distR="0">
            <wp:extent cx="1902193" cy="1417320"/>
            <wp:effectExtent l="19050" t="0" r="2807"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02193" cy="1417320"/>
                    </a:xfrm>
                    <a:prstGeom prst="rect">
                      <a:avLst/>
                    </a:prstGeom>
                    <a:noFill/>
                    <a:ln w="9525">
                      <a:noFill/>
                      <a:miter lim="800000"/>
                      <a:headEnd/>
                      <a:tailEnd/>
                    </a:ln>
                  </pic:spPr>
                </pic:pic>
              </a:graphicData>
            </a:graphic>
          </wp:inline>
        </w:drawing>
      </w:r>
      <w:r>
        <w:rPr>
          <w:rFonts w:ascii="Calibri" w:hAnsi="Calibri" w:cs="Times New Roman"/>
          <w:b/>
          <w:noProof/>
          <w:color w:val="006600"/>
          <w:sz w:val="28"/>
          <w:lang w:val="sv-SE" w:eastAsia="sv-SE" w:bidi="ar-SA"/>
        </w:rPr>
        <w:drawing>
          <wp:inline distT="0" distB="0" distL="0" distR="0">
            <wp:extent cx="1885950" cy="1417320"/>
            <wp:effectExtent l="19050" t="0" r="0" b="0"/>
            <wp:docPr id="17" name="Picture 9" descr="C:\Documents and Settings\Ann-Christin Paul\Mina dokument\Mina bilder\sorterarg 16 o krossg 15 090630\sorterarg 16 o krossg 15 09063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C:\Documents and Settings\Ann-Christin Paul\Mina dokument\Mina bilder\sorterarg 16 o krossg 15 090630\sorterarg 16 o krossg 15 090630 002.jpg"/>
                    <pic:cNvPicPr>
                      <a:picLocks noChangeAspect="1" noChangeArrowheads="1"/>
                    </pic:cNvPicPr>
                  </pic:nvPicPr>
                  <pic:blipFill>
                    <a:blip r:embed="rId9" cstate="print"/>
                    <a:srcRect/>
                    <a:stretch>
                      <a:fillRect/>
                    </a:stretch>
                  </pic:blipFill>
                  <pic:spPr bwMode="auto">
                    <a:xfrm>
                      <a:off x="0" y="0"/>
                      <a:ext cx="1885950" cy="1417320"/>
                    </a:xfrm>
                    <a:prstGeom prst="rect">
                      <a:avLst/>
                    </a:prstGeom>
                    <a:noFill/>
                  </pic:spPr>
                </pic:pic>
              </a:graphicData>
            </a:graphic>
          </wp:inline>
        </w:drawing>
      </w:r>
    </w:p>
    <w:p w:rsidR="002F0C82" w:rsidRDefault="00942247" w:rsidP="002F0C82">
      <w:pPr>
        <w:pBdr>
          <w:bottom w:val="single" w:sz="4" w:space="1" w:color="auto"/>
        </w:pBdr>
        <w:rPr>
          <w:rFonts w:ascii="Calibri" w:hAnsi="Calibri" w:cs="Times New Roman"/>
        </w:rPr>
      </w:pPr>
      <w:r w:rsidRPr="00942247">
        <w:rPr>
          <w:rFonts w:ascii="Calibri" w:hAnsi="Calibri" w:cs="Times New Roman"/>
          <w:b/>
          <w:noProof/>
          <w:sz w:val="26"/>
          <w:szCs w:val="26"/>
          <w:lang w:val="sv-SE" w:eastAsia="sv-SE" w:bidi="ar-SA"/>
        </w:rPr>
        <w:pict>
          <v:shapetype id="_x0000_t202" coordsize="21600,21600" o:spt="202" path="m,l,21600r21600,l21600,xe">
            <v:stroke joinstyle="miter"/>
            <v:path gradientshapeok="t" o:connecttype="rect"/>
          </v:shapetype>
          <v:shape id="Text Box 2" o:spid="_x0000_s1026" type="#_x0000_t202" style="position:absolute;margin-left:298.75pt;margin-top:.55pt;width:159.4pt;height:307.75pt;z-index:25165824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" filled="f" stroked="f">
            <v:textbox style="mso-next-textbox:#Text Box 2" inset="1mm,1mm,1mm,1mm">
              <w:txbxContent>
                <w:p w:rsidR="00000000" w:rsidRDefault="00001021">
                  <w:pPr>
                    <w:pBdr>
                      <w:left w:val="single" w:sz="4" w:space="2" w:color="auto"/>
                    </w:pBdr>
                    <w:spacing w:after="0"/>
                    <w:rPr>
                      <w:b/>
                      <w:color w:val="00B050"/>
                      <w:sz w:val="28"/>
                      <w:szCs w:val="28"/>
                    </w:rPr>
                  </w:pPr>
                  <w:r w:rsidRPr="00A427BF">
                    <w:rPr>
                      <w:b/>
                      <w:color w:val="00B050"/>
                      <w:sz w:val="28"/>
                      <w:szCs w:val="28"/>
                    </w:rPr>
                    <w:t>Newsflash</w:t>
                  </w:r>
                </w:p>
                <w:p w:rsidR="00000000" w:rsidRDefault="00675ACF">
                  <w:pPr>
                    <w:pBdr>
                      <w:left w:val="single" w:sz="4" w:space="2" w:color="auto"/>
                    </w:pBdr>
                    <w:spacing w:after="80"/>
                    <w:rPr>
                      <w:b/>
                      <w:sz w:val="24"/>
                      <w:szCs w:val="24"/>
                    </w:rPr>
                  </w:pPr>
                  <w:proofErr w:type="spellStart"/>
                  <w:r>
                    <w:rPr>
                      <w:b/>
                      <w:sz w:val="24"/>
                      <w:szCs w:val="24"/>
                    </w:rPr>
                    <w:t>Paxymer</w:t>
                  </w:r>
                  <w:proofErr w:type="spellEnd"/>
                  <w:r>
                    <w:rPr>
                      <w:b/>
                      <w:sz w:val="24"/>
                      <w:szCs w:val="24"/>
                    </w:rPr>
                    <w:t>® is entrusted supplier to blow molded</w:t>
                  </w:r>
                  <w:r w:rsidR="007A34BC">
                    <w:rPr>
                      <w:b/>
                      <w:sz w:val="24"/>
                      <w:szCs w:val="24"/>
                    </w:rPr>
                    <w:br/>
                  </w:r>
                  <w:r>
                    <w:rPr>
                      <w:b/>
                      <w:sz w:val="24"/>
                      <w:szCs w:val="24"/>
                    </w:rPr>
                    <w:t xml:space="preserve">white goods part </w:t>
                  </w:r>
                </w:p>
                <w:p w:rsidR="00000000" w:rsidRDefault="00001021">
                  <w:pPr>
                    <w:pBdr>
                      <w:left w:val="single" w:sz="4" w:space="2" w:color="auto"/>
                    </w:pBdr>
                    <w:rPr>
                      <w:sz w:val="20"/>
                      <w:szCs w:val="20"/>
                    </w:rPr>
                  </w:pPr>
                  <w:r>
                    <w:t xml:space="preserve">Paxymer is the trusted supplier for one of the major white goods suppliers on the American market. The project was initiated when a change of legislation occurred last year. It had to be HFFR. The part is made HPDE and then blow molded. The solution containing </w:t>
                  </w:r>
                  <w:proofErr w:type="spellStart"/>
                  <w:r>
                    <w:t>Paxymer</w:t>
                  </w:r>
                  <w:proofErr w:type="spellEnd"/>
                  <w:r>
                    <w:t xml:space="preserve"> was able to meet both fire and processing requirements since other alternatives failed due to poor processing </w:t>
                  </w:r>
                  <w:proofErr w:type="spellStart"/>
                  <w:r>
                    <w:t>charac-teristics</w:t>
                  </w:r>
                  <w:proofErr w:type="spellEnd"/>
                  <w:r>
                    <w:t xml:space="preserve">. </w:t>
                  </w:r>
                  <w:proofErr w:type="spellStart"/>
                  <w:r>
                    <w:t>Paxymer</w:t>
                  </w:r>
                  <w:proofErr w:type="spellEnd"/>
                  <w:r>
                    <w:t xml:space="preserve"> is supplying </w:t>
                  </w:r>
                  <w:proofErr w:type="spellStart"/>
                  <w:r>
                    <w:t>Paxymer</w:t>
                  </w:r>
                  <w:proofErr w:type="spellEnd"/>
                  <w:r>
                    <w:t xml:space="preserve"> MB704 for the project. </w:t>
                  </w:r>
                </w:p>
              </w:txbxContent>
            </v:textbox>
            <w10:wrap type="square"/>
          </v:shape>
        </w:pict>
      </w:r>
      <w:r w:rsidRPr="00942247">
        <w:rPr>
          <w:rFonts w:ascii="Calibri" w:hAnsi="Calibri" w:cs="Times New Roman"/>
          <w:b/>
          <w:sz w:val="26"/>
          <w:szCs w:val="26"/>
        </w:rPr>
        <w:t>2014: The Year of the Green Flame Retardant?</w:t>
      </w:r>
      <w:r w:rsidRPr="00942247">
        <w:rPr>
          <w:rFonts w:ascii="Calibri" w:hAnsi="Calibri" w:cs="Times New Roman"/>
          <w:b/>
          <w:sz w:val="26"/>
          <w:szCs w:val="26"/>
        </w:rPr>
        <w:br/>
      </w:r>
      <w:r w:rsidR="002F0C82" w:rsidRPr="002F0C82">
        <w:rPr>
          <w:rFonts w:ascii="Calibri" w:hAnsi="Calibri" w:cs="Times New Roman"/>
        </w:rPr>
        <w:t xml:space="preserve">Flame retardants are on the agenda, big time. More companies are considering the safety and environmental </w:t>
      </w:r>
      <w:r w:rsidR="00EA256D">
        <w:rPr>
          <w:rFonts w:ascii="Calibri" w:hAnsi="Calibri" w:cs="Times New Roman"/>
        </w:rPr>
        <w:t>impact</w:t>
      </w:r>
      <w:r w:rsidR="00EA256D" w:rsidRPr="002F0C82">
        <w:rPr>
          <w:rFonts w:ascii="Calibri" w:hAnsi="Calibri" w:cs="Times New Roman"/>
        </w:rPr>
        <w:t xml:space="preserve"> </w:t>
      </w:r>
      <w:r w:rsidR="002F0C82" w:rsidRPr="002F0C82">
        <w:rPr>
          <w:rFonts w:ascii="Calibri" w:hAnsi="Calibri" w:cs="Times New Roman"/>
        </w:rPr>
        <w:t xml:space="preserve">of their material choices. </w:t>
      </w:r>
      <w:r w:rsidR="00EA256D">
        <w:rPr>
          <w:rFonts w:ascii="Calibri" w:hAnsi="Calibri" w:cs="Times New Roman"/>
        </w:rPr>
        <w:t>This renewed interest</w:t>
      </w:r>
      <w:r w:rsidR="002F0C82" w:rsidRPr="00BB603B">
        <w:rPr>
          <w:rFonts w:ascii="Calibri" w:hAnsi="Calibri" w:cs="Times New Roman"/>
        </w:rPr>
        <w:t xml:space="preserve"> </w:t>
      </w:r>
      <w:r w:rsidR="00EA256D">
        <w:rPr>
          <w:rFonts w:ascii="Calibri" w:hAnsi="Calibri" w:cs="Times New Roman"/>
        </w:rPr>
        <w:t>is</w:t>
      </w:r>
      <w:r w:rsidR="00EA256D" w:rsidRPr="00BB603B">
        <w:rPr>
          <w:rFonts w:ascii="Calibri" w:hAnsi="Calibri" w:cs="Times New Roman"/>
        </w:rPr>
        <w:t xml:space="preserve"> </w:t>
      </w:r>
      <w:r w:rsidR="002F0C82" w:rsidRPr="00BB603B">
        <w:rPr>
          <w:rFonts w:ascii="Calibri" w:hAnsi="Calibri" w:cs="Times New Roman"/>
        </w:rPr>
        <w:t>driven by a few trends:</w:t>
      </w:r>
      <w:r w:rsidR="00BB603B" w:rsidRPr="00BB603B">
        <w:rPr>
          <w:rFonts w:ascii="Calibri" w:hAnsi="Calibri" w:cs="Times New Roman"/>
        </w:rPr>
        <w:t xml:space="preserve"> </w:t>
      </w:r>
      <w:r w:rsidR="00BB603B" w:rsidRPr="00BB603B">
        <w:rPr>
          <w:rFonts w:ascii="Calibri" w:hAnsi="Calibri" w:cs="Times New Roman"/>
          <w:b/>
        </w:rPr>
        <w:br/>
      </w:r>
      <w:r w:rsidR="002F0C82" w:rsidRPr="00BB603B">
        <w:rPr>
          <w:rFonts w:ascii="Calibri" w:hAnsi="Calibri" w:cs="Times New Roman"/>
          <w:b/>
        </w:rPr>
        <w:t>Ever increasing interest in recycling</w:t>
      </w:r>
      <w:r w:rsidR="002F0C82" w:rsidRPr="002F0C82">
        <w:rPr>
          <w:rFonts w:ascii="Calibri" w:hAnsi="Calibri" w:cs="Times New Roman"/>
        </w:rPr>
        <w:t>: EU has presented new recycling guidelines and the recycling of plastic materials is becoming even more interesting as manufacturers are ‘rewarde</w:t>
      </w:r>
      <w:r w:rsidR="00584A70">
        <w:rPr>
          <w:rFonts w:ascii="Calibri" w:hAnsi="Calibri" w:cs="Times New Roman"/>
        </w:rPr>
        <w:t xml:space="preserve">d’ for using it through </w:t>
      </w:r>
      <w:r w:rsidR="002F0C82" w:rsidRPr="002F0C82">
        <w:rPr>
          <w:rFonts w:ascii="Calibri" w:hAnsi="Calibri" w:cs="Times New Roman"/>
        </w:rPr>
        <w:t xml:space="preserve">certifications and </w:t>
      </w:r>
      <w:r w:rsidR="009F6778" w:rsidRPr="002F0C82">
        <w:rPr>
          <w:rFonts w:ascii="Calibri" w:hAnsi="Calibri" w:cs="Times New Roman"/>
        </w:rPr>
        <w:t>labeling</w:t>
      </w:r>
      <w:r w:rsidR="002F0C82" w:rsidRPr="002F0C82">
        <w:rPr>
          <w:rFonts w:ascii="Calibri" w:hAnsi="Calibri" w:cs="Times New Roman"/>
        </w:rPr>
        <w:t xml:space="preserve">. </w:t>
      </w:r>
      <w:r w:rsidR="00EA256D">
        <w:rPr>
          <w:rFonts w:ascii="Calibri" w:hAnsi="Calibri" w:cs="Times New Roman"/>
        </w:rPr>
        <w:t>T</w:t>
      </w:r>
      <w:r w:rsidR="002F0C82" w:rsidRPr="002F0C82">
        <w:rPr>
          <w:rFonts w:ascii="Calibri" w:hAnsi="Calibri" w:cs="Times New Roman"/>
        </w:rPr>
        <w:t xml:space="preserve">he quality of recycled material is getting better – and prices are increasing. </w:t>
      </w:r>
      <w:r w:rsidR="00584A70">
        <w:rPr>
          <w:rFonts w:ascii="Calibri" w:hAnsi="Calibri" w:cs="Times New Roman"/>
        </w:rPr>
        <w:t>The main challenge with f</w:t>
      </w:r>
      <w:r w:rsidR="002F0C82" w:rsidRPr="002F0C82">
        <w:rPr>
          <w:rFonts w:ascii="Calibri" w:hAnsi="Calibri" w:cs="Times New Roman"/>
        </w:rPr>
        <w:t>lame retardant recycl</w:t>
      </w:r>
      <w:r w:rsidR="00584A70">
        <w:rPr>
          <w:rFonts w:ascii="Calibri" w:hAnsi="Calibri" w:cs="Times New Roman"/>
        </w:rPr>
        <w:t>ed material is</w:t>
      </w:r>
      <w:r w:rsidR="002F0C82" w:rsidRPr="002F0C82">
        <w:rPr>
          <w:rFonts w:ascii="Calibri" w:hAnsi="Calibri" w:cs="Times New Roman"/>
        </w:rPr>
        <w:t xml:space="preserve"> </w:t>
      </w:r>
      <w:r w:rsidR="00584A70">
        <w:rPr>
          <w:rFonts w:ascii="Calibri" w:hAnsi="Calibri" w:cs="Times New Roman"/>
        </w:rPr>
        <w:t>still however the</w:t>
      </w:r>
      <w:r w:rsidR="002F0C82" w:rsidRPr="002F0C82">
        <w:rPr>
          <w:rFonts w:ascii="Calibri" w:hAnsi="Calibri" w:cs="Times New Roman"/>
        </w:rPr>
        <w:t xml:space="preserve"> variable quality of the base resin</w:t>
      </w:r>
      <w:r w:rsidR="00584A70">
        <w:rPr>
          <w:rFonts w:ascii="Calibri" w:hAnsi="Calibri" w:cs="Times New Roman"/>
        </w:rPr>
        <w:t>s</w:t>
      </w:r>
      <w:r w:rsidR="002F0C82" w:rsidRPr="002F0C82">
        <w:rPr>
          <w:rFonts w:ascii="Calibri" w:hAnsi="Calibri" w:cs="Times New Roman"/>
        </w:rPr>
        <w:t>. Paxymer containing compounds have the added benefit that they can go back into the waste stream for recycling without deteriorating the final characteristics of the recycled materials.</w:t>
      </w:r>
      <w:r w:rsidR="00BB603B">
        <w:rPr>
          <w:rFonts w:ascii="Calibri" w:hAnsi="Calibri" w:cs="Times New Roman"/>
        </w:rPr>
        <w:br/>
      </w:r>
      <w:r w:rsidR="002F0C82" w:rsidRPr="00BB603B">
        <w:rPr>
          <w:rFonts w:ascii="Calibri" w:hAnsi="Calibri" w:cs="Times New Roman"/>
          <w:b/>
        </w:rPr>
        <w:t>LEEDS – green building certifications</w:t>
      </w:r>
      <w:r w:rsidR="002F0C82" w:rsidRPr="002F0C82">
        <w:rPr>
          <w:rFonts w:ascii="Calibri" w:hAnsi="Calibri" w:cs="Times New Roman"/>
        </w:rPr>
        <w:t xml:space="preserve"> are spreading in Europe. Sweden has had a voluntary registration and a directory of materials for some time. It was an initiative made by the major building entrepreneurs and manufacturers submit their materials for rating. The two systems BASTA </w:t>
      </w:r>
      <w:r w:rsidR="00D9412E">
        <w:rPr>
          <w:rFonts w:ascii="Calibri" w:hAnsi="Calibri" w:cs="Times New Roman"/>
        </w:rPr>
        <w:t>and</w:t>
      </w:r>
      <w:r w:rsidR="002F0C82" w:rsidRPr="002F0C82">
        <w:rPr>
          <w:rFonts w:ascii="Calibri" w:hAnsi="Calibri" w:cs="Times New Roman"/>
        </w:rPr>
        <w:t xml:space="preserve"> BVB gives a third party independent review of the materials that goes into our buildings. LEEDS has a similar system and points are given to companies utilizing materials that are free from ECDs and POPs</w:t>
      </w:r>
      <w:r w:rsidR="00EA256D">
        <w:rPr>
          <w:rFonts w:ascii="Calibri" w:hAnsi="Calibri" w:cs="Times New Roman"/>
        </w:rPr>
        <w:t>. These systems are rapidly becoming norm in Europe</w:t>
      </w:r>
      <w:r w:rsidR="002F0C82" w:rsidRPr="002F0C82">
        <w:rPr>
          <w:rFonts w:ascii="Calibri" w:hAnsi="Calibri" w:cs="Times New Roman"/>
        </w:rPr>
        <w:t>. Paxymer’s participation in the UNEP ‘POPs free project’ and our two ‘</w:t>
      </w:r>
      <w:hyperlink r:id="rId10" w:history="1">
        <w:r w:rsidR="002F0C82" w:rsidRPr="001844A3">
          <w:rPr>
            <w:rStyle w:val="Hyperlnk"/>
            <w:rFonts w:ascii="Calibri" w:hAnsi="Calibri" w:cs="Times New Roman"/>
          </w:rPr>
          <w:t>Recommended</w:t>
        </w:r>
      </w:hyperlink>
      <w:r w:rsidR="002F0C82" w:rsidRPr="002F0C82">
        <w:rPr>
          <w:rFonts w:ascii="Calibri" w:hAnsi="Calibri" w:cs="Times New Roman"/>
        </w:rPr>
        <w:t xml:space="preserve">’ products in BVB </w:t>
      </w:r>
      <w:r w:rsidR="00584A70">
        <w:rPr>
          <w:rFonts w:ascii="Calibri" w:hAnsi="Calibri" w:cs="Times New Roman"/>
        </w:rPr>
        <w:t>make us</w:t>
      </w:r>
      <w:r w:rsidR="002F0C82" w:rsidRPr="002F0C82">
        <w:rPr>
          <w:rFonts w:ascii="Calibri" w:hAnsi="Calibri" w:cs="Times New Roman"/>
        </w:rPr>
        <w:t xml:space="preserve"> a </w:t>
      </w:r>
      <w:r w:rsidR="00584A70">
        <w:rPr>
          <w:rFonts w:ascii="Calibri" w:hAnsi="Calibri" w:cs="Times New Roman"/>
        </w:rPr>
        <w:t xml:space="preserve">good </w:t>
      </w:r>
      <w:r w:rsidR="002F0C82" w:rsidRPr="002F0C82">
        <w:rPr>
          <w:rFonts w:ascii="Calibri" w:hAnsi="Calibri" w:cs="Times New Roman"/>
        </w:rPr>
        <w:t xml:space="preserve">partner </w:t>
      </w:r>
      <w:r w:rsidR="001844A3">
        <w:rPr>
          <w:rFonts w:ascii="Calibri" w:hAnsi="Calibri" w:cs="Times New Roman"/>
        </w:rPr>
        <w:t>for these projects.</w:t>
      </w:r>
      <w:r w:rsidR="00D9412E" w:rsidRPr="00D9412E">
        <w:rPr>
          <w:rFonts w:ascii="Calibri" w:hAnsi="Calibri" w:cs="Times New Roman"/>
        </w:rPr>
        <w:br/>
      </w:r>
      <w:r w:rsidR="002F0C82" w:rsidRPr="00BB603B">
        <w:rPr>
          <w:rFonts w:ascii="Calibri" w:hAnsi="Calibri" w:cs="Times New Roman"/>
          <w:b/>
        </w:rPr>
        <w:t>DecaBDE investigation launched</w:t>
      </w:r>
      <w:r w:rsidR="002F0C82" w:rsidRPr="002F0C82">
        <w:rPr>
          <w:rFonts w:ascii="Calibri" w:hAnsi="Calibri" w:cs="Times New Roman"/>
        </w:rPr>
        <w:t xml:space="preserve"> – another one of the previously major so-called safe brominated flame retardants is now under scrutiny by ECHA. This is part of a trend where HBCD was banned earlier in 2013. Paxymer can see that customers are looking elsewhere for solutions – important drivers are often a more holistic perspective on fire safety where smoke, heat release rate and flame spread parameters are taken into account. We at Paxymer believe that the focus on fitting right materials in the right place and to ensure relevant testing will reduce the exposure to persistent chemicals for people over the coming years.</w:t>
      </w:r>
      <w:r w:rsidR="00BB603B">
        <w:rPr>
          <w:rFonts w:ascii="Calibri" w:hAnsi="Calibri" w:cs="Times New Roman"/>
        </w:rPr>
        <w:t xml:space="preserve"> </w:t>
      </w:r>
      <w:r w:rsidR="00BB603B">
        <w:rPr>
          <w:rFonts w:ascii="Calibri" w:hAnsi="Calibri" w:cs="Times New Roman"/>
        </w:rPr>
        <w:br/>
      </w:r>
      <w:r w:rsidR="002F0C82" w:rsidRPr="002F0C82">
        <w:rPr>
          <w:rFonts w:ascii="Calibri" w:hAnsi="Calibri" w:cs="Times New Roman"/>
        </w:rPr>
        <w:t>2014 seems to have a lot of ingredients that can make it ‘The Year of the Green Flame Retardant’, and we are looking forward to helping you to greener and safer material solutions.</w:t>
      </w:r>
    </w:p>
    <w:p w:rsidR="006130FF" w:rsidRPr="006408BF" w:rsidRDefault="002F2394" w:rsidP="002F0C82">
      <w:pPr>
        <w:pBdr>
          <w:bottom w:val="single" w:sz="4" w:space="1" w:color="auto"/>
        </w:pBdr>
        <w:rPr>
          <w:rFonts w:ascii="Calibri" w:hAnsi="Calibri" w:cs="Times New Roman"/>
          <w:i/>
        </w:rPr>
      </w:pPr>
      <w:r w:rsidRPr="006408BF">
        <w:rPr>
          <w:rFonts w:ascii="Calibri" w:hAnsi="Calibri" w:cs="Times New Roman"/>
          <w:i/>
        </w:rPr>
        <w:t>/</w:t>
      </w:r>
      <w:r w:rsidR="006130FF" w:rsidRPr="006408BF">
        <w:rPr>
          <w:rFonts w:ascii="Calibri" w:hAnsi="Calibri" w:cs="Times New Roman"/>
          <w:i/>
        </w:rPr>
        <w:t>Amit Paul (MD of Paxymer AB)</w:t>
      </w:r>
    </w:p>
    <w:p w:rsidR="000433D1" w:rsidRPr="005D041C" w:rsidRDefault="002F0C82" w:rsidP="002F0C82">
      <w:pPr>
        <w:rPr>
          <w:rFonts w:ascii="Calibri" w:hAnsi="Calibri" w:cs="Times New Roman"/>
          <w:sz w:val="18"/>
          <w:szCs w:val="18"/>
          <w:lang w:val="en-GB"/>
        </w:rPr>
      </w:pPr>
      <w:r w:rsidRPr="00E256E6">
        <w:rPr>
          <w:rFonts w:ascii="Calibri" w:hAnsi="Calibri" w:cs="Times New Roman"/>
          <w:b/>
          <w:sz w:val="28"/>
          <w:szCs w:val="28"/>
        </w:rPr>
        <w:lastRenderedPageBreak/>
        <w:t>Green buildings renders higher per square meter prizes!</w:t>
      </w:r>
      <w:r w:rsidR="00E256E6">
        <w:rPr>
          <w:rFonts w:ascii="Calibri" w:hAnsi="Calibri" w:cs="Times New Roman"/>
          <w:b/>
          <w:sz w:val="28"/>
          <w:szCs w:val="28"/>
        </w:rPr>
        <w:br/>
      </w:r>
      <w:r w:rsidRPr="002F0C82">
        <w:rPr>
          <w:rFonts w:ascii="Calibri" w:hAnsi="Calibri" w:cs="Times New Roman"/>
        </w:rPr>
        <w:t xml:space="preserve">LEED an internationally recognized green building certification system from U.S. promotes sustainable building and development practices through a suite of rating systems. </w:t>
      </w:r>
      <w:r w:rsidR="006F7AEE">
        <w:rPr>
          <w:rFonts w:ascii="Calibri" w:hAnsi="Calibri" w:cs="Times New Roman"/>
        </w:rPr>
        <w:t>They have</w:t>
      </w:r>
      <w:r w:rsidRPr="002F0C82">
        <w:rPr>
          <w:rFonts w:ascii="Calibri" w:hAnsi="Calibri" w:cs="Times New Roman"/>
        </w:rPr>
        <w:t xml:space="preserve"> introduced a new rating system they call v4. According to </w:t>
      </w:r>
      <w:r w:rsidR="00942247" w:rsidRPr="00942247">
        <w:t>a</w:t>
      </w:r>
      <w:r w:rsidR="007A34BC">
        <w:rPr>
          <w:rFonts w:ascii="Calibri" w:hAnsi="Calibri" w:cs="Times New Roman"/>
        </w:rPr>
        <w:t xml:space="preserve">n </w:t>
      </w:r>
      <w:hyperlink r:id="rId11" w:history="1">
        <w:r w:rsidR="007A34BC" w:rsidRPr="007A34BC">
          <w:rPr>
            <w:rStyle w:val="Hyperlnk"/>
            <w:rFonts w:ascii="Calibri" w:hAnsi="Calibri" w:cs="Times New Roman"/>
          </w:rPr>
          <w:t>article</w:t>
        </w:r>
      </w:hyperlink>
      <w:r w:rsidRPr="002F0C82">
        <w:rPr>
          <w:rFonts w:ascii="Calibri" w:hAnsi="Calibri" w:cs="Times New Roman"/>
        </w:rPr>
        <w:t xml:space="preserve"> in </w:t>
      </w:r>
      <w:hyperlink r:id="rId12" w:history="1">
        <w:r w:rsidR="00675ACF">
          <w:rPr>
            <w:rStyle w:val="Hyperlnk"/>
            <w:rFonts w:ascii="Calibri" w:hAnsi="Calibri" w:cs="Times New Roman"/>
          </w:rPr>
          <w:t>www.greenbiz.com</w:t>
        </w:r>
      </w:hyperlink>
      <w:r w:rsidR="005D041C">
        <w:rPr>
          <w:rFonts w:ascii="Calibri" w:hAnsi="Calibri" w:cs="Times New Roman"/>
        </w:rPr>
        <w:t xml:space="preserve"> </w:t>
      </w:r>
      <w:r>
        <w:rPr>
          <w:rFonts w:ascii="Calibri" w:hAnsi="Calibri" w:cs="Times New Roman"/>
        </w:rPr>
        <w:t>t</w:t>
      </w:r>
      <w:r w:rsidRPr="002F0C82">
        <w:rPr>
          <w:rFonts w:ascii="Calibri" w:hAnsi="Calibri" w:cs="Times New Roman"/>
        </w:rPr>
        <w:t>his system will change the business of real estate. Paxymer finds special interest in one of the new points to be fulfilled to score the highest rating</w:t>
      </w:r>
      <w:r w:rsidR="006F7AEE">
        <w:rPr>
          <w:rFonts w:ascii="Calibri" w:hAnsi="Calibri" w:cs="Times New Roman"/>
        </w:rPr>
        <w:t>.</w:t>
      </w:r>
      <w:r w:rsidR="006F7AEE">
        <w:rPr>
          <w:rFonts w:ascii="Calibri" w:hAnsi="Calibri" w:cs="Times New Roman"/>
        </w:rPr>
        <w:br/>
      </w:r>
      <w:r w:rsidRPr="006F7AEE">
        <w:rPr>
          <w:rFonts w:ascii="Calibri" w:hAnsi="Calibri" w:cs="Times New Roman"/>
          <w:b/>
          <w:sz w:val="24"/>
          <w:szCs w:val="24"/>
        </w:rPr>
        <w:t>Investigation of hazardous ingredients</w:t>
      </w:r>
      <w:r w:rsidR="009F2546">
        <w:rPr>
          <w:rFonts w:ascii="Calibri" w:hAnsi="Calibri" w:cs="Times New Roman"/>
          <w:b/>
          <w:sz w:val="24"/>
          <w:szCs w:val="24"/>
        </w:rPr>
        <w:t>?</w:t>
      </w:r>
      <w:r w:rsidR="006F7AEE">
        <w:rPr>
          <w:rFonts w:ascii="Calibri" w:hAnsi="Calibri" w:cs="Times New Roman"/>
        </w:rPr>
        <w:t xml:space="preserve"> </w:t>
      </w:r>
      <w:r w:rsidR="006F7AEE" w:rsidRPr="006F7AEE">
        <w:rPr>
          <w:rFonts w:ascii="Calibri" w:hAnsi="Calibri" w:cs="Times New Roman"/>
          <w:b/>
          <w:sz w:val="24"/>
          <w:szCs w:val="24"/>
        </w:rPr>
        <w:t xml:space="preserve">– </w:t>
      </w:r>
      <w:r w:rsidR="006F7AEE">
        <w:rPr>
          <w:rFonts w:ascii="Calibri" w:hAnsi="Calibri" w:cs="Times New Roman"/>
          <w:b/>
          <w:sz w:val="24"/>
          <w:szCs w:val="24"/>
        </w:rPr>
        <w:t>“</w:t>
      </w:r>
      <w:r w:rsidR="006F7AEE" w:rsidRPr="006F7AEE">
        <w:rPr>
          <w:rFonts w:ascii="Calibri" w:hAnsi="Calibri" w:cs="Times New Roman"/>
          <w:b/>
          <w:sz w:val="24"/>
          <w:szCs w:val="24"/>
        </w:rPr>
        <w:t>HPD</w:t>
      </w:r>
      <w:r w:rsidR="006F7AEE">
        <w:rPr>
          <w:rFonts w:ascii="Calibri" w:hAnsi="Calibri" w:cs="Times New Roman"/>
          <w:b/>
          <w:sz w:val="24"/>
          <w:szCs w:val="24"/>
        </w:rPr>
        <w:t>”</w:t>
      </w:r>
      <w:r w:rsidR="006F7AEE" w:rsidRPr="006F7AEE">
        <w:rPr>
          <w:rFonts w:ascii="Calibri" w:hAnsi="Calibri" w:cs="Times New Roman"/>
          <w:b/>
          <w:sz w:val="24"/>
          <w:szCs w:val="24"/>
        </w:rPr>
        <w:t xml:space="preserve"> will help you find out</w:t>
      </w:r>
      <w:r w:rsidR="006F7AEE">
        <w:rPr>
          <w:rFonts w:ascii="Calibri" w:hAnsi="Calibri" w:cs="Times New Roman"/>
        </w:rPr>
        <w:br/>
      </w:r>
      <w:r w:rsidRPr="002F0C82">
        <w:rPr>
          <w:rFonts w:ascii="Calibri" w:hAnsi="Calibri" w:cs="Times New Roman"/>
        </w:rPr>
        <w:t>LEEDs is addressing the question with potential toxicity of building product ingredients. For instance the building will collect points if a supplier-company proves that they are avoiding some of the most hazardous chemicals as determined by several governmental lists. There is this Health Product Declaration (HPD), a hazard-based standard format for reporting ingredients and health warnings, which is recognized by Leeds v</w:t>
      </w:r>
      <w:r w:rsidR="006F7AEE">
        <w:rPr>
          <w:rFonts w:ascii="Calibri" w:hAnsi="Calibri" w:cs="Times New Roman"/>
        </w:rPr>
        <w:t xml:space="preserve">4. </w:t>
      </w:r>
      <w:hyperlink r:id="rId13" w:history="1">
        <w:r w:rsidR="006F7AEE" w:rsidRPr="00E5030C">
          <w:rPr>
            <w:rStyle w:val="Hyperlnk"/>
            <w:rFonts w:ascii="Calibri" w:hAnsi="Calibri" w:cs="Times New Roman"/>
          </w:rPr>
          <w:t>http://hpdcollaborative.org/</w:t>
        </w:r>
      </w:hyperlink>
      <w:r w:rsidR="006F7AEE">
        <w:rPr>
          <w:rFonts w:ascii="Calibri" w:hAnsi="Calibri" w:cs="Times New Roman"/>
        </w:rPr>
        <w:t xml:space="preserve"> .</w:t>
      </w:r>
      <w:r w:rsidRPr="002F0C82">
        <w:rPr>
          <w:rFonts w:ascii="Calibri" w:hAnsi="Calibri" w:cs="Times New Roman"/>
        </w:rPr>
        <w:t xml:space="preserve"> Sweden has been working in this manner for some time and has two organizations working with evaluating producer’s self-reported data one is BASTA and the other is BVB (byggv</w:t>
      </w:r>
      <w:r w:rsidR="006F7AEE">
        <w:rPr>
          <w:rFonts w:ascii="Calibri" w:hAnsi="Calibri" w:cs="Times New Roman"/>
        </w:rPr>
        <w:t xml:space="preserve">arubedömningen). </w:t>
      </w:r>
      <w:r w:rsidR="00BB603B">
        <w:rPr>
          <w:rFonts w:ascii="Calibri" w:hAnsi="Calibri" w:cs="Times New Roman"/>
          <w:sz w:val="18"/>
          <w:szCs w:val="18"/>
        </w:rPr>
        <w:br/>
      </w:r>
      <w:r w:rsidRPr="002F0C82">
        <w:rPr>
          <w:rFonts w:ascii="Calibri" w:hAnsi="Calibri" w:cs="Times New Roman"/>
        </w:rPr>
        <w:t xml:space="preserve">The Green Building council, which updates LEED standards periodically, is proposing to include a “chemical avoidance” provision. This could mean that energy effective products does not pass this provision such as PVC-piping, </w:t>
      </w:r>
      <w:r w:rsidR="00D9412E">
        <w:rPr>
          <w:rFonts w:ascii="Calibri" w:hAnsi="Calibri" w:cs="Times New Roman"/>
        </w:rPr>
        <w:t>instead</w:t>
      </w:r>
      <w:r w:rsidR="00D9412E" w:rsidRPr="002F0C82">
        <w:rPr>
          <w:rFonts w:ascii="Calibri" w:hAnsi="Calibri" w:cs="Times New Roman"/>
        </w:rPr>
        <w:t xml:space="preserve"> </w:t>
      </w:r>
      <w:r w:rsidRPr="002F0C82">
        <w:rPr>
          <w:rFonts w:ascii="Calibri" w:hAnsi="Calibri" w:cs="Times New Roman"/>
        </w:rPr>
        <w:t>focus remains on avoiding hazardous products for the benefit of human lives.</w:t>
      </w:r>
      <w:r w:rsidR="005D041C">
        <w:rPr>
          <w:rFonts w:ascii="Calibri" w:hAnsi="Calibri" w:cs="Times New Roman"/>
        </w:rPr>
        <w:t xml:space="preserve"> </w:t>
      </w:r>
      <w:r w:rsidRPr="002F0C82">
        <w:rPr>
          <w:rFonts w:ascii="Calibri" w:hAnsi="Calibri" w:cs="Times New Roman"/>
        </w:rPr>
        <w:t>It is to be expected that green building trends will drive plastics construction use as the focus of the green building industry will continue to shift. New building design and construction will have to consider energy aspects, material choices and living conditions in buildings. But these parameters will also be evaluated in major renovation projects where efforts to “greening” and “rehab” of existing buildings will be rewarded.</w:t>
      </w:r>
      <w:r w:rsidR="005D041C">
        <w:rPr>
          <w:rFonts w:ascii="Calibri" w:hAnsi="Calibri" w:cs="Times New Roman"/>
        </w:rPr>
        <w:t xml:space="preserve"> </w:t>
      </w:r>
      <w:r w:rsidR="005D041C">
        <w:rPr>
          <w:rFonts w:ascii="Calibri" w:hAnsi="Calibri" w:cs="Times New Roman"/>
        </w:rPr>
        <w:br/>
      </w:r>
      <w:r w:rsidRPr="002F0C82">
        <w:rPr>
          <w:rFonts w:ascii="Calibri" w:hAnsi="Calibri" w:cs="Times New Roman"/>
        </w:rPr>
        <w:t xml:space="preserve">A highly commendable initiative comes from The International Living Building Institute who measures the actual performance of buildings one year after a building is completed to ensure that it is, in fact, meeting energy/environmental targets. </w:t>
      </w:r>
      <w:hyperlink r:id="rId14" w:history="1">
        <w:r w:rsidR="009F6778" w:rsidRPr="00E5030C">
          <w:rPr>
            <w:rStyle w:val="Hyperlnk"/>
            <w:rFonts w:ascii="Calibri" w:hAnsi="Calibri" w:cs="Times New Roman"/>
          </w:rPr>
          <w:t>https://ilbi.org/lbc</w:t>
        </w:r>
      </w:hyperlink>
      <w:r w:rsidR="009F6778">
        <w:rPr>
          <w:rFonts w:ascii="Calibri" w:hAnsi="Calibri" w:cs="Times New Roman"/>
        </w:rPr>
        <w:t xml:space="preserve"> </w:t>
      </w:r>
      <w:r w:rsidRPr="002F0C82">
        <w:rPr>
          <w:rFonts w:ascii="Calibri" w:hAnsi="Calibri" w:cs="Times New Roman"/>
        </w:rPr>
        <w:t xml:space="preserve">. </w:t>
      </w:r>
      <w:r w:rsidR="009F6778">
        <w:rPr>
          <w:rFonts w:ascii="Calibri" w:hAnsi="Calibri" w:cs="Times New Roman"/>
        </w:rPr>
        <w:br/>
      </w:r>
      <w:r w:rsidR="009F6778" w:rsidRPr="009F6778">
        <w:rPr>
          <w:rFonts w:ascii="Calibri" w:hAnsi="Calibri" w:cs="Times New Roman"/>
          <w:sz w:val="18"/>
          <w:szCs w:val="18"/>
        </w:rPr>
        <w:t>Source</w:t>
      </w:r>
      <w:r w:rsidR="001844A3">
        <w:t>: greenbiz.com</w:t>
      </w:r>
      <w:r w:rsidR="009F6778">
        <w:rPr>
          <w:rFonts w:ascii="Calibri" w:hAnsi="Calibri" w:cs="Times New Roman"/>
        </w:rPr>
        <w:t xml:space="preserve"> </w:t>
      </w:r>
      <w:r w:rsidR="007A34BC">
        <w:rPr>
          <w:rFonts w:ascii="Calibri" w:hAnsi="Calibri" w:cs="Times New Roman"/>
          <w:b/>
        </w:rPr>
        <w:br/>
      </w:r>
      <w:proofErr w:type="spellStart"/>
      <w:r w:rsidRPr="005D041C">
        <w:rPr>
          <w:rFonts w:ascii="Calibri" w:hAnsi="Calibri" w:cs="Times New Roman"/>
          <w:b/>
        </w:rPr>
        <w:t>Paxymer</w:t>
      </w:r>
      <w:proofErr w:type="spellEnd"/>
      <w:r w:rsidRPr="005D041C">
        <w:rPr>
          <w:rFonts w:ascii="Calibri" w:hAnsi="Calibri" w:cs="Times New Roman"/>
          <w:b/>
        </w:rPr>
        <w:t xml:space="preserve"> concludes</w:t>
      </w:r>
      <w:r w:rsidRPr="002F0C82">
        <w:rPr>
          <w:rFonts w:ascii="Calibri" w:hAnsi="Calibri" w:cs="Times New Roman"/>
        </w:rPr>
        <w:t>: Of course we need to take care of minimizing the energy consumption, but taking care of the environment means that you also have to consider a lot of other parameters and one important aspect is hazardous ingredients in products affecting the environment in buildings.</w:t>
      </w:r>
      <w:r w:rsidR="005D041C">
        <w:rPr>
          <w:rFonts w:ascii="Calibri" w:hAnsi="Calibri" w:cs="Times New Roman"/>
        </w:rPr>
        <w:t xml:space="preserve"> </w:t>
      </w:r>
    </w:p>
    <w:p w:rsidR="000C3E43" w:rsidRPr="00E256E6" w:rsidRDefault="000C3E43" w:rsidP="000C3E43">
      <w:pPr>
        <w:rPr>
          <w:rFonts w:ascii="Calibri" w:hAnsi="Calibri" w:cs="Times New Roman"/>
          <w:sz w:val="18"/>
          <w:szCs w:val="18"/>
          <w:lang w:val="en-GB"/>
        </w:rPr>
      </w:pPr>
      <w:r w:rsidRPr="00E256E6">
        <w:rPr>
          <w:rFonts w:ascii="Calibri" w:hAnsi="Calibri" w:cs="Times New Roman"/>
          <w:b/>
          <w:sz w:val="28"/>
          <w:szCs w:val="28"/>
          <w:lang w:val="en-GB"/>
        </w:rPr>
        <w:t xml:space="preserve">Chemical hazards in </w:t>
      </w:r>
      <w:r w:rsidR="009F6778" w:rsidRPr="00E256E6">
        <w:rPr>
          <w:rFonts w:ascii="Calibri" w:hAnsi="Calibri" w:cs="Times New Roman"/>
          <w:b/>
          <w:sz w:val="28"/>
          <w:szCs w:val="28"/>
          <w:lang w:val="en-GB"/>
        </w:rPr>
        <w:t xml:space="preserve">new </w:t>
      </w:r>
      <w:r w:rsidRPr="00E256E6">
        <w:rPr>
          <w:rFonts w:ascii="Calibri" w:hAnsi="Calibri" w:cs="Times New Roman"/>
          <w:b/>
          <w:sz w:val="28"/>
          <w:szCs w:val="28"/>
          <w:lang w:val="en-GB"/>
        </w:rPr>
        <w:t>vehicles</w:t>
      </w:r>
      <w:r w:rsidR="009F6778" w:rsidRPr="00E256E6">
        <w:rPr>
          <w:rFonts w:ascii="Calibri" w:hAnsi="Calibri" w:cs="Times New Roman"/>
          <w:b/>
          <w:sz w:val="28"/>
          <w:szCs w:val="28"/>
          <w:lang w:val="en-GB"/>
        </w:rPr>
        <w:br/>
      </w:r>
      <w:r w:rsidRPr="000C3E43">
        <w:rPr>
          <w:rFonts w:ascii="Calibri" w:hAnsi="Calibri" w:cs="Times New Roman"/>
          <w:lang w:val="en-GB"/>
        </w:rPr>
        <w:t>The average person spends about 5% of their time in automobiles. It is therefore an important issue to monitor the microenvironment for exposure to pollutants. Interior materials in cars include such compounds as, polybrominated diphenylesthers (PVDEs) and other brominated flame retardants BFRs, volatile organic compounds VOCs, phthalate plasticizers, hydrocarbons etc. Interiors of cars are exposed to a lot of heat and UV-radiation during use and the Total VOCs inside a car can reach values over 3000 (according to US</w:t>
      </w:r>
      <w:r w:rsidR="009F6778">
        <w:rPr>
          <w:rFonts w:ascii="Calibri" w:hAnsi="Calibri" w:cs="Times New Roman"/>
          <w:lang w:val="en-GB"/>
        </w:rPr>
        <w:t>-</w:t>
      </w:r>
      <w:r w:rsidRPr="000C3E43">
        <w:rPr>
          <w:rFonts w:ascii="Calibri" w:hAnsi="Calibri" w:cs="Times New Roman"/>
          <w:lang w:val="en-GB"/>
        </w:rPr>
        <w:t xml:space="preserve">EPA recommendation the TVOC should not exceed 200mg/m3). </w:t>
      </w:r>
      <w:r w:rsidR="00BB603B">
        <w:rPr>
          <w:rFonts w:ascii="Calibri" w:hAnsi="Calibri" w:cs="Times New Roman"/>
          <w:lang w:val="en-GB"/>
        </w:rPr>
        <w:br/>
      </w:r>
      <w:r w:rsidR="009F6778" w:rsidRPr="009F6778">
        <w:rPr>
          <w:rFonts w:ascii="Calibri" w:hAnsi="Calibri" w:cs="Times New Roman"/>
          <w:b/>
          <w:sz w:val="24"/>
          <w:szCs w:val="24"/>
          <w:lang w:val="en-GB"/>
        </w:rPr>
        <w:t>UV-ray exposure may cause “fogging”</w:t>
      </w:r>
      <w:r w:rsidR="009F6778">
        <w:rPr>
          <w:rFonts w:ascii="Calibri" w:hAnsi="Calibri" w:cs="Times New Roman"/>
          <w:b/>
          <w:sz w:val="24"/>
          <w:szCs w:val="24"/>
          <w:lang w:val="en-GB"/>
        </w:rPr>
        <w:br/>
      </w:r>
      <w:r w:rsidRPr="000C3E43">
        <w:rPr>
          <w:rFonts w:ascii="Calibri" w:hAnsi="Calibri" w:cs="Times New Roman"/>
          <w:lang w:val="en-GB"/>
        </w:rPr>
        <w:t xml:space="preserve">“Fogging”, a phenomenon that can be observed on the windows in </w:t>
      </w:r>
      <w:r w:rsidR="00FE5B35">
        <w:rPr>
          <w:rFonts w:ascii="Calibri" w:hAnsi="Calibri" w:cs="Times New Roman"/>
          <w:lang w:val="en-GB"/>
        </w:rPr>
        <w:t xml:space="preserve">especially new </w:t>
      </w:r>
      <w:r w:rsidRPr="000C3E43">
        <w:rPr>
          <w:rFonts w:ascii="Calibri" w:hAnsi="Calibri" w:cs="Times New Roman"/>
          <w:lang w:val="en-GB"/>
        </w:rPr>
        <w:t xml:space="preserve">cars as a slight film on the inside of the windshield, is an indication of pollution in your car. Heat can accelerate this process and UV-ray exposure may also cause chemicals to break down of materials into more toxic compounds. These chemical are inhaled or ingested by drivers and passengers through dust and air. One example is </w:t>
      </w:r>
      <w:proofErr w:type="spellStart"/>
      <w:r w:rsidRPr="000C3E43">
        <w:rPr>
          <w:rFonts w:ascii="Calibri" w:hAnsi="Calibri" w:cs="Times New Roman"/>
          <w:lang w:val="en-GB"/>
        </w:rPr>
        <w:t>DecaBDE</w:t>
      </w:r>
      <w:proofErr w:type="spellEnd"/>
      <w:r w:rsidRPr="000C3E43">
        <w:rPr>
          <w:rFonts w:ascii="Calibri" w:hAnsi="Calibri" w:cs="Times New Roman"/>
          <w:lang w:val="en-GB"/>
        </w:rPr>
        <w:t xml:space="preserve"> that may debrominate or break down when exposed to UV radiation. Some of the breakdown products include penta BDE and octa BDE which have been phased out by government health organizations and the global automotive industry due to their toxicity.</w:t>
      </w:r>
      <w:r w:rsidR="00BB603B">
        <w:rPr>
          <w:rFonts w:ascii="Calibri" w:hAnsi="Calibri" w:cs="Times New Roman"/>
          <w:lang w:val="en-GB"/>
        </w:rPr>
        <w:br/>
      </w:r>
      <w:r w:rsidR="00E256E6">
        <w:rPr>
          <w:rFonts w:ascii="Calibri" w:hAnsi="Calibri" w:cs="Times New Roman"/>
          <w:b/>
          <w:sz w:val="24"/>
          <w:szCs w:val="24"/>
          <w:lang w:val="en-GB"/>
        </w:rPr>
        <w:lastRenderedPageBreak/>
        <w:t xml:space="preserve">900 </w:t>
      </w:r>
      <w:r w:rsidR="00E256E6" w:rsidRPr="00E256E6">
        <w:rPr>
          <w:rFonts w:ascii="Calibri" w:hAnsi="Calibri" w:cs="Times New Roman"/>
          <w:b/>
          <w:sz w:val="24"/>
          <w:szCs w:val="24"/>
          <w:lang w:val="en-GB"/>
        </w:rPr>
        <w:t>Vehicle</w:t>
      </w:r>
      <w:r w:rsidR="00E256E6">
        <w:rPr>
          <w:rFonts w:ascii="Calibri" w:hAnsi="Calibri" w:cs="Times New Roman"/>
          <w:b/>
          <w:sz w:val="24"/>
          <w:szCs w:val="24"/>
          <w:lang w:val="en-GB"/>
        </w:rPr>
        <w:t>s are rated</w:t>
      </w:r>
      <w:r w:rsidR="00E256E6" w:rsidRPr="00E256E6">
        <w:rPr>
          <w:rFonts w:ascii="Calibri" w:hAnsi="Calibri" w:cs="Times New Roman"/>
          <w:b/>
          <w:sz w:val="24"/>
          <w:szCs w:val="24"/>
          <w:lang w:val="en-GB"/>
        </w:rPr>
        <w:t xml:space="preserve"> by </w:t>
      </w:r>
      <w:hyperlink r:id="rId15" w:history="1">
        <w:r w:rsidR="00371C3F" w:rsidRPr="00832E5C">
          <w:rPr>
            <w:rStyle w:val="Hyperlnk"/>
            <w:rFonts w:ascii="Calibri" w:hAnsi="Calibri" w:cs="Times New Roman"/>
            <w:b/>
            <w:sz w:val="24"/>
            <w:szCs w:val="24"/>
            <w:lang w:val="en-GB"/>
          </w:rPr>
          <w:t>www.healthystuff.org</w:t>
        </w:r>
      </w:hyperlink>
      <w:r w:rsidR="00E256E6">
        <w:rPr>
          <w:rFonts w:ascii="Calibri" w:hAnsi="Calibri" w:cs="Times New Roman"/>
          <w:b/>
          <w:sz w:val="24"/>
          <w:szCs w:val="24"/>
          <w:lang w:val="en-GB"/>
        </w:rPr>
        <w:br/>
      </w:r>
      <w:r w:rsidRPr="000C3E43">
        <w:rPr>
          <w:rFonts w:ascii="Calibri" w:hAnsi="Calibri" w:cs="Times New Roman"/>
          <w:lang w:val="en-GB"/>
        </w:rPr>
        <w:t xml:space="preserve">According to rating done by </w:t>
      </w:r>
      <w:r w:rsidR="009F6778">
        <w:rPr>
          <w:rFonts w:ascii="Calibri" w:hAnsi="Calibri" w:cs="Times New Roman"/>
          <w:lang w:val="en-GB"/>
        </w:rPr>
        <w:t>Healthy Stuff Organisation</w:t>
      </w:r>
      <w:r w:rsidRPr="000C3E43">
        <w:rPr>
          <w:rFonts w:ascii="Calibri" w:hAnsi="Calibri" w:cs="Times New Roman"/>
          <w:lang w:val="en-GB"/>
        </w:rPr>
        <w:t xml:space="preserve"> material use across the world differs drastically. In Asia there is significantly less PVC in vehicle components, on average vehicles assembled in Japan or Korea showed a 50% reduction in the use of PVC. Honda is leading the rating on non-pollut</w:t>
      </w:r>
      <w:r w:rsidR="009F6778">
        <w:rPr>
          <w:rFonts w:ascii="Calibri" w:hAnsi="Calibri" w:cs="Times New Roman"/>
          <w:lang w:val="en-GB"/>
        </w:rPr>
        <w:t>ant</w:t>
      </w:r>
      <w:r w:rsidRPr="000C3E43">
        <w:rPr>
          <w:rFonts w:ascii="Calibri" w:hAnsi="Calibri" w:cs="Times New Roman"/>
          <w:lang w:val="en-GB"/>
        </w:rPr>
        <w:t xml:space="preserve"> materials in cars. Manufacturers in Europe use the most PVC, more than twice the amount of vehicles assembled in other parts of the world.  However levels of BFR use in vehicles are the lowest in Europe. North American manufacturers lag behind European and Asian produced vehicles in reduction of PVC and BFR use. </w:t>
      </w:r>
      <w:r w:rsidR="00BB603B">
        <w:rPr>
          <w:rFonts w:ascii="Calibri" w:hAnsi="Calibri" w:cs="Times New Roman"/>
          <w:lang w:val="en-GB"/>
        </w:rPr>
        <w:br/>
      </w:r>
      <w:proofErr w:type="spellStart"/>
      <w:r w:rsidRPr="00E256E6">
        <w:rPr>
          <w:rFonts w:ascii="Calibri" w:hAnsi="Calibri" w:cs="Times New Roman"/>
          <w:b/>
          <w:lang w:val="en-GB"/>
        </w:rPr>
        <w:t>Paxymer</w:t>
      </w:r>
      <w:proofErr w:type="spellEnd"/>
      <w:r w:rsidRPr="00E256E6">
        <w:rPr>
          <w:rFonts w:ascii="Calibri" w:hAnsi="Calibri" w:cs="Times New Roman"/>
          <w:b/>
          <w:lang w:val="en-GB"/>
        </w:rPr>
        <w:t xml:space="preserve"> concludes</w:t>
      </w:r>
      <w:r w:rsidRPr="000C3E43">
        <w:rPr>
          <w:rFonts w:ascii="Calibri" w:hAnsi="Calibri" w:cs="Times New Roman"/>
          <w:lang w:val="en-GB"/>
        </w:rPr>
        <w:t xml:space="preserve">: that </w:t>
      </w:r>
      <w:r w:rsidR="0094217C">
        <w:rPr>
          <w:rFonts w:ascii="Calibri" w:hAnsi="Calibri" w:cs="Times New Roman"/>
          <w:lang w:val="en-GB"/>
        </w:rPr>
        <w:t>a</w:t>
      </w:r>
      <w:r w:rsidR="0094217C" w:rsidRPr="000C3E43">
        <w:rPr>
          <w:rFonts w:ascii="Calibri" w:hAnsi="Calibri" w:cs="Times New Roman"/>
          <w:lang w:val="en-GB"/>
        </w:rPr>
        <w:t xml:space="preserve"> </w:t>
      </w:r>
      <w:r w:rsidRPr="000C3E43">
        <w:rPr>
          <w:rFonts w:ascii="Calibri" w:hAnsi="Calibri" w:cs="Times New Roman"/>
          <w:lang w:val="en-GB"/>
        </w:rPr>
        <w:t>discussion of halogen free rather than comparing PVC vs. BFR use makes more sense. On one hand there are little BFRs in European cars but on the other hand they contain a lot of PVC, which is a halogen containing material. As there are completely halogen free substitutes on the market it makes sense to shift to halogen free systems.</w:t>
      </w:r>
      <w:r w:rsidR="00D9412E">
        <w:rPr>
          <w:rFonts w:ascii="Calibri" w:hAnsi="Calibri" w:cs="Times New Roman"/>
          <w:lang w:val="en-GB"/>
        </w:rPr>
        <w:t xml:space="preserve"> </w:t>
      </w:r>
      <w:r w:rsidR="00D9412E">
        <w:rPr>
          <w:rFonts w:ascii="Calibri" w:hAnsi="Calibri" w:cs="Times New Roman"/>
          <w:sz w:val="18"/>
          <w:szCs w:val="18"/>
          <w:lang w:val="en-GB"/>
        </w:rPr>
        <w:br/>
      </w:r>
      <w:r w:rsidR="00E256E6">
        <w:rPr>
          <w:rFonts w:ascii="Calibri" w:hAnsi="Calibri" w:cs="Times New Roman"/>
          <w:sz w:val="18"/>
          <w:szCs w:val="18"/>
          <w:lang w:val="en-GB"/>
        </w:rPr>
        <w:t xml:space="preserve">Source: </w:t>
      </w:r>
      <w:r w:rsidRPr="00E256E6">
        <w:rPr>
          <w:rFonts w:ascii="Calibri" w:hAnsi="Calibri" w:cs="Times New Roman"/>
          <w:sz w:val="18"/>
          <w:szCs w:val="18"/>
          <w:lang w:val="en-GB"/>
        </w:rPr>
        <w:t>On www.helathystuff.org you can find classification of cars with respect to pollution</w:t>
      </w:r>
    </w:p>
    <w:p w:rsidR="007753DC" w:rsidRDefault="000C3E43" w:rsidP="000C3E43">
      <w:pPr>
        <w:rPr>
          <w:rFonts w:ascii="Calibri" w:hAnsi="Calibri" w:cs="Times New Roman"/>
          <w:sz w:val="18"/>
          <w:szCs w:val="18"/>
          <w:lang w:val="en-GB"/>
        </w:rPr>
      </w:pPr>
      <w:r w:rsidRPr="00E256E6">
        <w:rPr>
          <w:rFonts w:ascii="Calibri" w:hAnsi="Calibri" w:cs="Times New Roman"/>
          <w:b/>
          <w:sz w:val="28"/>
          <w:szCs w:val="28"/>
          <w:lang w:val="en-GB"/>
        </w:rPr>
        <w:t>ECHA report on research on the substitution costs of hazardous chemicals</w:t>
      </w:r>
      <w:r w:rsidR="00E256E6">
        <w:rPr>
          <w:rFonts w:ascii="Calibri" w:hAnsi="Calibri" w:cs="Times New Roman"/>
          <w:b/>
          <w:sz w:val="28"/>
          <w:szCs w:val="28"/>
          <w:lang w:val="en-GB"/>
        </w:rPr>
        <w:br/>
      </w:r>
      <w:r w:rsidR="00E256E6">
        <w:rPr>
          <w:rFonts w:ascii="Calibri" w:hAnsi="Calibri" w:cs="Times New Roman"/>
          <w:lang w:val="en-GB"/>
        </w:rPr>
        <w:t>E</w:t>
      </w:r>
      <w:r w:rsidRPr="000C3E43">
        <w:rPr>
          <w:rFonts w:ascii="Calibri" w:hAnsi="Calibri" w:cs="Times New Roman"/>
          <w:lang w:val="en-GB"/>
        </w:rPr>
        <w:t xml:space="preserve">CHA /European chemical Agency/ has initiated a project </w:t>
      </w:r>
      <w:r w:rsidR="009F6778" w:rsidRPr="000C3E43">
        <w:rPr>
          <w:rFonts w:ascii="Calibri" w:hAnsi="Calibri" w:cs="Times New Roman"/>
          <w:lang w:val="en-GB"/>
        </w:rPr>
        <w:t>on” Estimating</w:t>
      </w:r>
      <w:r w:rsidRPr="000C3E43">
        <w:rPr>
          <w:rFonts w:ascii="Calibri" w:hAnsi="Calibri" w:cs="Times New Roman"/>
          <w:lang w:val="en-GB"/>
        </w:rPr>
        <w:t xml:space="preserve"> the abatement costs of hazardous chemicals”.</w:t>
      </w:r>
      <w:r w:rsidR="00E256E6">
        <w:rPr>
          <w:rFonts w:ascii="Calibri" w:hAnsi="Calibri" w:cs="Times New Roman"/>
          <w:lang w:val="en-GB"/>
        </w:rPr>
        <w:t xml:space="preserve"> </w:t>
      </w:r>
      <w:r w:rsidRPr="000C3E43">
        <w:rPr>
          <w:rFonts w:ascii="Calibri" w:hAnsi="Calibri" w:cs="Times New Roman"/>
          <w:lang w:val="en-GB"/>
        </w:rPr>
        <w:t>The purpose of the project surrounding abatement cost is to create a decision making support for legislators and improve their capabilities when decision makers are considering legislation concerning hazardous chemicals. “Abatement” refers to measure</w:t>
      </w:r>
      <w:r w:rsidR="0094217C">
        <w:rPr>
          <w:rFonts w:ascii="Calibri" w:hAnsi="Calibri" w:cs="Times New Roman"/>
          <w:lang w:val="en-GB"/>
        </w:rPr>
        <w:t>s</w:t>
      </w:r>
      <w:r w:rsidRPr="000C3E43">
        <w:rPr>
          <w:rFonts w:ascii="Calibri" w:hAnsi="Calibri" w:cs="Times New Roman"/>
          <w:lang w:val="en-GB"/>
        </w:rPr>
        <w:t xml:space="preserve"> which reduce the amount of “bad” occurring – </w:t>
      </w:r>
      <w:r w:rsidR="0094217C">
        <w:rPr>
          <w:rFonts w:ascii="Calibri" w:hAnsi="Calibri" w:cs="Times New Roman"/>
          <w:lang w:val="en-GB"/>
        </w:rPr>
        <w:t>e.g.</w:t>
      </w:r>
      <w:r w:rsidRPr="000C3E43">
        <w:rPr>
          <w:rFonts w:ascii="Calibri" w:hAnsi="Calibri" w:cs="Times New Roman"/>
          <w:lang w:val="en-GB"/>
        </w:rPr>
        <w:t xml:space="preserve"> the use of protective</w:t>
      </w:r>
      <w:r w:rsidR="00FE5B35">
        <w:rPr>
          <w:rFonts w:ascii="Calibri" w:hAnsi="Calibri" w:cs="Times New Roman"/>
          <w:lang w:val="en-GB"/>
        </w:rPr>
        <w:t xml:space="preserve"> equipment</w:t>
      </w:r>
      <w:r w:rsidRPr="000C3E43">
        <w:rPr>
          <w:rFonts w:ascii="Calibri" w:hAnsi="Calibri" w:cs="Times New Roman"/>
          <w:lang w:val="en-GB"/>
        </w:rPr>
        <w:t>, filter mechanisms to reduce emission</w:t>
      </w:r>
      <w:r w:rsidR="0094217C">
        <w:rPr>
          <w:rFonts w:ascii="Calibri" w:hAnsi="Calibri" w:cs="Times New Roman"/>
          <w:lang w:val="en-GB"/>
        </w:rPr>
        <w:t>s</w:t>
      </w:r>
      <w:r w:rsidRPr="000C3E43">
        <w:rPr>
          <w:rFonts w:ascii="Calibri" w:hAnsi="Calibri" w:cs="Times New Roman"/>
          <w:lang w:val="en-GB"/>
        </w:rPr>
        <w:t xml:space="preserve"> of hazardous substances to air or water, </w:t>
      </w:r>
      <w:r w:rsidR="0094217C">
        <w:rPr>
          <w:rFonts w:ascii="Calibri" w:hAnsi="Calibri" w:cs="Times New Roman"/>
          <w:lang w:val="en-GB"/>
        </w:rPr>
        <w:t>or</w:t>
      </w:r>
      <w:r w:rsidR="0094217C" w:rsidRPr="000C3E43">
        <w:rPr>
          <w:rFonts w:ascii="Calibri" w:hAnsi="Calibri" w:cs="Times New Roman"/>
          <w:lang w:val="en-GB"/>
        </w:rPr>
        <w:t xml:space="preserve"> </w:t>
      </w:r>
      <w:r w:rsidRPr="000C3E43">
        <w:rPr>
          <w:rFonts w:ascii="Calibri" w:hAnsi="Calibri" w:cs="Times New Roman"/>
          <w:lang w:val="en-GB"/>
        </w:rPr>
        <w:t>substituting the chemical with an alternative substance</w:t>
      </w:r>
      <w:r w:rsidR="00FE5B35">
        <w:rPr>
          <w:rFonts w:ascii="Calibri" w:hAnsi="Calibri" w:cs="Times New Roman"/>
          <w:lang w:val="en-GB"/>
        </w:rPr>
        <w:t xml:space="preserve"> or technology</w:t>
      </w:r>
      <w:r w:rsidRPr="000C3E43">
        <w:rPr>
          <w:rFonts w:ascii="Calibri" w:hAnsi="Calibri" w:cs="Times New Roman"/>
          <w:lang w:val="en-GB"/>
        </w:rPr>
        <w:t xml:space="preserve">. </w:t>
      </w:r>
      <w:r w:rsidR="00BB603B">
        <w:rPr>
          <w:rFonts w:ascii="Calibri" w:hAnsi="Calibri" w:cs="Times New Roman"/>
          <w:lang w:val="en-GB"/>
        </w:rPr>
        <w:br/>
      </w:r>
      <w:r w:rsidR="00E256E6" w:rsidRPr="00E256E6">
        <w:rPr>
          <w:rFonts w:ascii="Calibri" w:hAnsi="Calibri" w:cs="Times New Roman"/>
          <w:b/>
          <w:sz w:val="24"/>
          <w:szCs w:val="24"/>
          <w:lang w:val="en-GB"/>
        </w:rPr>
        <w:t>ECHA’s case studies show on a wide variation of costs</w:t>
      </w:r>
      <w:r w:rsidR="00E256E6">
        <w:rPr>
          <w:rFonts w:ascii="Calibri" w:hAnsi="Calibri" w:cs="Times New Roman"/>
          <w:b/>
          <w:sz w:val="24"/>
          <w:szCs w:val="24"/>
          <w:lang w:val="en-GB"/>
        </w:rPr>
        <w:t xml:space="preserve"> </w:t>
      </w:r>
      <w:r w:rsidR="00E256E6">
        <w:rPr>
          <w:rFonts w:ascii="Calibri" w:hAnsi="Calibri" w:cs="Times New Roman"/>
          <w:b/>
          <w:sz w:val="24"/>
          <w:szCs w:val="24"/>
          <w:lang w:val="en-GB"/>
        </w:rPr>
        <w:br/>
      </w:r>
      <w:r w:rsidRPr="000C3E43">
        <w:rPr>
          <w:rFonts w:ascii="Calibri" w:hAnsi="Calibri" w:cs="Times New Roman"/>
          <w:lang w:val="en-GB"/>
        </w:rPr>
        <w:t xml:space="preserve">ECHA recently made a review of six case studies, the substances under scrutiny was </w:t>
      </w:r>
      <w:r w:rsidR="00D9412E">
        <w:rPr>
          <w:rFonts w:ascii="Calibri" w:hAnsi="Calibri" w:cs="Times New Roman"/>
          <w:lang w:val="en-GB"/>
        </w:rPr>
        <w:t xml:space="preserve">amongst others </w:t>
      </w:r>
      <w:r w:rsidRPr="000C3E43">
        <w:rPr>
          <w:rFonts w:ascii="Calibri" w:hAnsi="Calibri" w:cs="Times New Roman"/>
          <w:lang w:val="en-GB"/>
        </w:rPr>
        <w:t xml:space="preserve">Phthalates (DEHP, BBP, DBP and DIBP) and flame retardants HBCDD. They found that there was a wide variation of the sorts of abatement between and within substances. For instance, abatement costs for phthalates seem to start around €1000 per tonne of substance emitted, whereas for the abatement of HBCDD the cost could be as high as €180k for certain applications. </w:t>
      </w:r>
      <w:r w:rsidR="00E256E6">
        <w:rPr>
          <w:rFonts w:ascii="Calibri" w:hAnsi="Calibri" w:cs="Times New Roman"/>
          <w:lang w:val="en-GB"/>
        </w:rPr>
        <w:br/>
      </w:r>
      <w:r w:rsidRPr="000C3E43">
        <w:rPr>
          <w:rFonts w:ascii="Calibri" w:hAnsi="Calibri" w:cs="Times New Roman"/>
          <w:lang w:val="en-GB"/>
        </w:rPr>
        <w:t>The balance between estimated societal costs for substitution which also includes a feasibility estimate of available substitutes on the market is an important input when considering bans, timelines and exceptions for particular hazardous substances. ECHA’s experience will be useful for the various member states in their work on restriction dossiers.</w:t>
      </w:r>
      <w:r w:rsidR="00E256E6">
        <w:rPr>
          <w:rFonts w:ascii="Calibri" w:hAnsi="Calibri" w:cs="Times New Roman"/>
          <w:lang w:val="en-GB"/>
        </w:rPr>
        <w:br/>
      </w:r>
      <w:r w:rsidRPr="00E256E6">
        <w:rPr>
          <w:rFonts w:ascii="Calibri" w:hAnsi="Calibri" w:cs="Times New Roman"/>
          <w:sz w:val="18"/>
          <w:szCs w:val="18"/>
          <w:lang w:val="en-GB"/>
        </w:rPr>
        <w:t xml:space="preserve">Source: ChemSec newsletter January 2014; </w:t>
      </w:r>
      <w:hyperlink r:id="rId16" w:history="1">
        <w:r w:rsidR="00E256E6" w:rsidRPr="00E5030C">
          <w:rPr>
            <w:rStyle w:val="Hyperlnk"/>
            <w:rFonts w:ascii="Calibri" w:hAnsi="Calibri" w:cs="Times New Roman"/>
            <w:sz w:val="18"/>
            <w:szCs w:val="18"/>
            <w:lang w:val="en-GB"/>
          </w:rPr>
          <w:t>http://admin.getanewsletter.com/t/v/1_MzM2MjE0MTk2Mw==/</w:t>
        </w:r>
      </w:hyperlink>
      <w:r w:rsidR="00E256E6">
        <w:rPr>
          <w:rFonts w:ascii="Calibri" w:hAnsi="Calibri" w:cs="Times New Roman"/>
          <w:sz w:val="18"/>
          <w:szCs w:val="18"/>
          <w:lang w:val="en-GB"/>
        </w:rPr>
        <w:t xml:space="preserve"> </w:t>
      </w:r>
      <w:r w:rsidR="00E256E6">
        <w:rPr>
          <w:rFonts w:ascii="Calibri" w:hAnsi="Calibri" w:cs="Times New Roman"/>
          <w:sz w:val="18"/>
          <w:szCs w:val="18"/>
          <w:lang w:val="en-GB"/>
        </w:rPr>
        <w:br/>
      </w:r>
      <w:r w:rsidR="009F6778" w:rsidRPr="00E256E6">
        <w:rPr>
          <w:rFonts w:ascii="Calibri" w:hAnsi="Calibri" w:cs="Times New Roman"/>
          <w:sz w:val="18"/>
          <w:szCs w:val="18"/>
          <w:lang w:val="en-GB"/>
        </w:rPr>
        <w:t>You</w:t>
      </w:r>
      <w:r w:rsidRPr="00E256E6">
        <w:rPr>
          <w:rFonts w:ascii="Calibri" w:hAnsi="Calibri" w:cs="Times New Roman"/>
          <w:sz w:val="18"/>
          <w:szCs w:val="18"/>
          <w:lang w:val="en-GB"/>
        </w:rPr>
        <w:t xml:space="preserve"> can also find more information about this at: AMEC Environment &amp; Infrastructure UK Ltd. </w:t>
      </w:r>
    </w:p>
    <w:p w:rsidR="00D9412E" w:rsidRPr="00D9412E" w:rsidRDefault="00942247" w:rsidP="000C3E43">
      <w:pPr>
        <w:rPr>
          <w:rFonts w:ascii="Calibri" w:hAnsi="Calibri" w:cs="Times New Roman"/>
          <w:lang w:val="en-GB"/>
        </w:rPr>
      </w:pPr>
      <w:r w:rsidRPr="00942247">
        <w:rPr>
          <w:rFonts w:ascii="Calibri" w:hAnsi="Calibri" w:cs="Times New Roman"/>
          <w:b/>
          <w:lang w:val="en-GB"/>
        </w:rPr>
        <w:t>Paxymer concludes</w:t>
      </w:r>
      <w:r w:rsidRPr="00942247">
        <w:rPr>
          <w:rFonts w:ascii="Calibri" w:hAnsi="Calibri" w:cs="Times New Roman"/>
          <w:lang w:val="en-GB"/>
        </w:rPr>
        <w:t xml:space="preserve">: Although these numbers can seem staggering a study by the UNEPs chemicals branch that we reported on in December 2012 indicates that the cost of continued use can be even more severe. One example was the calculated societal cost of </w:t>
      </w:r>
      <w:r w:rsidR="0094217C">
        <w:rPr>
          <w:rFonts w:ascii="Calibri" w:hAnsi="Calibri" w:cs="Times New Roman"/>
          <w:lang w:val="en-GB"/>
        </w:rPr>
        <w:t xml:space="preserve">orally ingested </w:t>
      </w:r>
      <w:r w:rsidRPr="00942247">
        <w:rPr>
          <w:rFonts w:ascii="Calibri" w:hAnsi="Calibri" w:cs="Times New Roman"/>
          <w:lang w:val="en-GB"/>
        </w:rPr>
        <w:t>Cadmium use causing osteoporosis which is estimated close to 500 million €/year in Sweden alone.</w:t>
      </w:r>
    </w:p>
    <w:p w:rsidR="002F2394" w:rsidRDefault="002F2394" w:rsidP="002F2394">
      <w:pPr>
        <w:pBdr>
          <w:top w:val="single" w:sz="4" w:space="1" w:color="auto"/>
        </w:pBdr>
        <w:spacing w:after="0"/>
        <w:jc w:val="center"/>
        <w:rPr>
          <w:rFonts w:ascii="Calibri" w:hAnsi="Calibri" w:cs="Times New Roman"/>
          <w:i/>
          <w:sz w:val="20"/>
          <w:szCs w:val="20"/>
        </w:rPr>
      </w:pPr>
      <w:r>
        <w:rPr>
          <w:rFonts w:ascii="Calibri" w:hAnsi="Calibri" w:cs="Times New Roman"/>
          <w:i/>
          <w:sz w:val="20"/>
          <w:szCs w:val="20"/>
        </w:rPr>
        <w:t xml:space="preserve">We welcome you to use and refer to the information in this newsletter and are grateful if you mention the </w:t>
      </w:r>
      <w:bookmarkStart w:id="0" w:name="_GoBack"/>
      <w:bookmarkEnd w:id="0"/>
      <w:r>
        <w:rPr>
          <w:rFonts w:ascii="Calibri" w:hAnsi="Calibri" w:cs="Times New Roman"/>
          <w:i/>
          <w:sz w:val="20"/>
          <w:szCs w:val="20"/>
        </w:rPr>
        <w:t>source</w:t>
      </w:r>
      <w:r w:rsidR="00D5012D">
        <w:rPr>
          <w:rFonts w:ascii="Calibri" w:hAnsi="Calibri" w:cs="Times New Roman"/>
          <w:i/>
          <w:sz w:val="20"/>
          <w:szCs w:val="20"/>
        </w:rPr>
        <w:t>.</w:t>
      </w:r>
    </w:p>
    <w:p w:rsidR="002F2394" w:rsidRDefault="002F2394" w:rsidP="002F2394">
      <w:pPr>
        <w:pBdr>
          <w:top w:val="single" w:sz="4" w:space="1" w:color="auto"/>
        </w:pBdr>
        <w:spacing w:after="0"/>
        <w:jc w:val="center"/>
        <w:rPr>
          <w:rFonts w:ascii="Calibri" w:hAnsi="Calibri" w:cs="Times New Roman"/>
          <w:i/>
          <w:sz w:val="20"/>
          <w:szCs w:val="20"/>
        </w:rPr>
      </w:pPr>
      <w:r w:rsidRPr="002F2394">
        <w:rPr>
          <w:rFonts w:ascii="Calibri" w:hAnsi="Calibri" w:cs="Times New Roman"/>
          <w:i/>
          <w:sz w:val="20"/>
          <w:szCs w:val="20"/>
        </w:rPr>
        <w:t>Editor: Ann-Christin Paul, ann-christin.paul@paxymer.se</w:t>
      </w:r>
    </w:p>
    <w:p w:rsidR="00220AE4" w:rsidRPr="00220AE4" w:rsidRDefault="00220AE4" w:rsidP="00220AE4">
      <w:pPr>
        <w:pBdr>
          <w:top w:val="single" w:sz="4" w:space="1" w:color="auto"/>
        </w:pBdr>
        <w:spacing w:after="0"/>
        <w:jc w:val="center"/>
        <w:rPr>
          <w:rFonts w:ascii="Calibri" w:hAnsi="Calibri" w:cs="Times New Roman"/>
          <w:sz w:val="17"/>
          <w:szCs w:val="17"/>
        </w:rPr>
      </w:pPr>
      <w:r w:rsidRPr="002F2394">
        <w:rPr>
          <w:rFonts w:ascii="Calibri" w:hAnsi="Calibri" w:cs="Times New Roman"/>
          <w:sz w:val="17"/>
          <w:szCs w:val="17"/>
        </w:rPr>
        <w:t xml:space="preserve">If you do not wish to receive our newsletters please reply to this e-mail: </w:t>
      </w:r>
      <w:hyperlink r:id="rId17" w:history="1">
        <w:r w:rsidRPr="002F2394">
          <w:rPr>
            <w:rStyle w:val="Hyperlnk"/>
            <w:rFonts w:ascii="Calibri" w:hAnsi="Calibri" w:cs="Times New Roman"/>
            <w:color w:val="auto"/>
            <w:sz w:val="17"/>
            <w:szCs w:val="17"/>
          </w:rPr>
          <w:t>info@paxymer.se</w:t>
        </w:r>
      </w:hyperlink>
      <w:r w:rsidRPr="002F2394">
        <w:rPr>
          <w:rFonts w:ascii="Calibri" w:hAnsi="Calibri" w:cs="Times New Roman"/>
          <w:sz w:val="17"/>
          <w:szCs w:val="17"/>
        </w:rPr>
        <w:t xml:space="preserve"> with the Subject: “</w:t>
      </w:r>
      <w:r w:rsidRPr="002F2394">
        <w:rPr>
          <w:rFonts w:ascii="Calibri" w:hAnsi="Calibri" w:cs="Times New Roman"/>
          <w:i/>
          <w:sz w:val="17"/>
          <w:szCs w:val="17"/>
        </w:rPr>
        <w:t>Unsubscribe”</w:t>
      </w:r>
      <w:r w:rsidRPr="002F2394">
        <w:rPr>
          <w:rFonts w:ascii="Calibri" w:hAnsi="Calibri" w:cs="Times New Roman"/>
          <w:sz w:val="17"/>
          <w:szCs w:val="17"/>
        </w:rPr>
        <w:t xml:space="preserve"> and you will be removed from our mailing list.</w:t>
      </w:r>
    </w:p>
    <w:sectPr w:rsidR="00220AE4" w:rsidRPr="00220AE4" w:rsidSect="00220AE4">
      <w:headerReference w:type="default" r:id="rId18"/>
      <w:foot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021" w:rsidRDefault="00001021" w:rsidP="00F60B37">
      <w:pPr>
        <w:spacing w:after="0" w:line="240" w:lineRule="auto"/>
      </w:pPr>
      <w:r>
        <w:separator/>
      </w:r>
    </w:p>
  </w:endnote>
  <w:endnote w:type="continuationSeparator" w:id="0">
    <w:p w:rsidR="00001021" w:rsidRDefault="00001021" w:rsidP="00F60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021" w:rsidRDefault="00001021">
    <w:pPr>
      <w:pStyle w:val="Sidfot"/>
      <w:jc w:val="right"/>
    </w:pPr>
    <w:r>
      <w:rPr>
        <w:rFonts w:ascii="Times New Roman" w:hAnsi="Times New Roman" w:cs="Times New Roman"/>
        <w:noProof/>
        <w:lang w:val="sv-SE" w:eastAsia="sv-SE" w:bidi="ar-SA"/>
      </w:rPr>
      <w:drawing>
        <wp:anchor distT="0" distB="0" distL="114300" distR="114300" simplePos="0" relativeHeight="251659264" behindDoc="1" locked="0" layoutInCell="1" allowOverlap="1">
          <wp:simplePos x="0" y="0"/>
          <wp:positionH relativeFrom="column">
            <wp:posOffset>-2792095</wp:posOffset>
          </wp:positionH>
          <wp:positionV relativeFrom="paragraph">
            <wp:posOffset>-3061970</wp:posOffset>
          </wp:positionV>
          <wp:extent cx="5753100" cy="5473700"/>
          <wp:effectExtent l="0" t="0" r="0" b="0"/>
          <wp:wrapNone/>
          <wp:docPr id="7" name="Picture 7" descr="Macintosh HD:Users:amitpaul:Documents:Paxymer:Grafik:Paxjpg: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itpaul:Documents:Paxymer:Grafik:Paxjpg:p3.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473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001021" w:rsidRDefault="00001021">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021" w:rsidRDefault="00001021" w:rsidP="00F60B37">
      <w:pPr>
        <w:spacing w:after="0" w:line="240" w:lineRule="auto"/>
      </w:pPr>
      <w:r>
        <w:separator/>
      </w:r>
    </w:p>
  </w:footnote>
  <w:footnote w:type="continuationSeparator" w:id="0">
    <w:p w:rsidR="00001021" w:rsidRDefault="00001021" w:rsidP="00F60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021" w:rsidRDefault="00001021" w:rsidP="00A639EB">
    <w:pPr>
      <w:pStyle w:val="Sidhuvud"/>
      <w:jc w:val="right"/>
    </w:pPr>
    <w:r>
      <w:rPr>
        <w:rFonts w:ascii="Times New Roman" w:hAnsi="Times New Roman" w:cs="Times New Roman"/>
        <w:noProof/>
        <w:sz w:val="24"/>
        <w:szCs w:val="24"/>
        <w:lang w:val="sv-SE" w:eastAsia="sv-SE" w:bidi="ar-SA"/>
      </w:rPr>
      <w:drawing>
        <wp:inline distT="0" distB="0" distL="0" distR="0">
          <wp:extent cx="1498044" cy="314960"/>
          <wp:effectExtent l="0" t="0" r="0" b="0"/>
          <wp:docPr id="6" name="Picture 6" descr="Macintosh HD:Users:amitpaul:Documents:Paxymer:Grafik:Paxjpg:Paxym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itpaul:Documents:Paxymer:Grafik:Paxjpg:Paxymerlogo.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315" cy="315017"/>
                  </a:xfrm>
                  <a:prstGeom prst="rect">
                    <a:avLst/>
                  </a:prstGeom>
                  <a:noFill/>
                  <a:ln>
                    <a:noFill/>
                  </a:ln>
                </pic:spPr>
              </pic:pic>
            </a:graphicData>
          </a:graphic>
        </wp:inline>
      </w:drawing>
    </w:r>
  </w:p>
  <w:p w:rsidR="00001021" w:rsidRDefault="00001021" w:rsidP="00A639EB">
    <w:pPr>
      <w:pStyle w:val="Sidhuvud"/>
      <w:jc w:val="right"/>
    </w:pPr>
    <w:r>
      <w:rPr>
        <w:rFonts w:ascii="Times New Roman" w:hAnsi="Times New Roman" w:cs="Times New Roman"/>
        <w:b/>
        <w:color w:val="006600"/>
        <w:sz w:val="20"/>
        <w:szCs w:val="20"/>
      </w:rPr>
      <w:t>February 2014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1304"/>
  <w:hyphenationZone w:val="425"/>
  <w:characterSpacingControl w:val="doNotCompress"/>
  <w:hdrShapeDefaults>
    <o:shapedefaults v:ext="edit" spidmax="10241" fill="f" fillcolor="white" stroke="f">
      <v:fill color="white" on="f"/>
      <v:stroke on="f"/>
      <v:textbox inset=",7.2pt,,7.2pt"/>
    </o:shapedefaults>
  </w:hdrShapeDefaults>
  <w:footnotePr>
    <w:footnote w:id="-1"/>
    <w:footnote w:id="0"/>
  </w:footnotePr>
  <w:endnotePr>
    <w:endnote w:id="-1"/>
    <w:endnote w:id="0"/>
  </w:endnotePr>
  <w:compat/>
  <w:rsids>
    <w:rsidRoot w:val="004D0C17"/>
    <w:rsid w:val="00001021"/>
    <w:rsid w:val="00007CFA"/>
    <w:rsid w:val="00010600"/>
    <w:rsid w:val="000433D1"/>
    <w:rsid w:val="00066C29"/>
    <w:rsid w:val="000948FA"/>
    <w:rsid w:val="000C3E43"/>
    <w:rsid w:val="000D7B31"/>
    <w:rsid w:val="000F3EFF"/>
    <w:rsid w:val="000F4A19"/>
    <w:rsid w:val="000F6DF9"/>
    <w:rsid w:val="00106EFB"/>
    <w:rsid w:val="00110B90"/>
    <w:rsid w:val="001844A3"/>
    <w:rsid w:val="001C2DF0"/>
    <w:rsid w:val="001C7A34"/>
    <w:rsid w:val="00220AE4"/>
    <w:rsid w:val="00220F6B"/>
    <w:rsid w:val="0023237F"/>
    <w:rsid w:val="002323F0"/>
    <w:rsid w:val="00232C8F"/>
    <w:rsid w:val="00235102"/>
    <w:rsid w:val="00242339"/>
    <w:rsid w:val="00261B14"/>
    <w:rsid w:val="00263265"/>
    <w:rsid w:val="00270E8A"/>
    <w:rsid w:val="0028346F"/>
    <w:rsid w:val="002B720C"/>
    <w:rsid w:val="002B7DC7"/>
    <w:rsid w:val="002D05D0"/>
    <w:rsid w:val="002F0C82"/>
    <w:rsid w:val="002F2394"/>
    <w:rsid w:val="00371C3F"/>
    <w:rsid w:val="00380C79"/>
    <w:rsid w:val="00385A61"/>
    <w:rsid w:val="003D51F9"/>
    <w:rsid w:val="00437AFE"/>
    <w:rsid w:val="00441647"/>
    <w:rsid w:val="00453C15"/>
    <w:rsid w:val="00460E14"/>
    <w:rsid w:val="00463E7D"/>
    <w:rsid w:val="004837EC"/>
    <w:rsid w:val="004855AF"/>
    <w:rsid w:val="00493702"/>
    <w:rsid w:val="004A120F"/>
    <w:rsid w:val="004D0C17"/>
    <w:rsid w:val="004D39F8"/>
    <w:rsid w:val="004D5288"/>
    <w:rsid w:val="004E1793"/>
    <w:rsid w:val="004E72D8"/>
    <w:rsid w:val="0050719E"/>
    <w:rsid w:val="00512459"/>
    <w:rsid w:val="00540C8B"/>
    <w:rsid w:val="005431EC"/>
    <w:rsid w:val="0055290E"/>
    <w:rsid w:val="00584A70"/>
    <w:rsid w:val="005925DF"/>
    <w:rsid w:val="005A3A90"/>
    <w:rsid w:val="005D041C"/>
    <w:rsid w:val="005D7BAF"/>
    <w:rsid w:val="005F0021"/>
    <w:rsid w:val="005F129F"/>
    <w:rsid w:val="006130FF"/>
    <w:rsid w:val="0061612B"/>
    <w:rsid w:val="00621B00"/>
    <w:rsid w:val="006408BF"/>
    <w:rsid w:val="00641558"/>
    <w:rsid w:val="00661E63"/>
    <w:rsid w:val="0067446F"/>
    <w:rsid w:val="00675ACF"/>
    <w:rsid w:val="00677397"/>
    <w:rsid w:val="006A7222"/>
    <w:rsid w:val="006F0AD7"/>
    <w:rsid w:val="006F7AEE"/>
    <w:rsid w:val="007046F1"/>
    <w:rsid w:val="00712C02"/>
    <w:rsid w:val="00731543"/>
    <w:rsid w:val="0073562B"/>
    <w:rsid w:val="0075776F"/>
    <w:rsid w:val="00762F5C"/>
    <w:rsid w:val="007753DC"/>
    <w:rsid w:val="00796C56"/>
    <w:rsid w:val="007A2854"/>
    <w:rsid w:val="007A34BC"/>
    <w:rsid w:val="007C098B"/>
    <w:rsid w:val="007C5BDD"/>
    <w:rsid w:val="00805E91"/>
    <w:rsid w:val="008201B0"/>
    <w:rsid w:val="00824A96"/>
    <w:rsid w:val="0088298E"/>
    <w:rsid w:val="00886AB0"/>
    <w:rsid w:val="008923FD"/>
    <w:rsid w:val="00895105"/>
    <w:rsid w:val="008C6F4E"/>
    <w:rsid w:val="008D493F"/>
    <w:rsid w:val="008D7CAB"/>
    <w:rsid w:val="00914AF8"/>
    <w:rsid w:val="009153A8"/>
    <w:rsid w:val="009234DE"/>
    <w:rsid w:val="009378F5"/>
    <w:rsid w:val="0094217C"/>
    <w:rsid w:val="00942247"/>
    <w:rsid w:val="00967D52"/>
    <w:rsid w:val="009D5BC6"/>
    <w:rsid w:val="009E28E1"/>
    <w:rsid w:val="009F2546"/>
    <w:rsid w:val="009F6778"/>
    <w:rsid w:val="00A052DD"/>
    <w:rsid w:val="00A32A84"/>
    <w:rsid w:val="00A427BF"/>
    <w:rsid w:val="00A44C16"/>
    <w:rsid w:val="00A57581"/>
    <w:rsid w:val="00A639EB"/>
    <w:rsid w:val="00A77DED"/>
    <w:rsid w:val="00AB0988"/>
    <w:rsid w:val="00AB5B93"/>
    <w:rsid w:val="00AC6752"/>
    <w:rsid w:val="00AD53C9"/>
    <w:rsid w:val="00AD68E7"/>
    <w:rsid w:val="00B11F7D"/>
    <w:rsid w:val="00B15560"/>
    <w:rsid w:val="00B52B2A"/>
    <w:rsid w:val="00B930AE"/>
    <w:rsid w:val="00BB603B"/>
    <w:rsid w:val="00BE640B"/>
    <w:rsid w:val="00C04DDD"/>
    <w:rsid w:val="00C071BB"/>
    <w:rsid w:val="00C32CAE"/>
    <w:rsid w:val="00C42C2F"/>
    <w:rsid w:val="00C90565"/>
    <w:rsid w:val="00CA0614"/>
    <w:rsid w:val="00CA47E7"/>
    <w:rsid w:val="00CB457D"/>
    <w:rsid w:val="00CE4175"/>
    <w:rsid w:val="00D02E26"/>
    <w:rsid w:val="00D04802"/>
    <w:rsid w:val="00D050EF"/>
    <w:rsid w:val="00D40C43"/>
    <w:rsid w:val="00D5012D"/>
    <w:rsid w:val="00D723DE"/>
    <w:rsid w:val="00D879BC"/>
    <w:rsid w:val="00D9412E"/>
    <w:rsid w:val="00D97CE6"/>
    <w:rsid w:val="00E256E6"/>
    <w:rsid w:val="00E332A8"/>
    <w:rsid w:val="00E52D55"/>
    <w:rsid w:val="00E61873"/>
    <w:rsid w:val="00E673F7"/>
    <w:rsid w:val="00E909D7"/>
    <w:rsid w:val="00E96AD5"/>
    <w:rsid w:val="00EA256D"/>
    <w:rsid w:val="00EB6146"/>
    <w:rsid w:val="00EC4314"/>
    <w:rsid w:val="00EC702A"/>
    <w:rsid w:val="00ED349C"/>
    <w:rsid w:val="00EE1F26"/>
    <w:rsid w:val="00F03C94"/>
    <w:rsid w:val="00F067CC"/>
    <w:rsid w:val="00F128EA"/>
    <w:rsid w:val="00F27F60"/>
    <w:rsid w:val="00F335CE"/>
    <w:rsid w:val="00F60B37"/>
    <w:rsid w:val="00F9212F"/>
    <w:rsid w:val="00FC411E"/>
    <w:rsid w:val="00FD3D3C"/>
    <w:rsid w:val="00FE5B35"/>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v:textbox inse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Rubrik1">
    <w:name w:val="heading 1"/>
    <w:basedOn w:val="Normal"/>
    <w:next w:val="Normal"/>
    <w:link w:val="Rubrik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Rubrik5">
    <w:name w:val="heading 5"/>
    <w:basedOn w:val="Normal"/>
    <w:next w:val="Normal"/>
    <w:link w:val="Rubrik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1C7A34"/>
    <w:p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7A34"/>
    <w:rPr>
      <w:rFonts w:asciiTheme="majorHAnsi" w:eastAsiaTheme="majorEastAsia" w:hAnsiTheme="majorHAnsi" w:cstheme="majorBidi"/>
      <w:b/>
      <w:bCs/>
      <w:sz w:val="28"/>
      <w:szCs w:val="28"/>
    </w:rPr>
  </w:style>
  <w:style w:type="character" w:customStyle="1" w:styleId="Rubrik2Char">
    <w:name w:val="Rubrik 2 Char"/>
    <w:basedOn w:val="Standardstycketeckensnitt"/>
    <w:link w:val="Rubrik2"/>
    <w:uiPriority w:val="9"/>
    <w:semiHidden/>
    <w:rsid w:val="001C7A34"/>
    <w:rPr>
      <w:rFonts w:asciiTheme="majorHAnsi" w:eastAsiaTheme="majorEastAsia" w:hAnsiTheme="majorHAnsi" w:cstheme="majorBidi"/>
      <w:b/>
      <w:bCs/>
      <w:sz w:val="26"/>
      <w:szCs w:val="26"/>
    </w:rPr>
  </w:style>
  <w:style w:type="character" w:customStyle="1" w:styleId="Rubrik3Char">
    <w:name w:val="Rubrik 3 Char"/>
    <w:basedOn w:val="Standardstycketeckensnitt"/>
    <w:link w:val="Rubrik3"/>
    <w:uiPriority w:val="9"/>
    <w:rsid w:val="001C7A34"/>
    <w:rPr>
      <w:rFonts w:asciiTheme="majorHAnsi" w:eastAsiaTheme="majorEastAsia" w:hAnsiTheme="majorHAnsi" w:cstheme="majorBidi"/>
      <w:b/>
      <w:bCs/>
    </w:rPr>
  </w:style>
  <w:style w:type="character" w:customStyle="1" w:styleId="Rubrik4Char">
    <w:name w:val="Rubrik 4 Char"/>
    <w:basedOn w:val="Standardstycketeckensnitt"/>
    <w:link w:val="Rubrik4"/>
    <w:uiPriority w:val="9"/>
    <w:semiHidden/>
    <w:rsid w:val="001C7A34"/>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semiHidden/>
    <w:rsid w:val="001C7A3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1C7A3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1C7A3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1C7A3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1C7A3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1C7A34"/>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rsid w:val="001C7A34"/>
    <w:rPr>
      <w:rFonts w:asciiTheme="majorHAnsi" w:eastAsiaTheme="majorEastAsia" w:hAnsiTheme="majorHAnsi" w:cstheme="majorBidi"/>
      <w:i/>
      <w:iCs/>
      <w:spacing w:val="13"/>
      <w:sz w:val="24"/>
      <w:szCs w:val="24"/>
    </w:rPr>
  </w:style>
  <w:style w:type="character" w:styleId="Stark">
    <w:name w:val="Strong"/>
    <w:uiPriority w:val="22"/>
    <w:qFormat/>
    <w:rsid w:val="001C7A34"/>
    <w:rPr>
      <w:b/>
      <w:bCs/>
    </w:rPr>
  </w:style>
  <w:style w:type="character" w:styleId="Betoning">
    <w:name w:val="Emphasis"/>
    <w:uiPriority w:val="20"/>
    <w:qFormat/>
    <w:rsid w:val="001C7A34"/>
    <w:rPr>
      <w:b/>
      <w:bCs/>
      <w:i/>
      <w:iCs/>
      <w:spacing w:val="10"/>
      <w:bdr w:val="none" w:sz="0" w:space="0" w:color="auto"/>
      <w:shd w:val="clear" w:color="auto" w:fill="auto"/>
    </w:rPr>
  </w:style>
  <w:style w:type="paragraph" w:styleId="Ingetavstnd">
    <w:name w:val="No Spacing"/>
    <w:basedOn w:val="Normal"/>
    <w:uiPriority w:val="1"/>
    <w:qFormat/>
    <w:rsid w:val="001C7A34"/>
    <w:pPr>
      <w:spacing w:after="0" w:line="240" w:lineRule="auto"/>
    </w:pPr>
  </w:style>
  <w:style w:type="paragraph" w:styleId="Liststycke">
    <w:name w:val="List Paragraph"/>
    <w:basedOn w:val="Normal"/>
    <w:uiPriority w:val="34"/>
    <w:qFormat/>
    <w:rsid w:val="001C7A34"/>
    <w:pPr>
      <w:ind w:left="720"/>
      <w:contextualSpacing/>
    </w:pPr>
  </w:style>
  <w:style w:type="paragraph" w:styleId="Citat">
    <w:name w:val="Quote"/>
    <w:basedOn w:val="Normal"/>
    <w:next w:val="Normal"/>
    <w:link w:val="CitatChar"/>
    <w:uiPriority w:val="29"/>
    <w:qFormat/>
    <w:rsid w:val="001C7A34"/>
    <w:pPr>
      <w:spacing w:before="200" w:after="0"/>
      <w:ind w:left="360" w:right="360"/>
    </w:pPr>
    <w:rPr>
      <w:i/>
      <w:iCs/>
    </w:rPr>
  </w:style>
  <w:style w:type="character" w:customStyle="1" w:styleId="CitatChar">
    <w:name w:val="Citat Char"/>
    <w:basedOn w:val="Standardstycketeckensnitt"/>
    <w:link w:val="Citat"/>
    <w:uiPriority w:val="29"/>
    <w:rsid w:val="001C7A34"/>
    <w:rPr>
      <w:i/>
      <w:iCs/>
    </w:rPr>
  </w:style>
  <w:style w:type="paragraph" w:styleId="Starktcitat">
    <w:name w:val="Intense Quote"/>
    <w:basedOn w:val="Normal"/>
    <w:next w:val="Normal"/>
    <w:link w:val="StarktcitatChar"/>
    <w:uiPriority w:val="30"/>
    <w:qFormat/>
    <w:rsid w:val="001C7A34"/>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rsid w:val="001C7A34"/>
    <w:rPr>
      <w:b/>
      <w:bCs/>
      <w:i/>
      <w:iCs/>
    </w:rPr>
  </w:style>
  <w:style w:type="character" w:styleId="Diskretbetoning">
    <w:name w:val="Subtle Emphasis"/>
    <w:uiPriority w:val="19"/>
    <w:qFormat/>
    <w:rsid w:val="001C7A34"/>
    <w:rPr>
      <w:i/>
      <w:iCs/>
    </w:rPr>
  </w:style>
  <w:style w:type="character" w:styleId="Starkbetoning">
    <w:name w:val="Intense Emphasis"/>
    <w:uiPriority w:val="21"/>
    <w:qFormat/>
    <w:rsid w:val="001C7A34"/>
    <w:rPr>
      <w:b/>
      <w:bCs/>
    </w:rPr>
  </w:style>
  <w:style w:type="character" w:styleId="Diskretreferens">
    <w:name w:val="Subtle Reference"/>
    <w:uiPriority w:val="31"/>
    <w:qFormat/>
    <w:rsid w:val="001C7A34"/>
    <w:rPr>
      <w:smallCaps/>
    </w:rPr>
  </w:style>
  <w:style w:type="character" w:styleId="Starkreferens">
    <w:name w:val="Intense Reference"/>
    <w:uiPriority w:val="32"/>
    <w:qFormat/>
    <w:rsid w:val="001C7A34"/>
    <w:rPr>
      <w:smallCaps/>
      <w:spacing w:val="5"/>
      <w:u w:val="single"/>
    </w:rPr>
  </w:style>
  <w:style w:type="character" w:styleId="Bokenstitel">
    <w:name w:val="Book Title"/>
    <w:uiPriority w:val="33"/>
    <w:qFormat/>
    <w:rsid w:val="001C7A34"/>
    <w:rPr>
      <w:i/>
      <w:iCs/>
      <w:smallCaps/>
      <w:spacing w:val="5"/>
    </w:rPr>
  </w:style>
  <w:style w:type="paragraph" w:styleId="Innehllsfrteckningsrubrik">
    <w:name w:val="TOC Heading"/>
    <w:basedOn w:val="Rubrik1"/>
    <w:next w:val="Normal"/>
    <w:uiPriority w:val="39"/>
    <w:semiHidden/>
    <w:unhideWhenUsed/>
    <w:qFormat/>
    <w:rsid w:val="001C7A34"/>
    <w:pPr>
      <w:outlineLvl w:val="9"/>
    </w:pPr>
  </w:style>
  <w:style w:type="character" w:styleId="Hyperlnk">
    <w:name w:val="Hyperlink"/>
    <w:basedOn w:val="Standardstycketeckensnitt"/>
    <w:uiPriority w:val="99"/>
    <w:unhideWhenUsed/>
    <w:rsid w:val="00B930AE"/>
    <w:rPr>
      <w:color w:val="0000FF" w:themeColor="hyperlink"/>
      <w:u w:val="single"/>
    </w:rPr>
  </w:style>
  <w:style w:type="paragraph" w:styleId="Sidhuvud">
    <w:name w:val="header"/>
    <w:basedOn w:val="Normal"/>
    <w:link w:val="SidhuvudChar"/>
    <w:uiPriority w:val="99"/>
    <w:unhideWhenUsed/>
    <w:rsid w:val="00F60B3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0B37"/>
  </w:style>
  <w:style w:type="paragraph" w:styleId="Sidfot">
    <w:name w:val="footer"/>
    <w:basedOn w:val="Normal"/>
    <w:link w:val="SidfotChar"/>
    <w:uiPriority w:val="99"/>
    <w:unhideWhenUsed/>
    <w:rsid w:val="00F60B3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0B37"/>
  </w:style>
  <w:style w:type="character" w:styleId="AnvndHyperlnk">
    <w:name w:val="FollowedHyperlink"/>
    <w:basedOn w:val="Standardstycketeckensnitt"/>
    <w:uiPriority w:val="99"/>
    <w:semiHidden/>
    <w:unhideWhenUsed/>
    <w:rsid w:val="00D97CE6"/>
    <w:rPr>
      <w:color w:val="800080" w:themeColor="followedHyperlink"/>
      <w:u w:val="single"/>
    </w:rPr>
  </w:style>
  <w:style w:type="character" w:styleId="Kommentarsreferens">
    <w:name w:val="annotation reference"/>
    <w:uiPriority w:val="99"/>
    <w:semiHidden/>
    <w:unhideWhenUsed/>
    <w:rsid w:val="00762F5C"/>
    <w:rPr>
      <w:sz w:val="18"/>
      <w:szCs w:val="18"/>
    </w:rPr>
  </w:style>
  <w:style w:type="paragraph" w:styleId="Kommentarer">
    <w:name w:val="annotation text"/>
    <w:basedOn w:val="Normal"/>
    <w:link w:val="KommentarerChar"/>
    <w:uiPriority w:val="99"/>
    <w:semiHidden/>
    <w:unhideWhenUsed/>
    <w:rsid w:val="00762F5C"/>
    <w:pPr>
      <w:spacing w:line="240" w:lineRule="auto"/>
    </w:pPr>
    <w:rPr>
      <w:rFonts w:ascii="Calibri" w:eastAsia="Calibri" w:hAnsi="Calibri" w:cs="Times New Roman"/>
      <w:sz w:val="24"/>
      <w:szCs w:val="24"/>
    </w:rPr>
  </w:style>
  <w:style w:type="character" w:customStyle="1" w:styleId="KommentarerChar">
    <w:name w:val="Kommentarer Char"/>
    <w:basedOn w:val="Standardstycketeckensnitt"/>
    <w:link w:val="Kommentarer"/>
    <w:uiPriority w:val="99"/>
    <w:semiHidden/>
    <w:rsid w:val="00762F5C"/>
    <w:rPr>
      <w:rFonts w:ascii="Calibri" w:eastAsia="Calibri" w:hAnsi="Calibri" w:cs="Times New Roman"/>
      <w:sz w:val="24"/>
      <w:szCs w:val="24"/>
    </w:rPr>
  </w:style>
  <w:style w:type="paragraph" w:styleId="Ballongtext">
    <w:name w:val="Balloon Text"/>
    <w:basedOn w:val="Normal"/>
    <w:link w:val="BallongtextChar"/>
    <w:uiPriority w:val="99"/>
    <w:semiHidden/>
    <w:unhideWhenUsed/>
    <w:rsid w:val="00762F5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2F5C"/>
    <w:rPr>
      <w:rFonts w:ascii="Tahoma" w:hAnsi="Tahoma" w:cs="Tahoma"/>
      <w:sz w:val="16"/>
      <w:szCs w:val="16"/>
    </w:rPr>
  </w:style>
  <w:style w:type="paragraph" w:styleId="Revision">
    <w:name w:val="Revision"/>
    <w:hidden/>
    <w:uiPriority w:val="99"/>
    <w:semiHidden/>
    <w:rsid w:val="00D9412E"/>
    <w:pPr>
      <w:spacing w:after="0" w:line="240" w:lineRule="auto"/>
    </w:pPr>
  </w:style>
  <w:style w:type="paragraph" w:styleId="Kommentarsmne">
    <w:name w:val="annotation subject"/>
    <w:basedOn w:val="Kommentarer"/>
    <w:next w:val="Kommentarer"/>
    <w:link w:val="KommentarsmneChar"/>
    <w:uiPriority w:val="99"/>
    <w:semiHidden/>
    <w:unhideWhenUsed/>
    <w:rsid w:val="00EA256D"/>
    <w:rPr>
      <w:rFonts w:asciiTheme="minorHAnsi" w:eastAsiaTheme="minorHAnsi" w:hAnsiTheme="minorHAnsi" w:cstheme="minorBidi"/>
      <w:b/>
      <w:bCs/>
      <w:sz w:val="20"/>
      <w:szCs w:val="20"/>
    </w:rPr>
  </w:style>
  <w:style w:type="character" w:customStyle="1" w:styleId="KommentarsmneChar">
    <w:name w:val="Kommentarsämne Char"/>
    <w:basedOn w:val="KommentarerChar"/>
    <w:link w:val="Kommentarsmne"/>
    <w:uiPriority w:val="99"/>
    <w:semiHidden/>
    <w:rsid w:val="00EA256D"/>
    <w:rPr>
      <w:rFonts w:ascii="Calibri" w:eastAsia="Calibri" w:hAnsi="Calibri"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Rubrik1">
    <w:name w:val="heading 1"/>
    <w:basedOn w:val="Normal"/>
    <w:next w:val="Normal"/>
    <w:link w:val="Heading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Rubrik2">
    <w:name w:val="heading 2"/>
    <w:basedOn w:val="Normal"/>
    <w:next w:val="Normal"/>
    <w:link w:val="Heading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Rubrik3">
    <w:name w:val="heading 3"/>
    <w:basedOn w:val="Normal"/>
    <w:next w:val="Normal"/>
    <w:link w:val="Heading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Rubrik4">
    <w:name w:val="heading 4"/>
    <w:basedOn w:val="Normal"/>
    <w:next w:val="Normal"/>
    <w:link w:val="Heading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Rubrik5">
    <w:name w:val="heading 5"/>
    <w:basedOn w:val="Normal"/>
    <w:next w:val="Normal"/>
    <w:link w:val="Heading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Heading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Heading7Char"/>
    <w:uiPriority w:val="9"/>
    <w:semiHidden/>
    <w:unhideWhenUsed/>
    <w:qFormat/>
    <w:rsid w:val="001C7A34"/>
    <w:pPr>
      <w:spacing w:after="0"/>
      <w:outlineLvl w:val="6"/>
    </w:pPr>
    <w:rPr>
      <w:rFonts w:asciiTheme="majorHAnsi" w:eastAsiaTheme="majorEastAsia" w:hAnsiTheme="majorHAnsi" w:cstheme="majorBidi"/>
      <w:i/>
      <w:iCs/>
    </w:rPr>
  </w:style>
  <w:style w:type="paragraph" w:styleId="Rubrik8">
    <w:name w:val="heading 8"/>
    <w:basedOn w:val="Normal"/>
    <w:next w:val="Normal"/>
    <w:link w:val="Heading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Heading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Heading1Char">
    <w:name w:val="Heading 1 Char"/>
    <w:basedOn w:val="Standardstycketypsnitt"/>
    <w:link w:val="Rubrik1"/>
    <w:uiPriority w:val="9"/>
    <w:rsid w:val="001C7A34"/>
    <w:rPr>
      <w:rFonts w:asciiTheme="majorHAnsi" w:eastAsiaTheme="majorEastAsia" w:hAnsiTheme="majorHAnsi" w:cstheme="majorBidi"/>
      <w:b/>
      <w:bCs/>
      <w:sz w:val="28"/>
      <w:szCs w:val="28"/>
    </w:rPr>
  </w:style>
  <w:style w:type="character" w:customStyle="1" w:styleId="Heading2Char">
    <w:name w:val="Heading 2 Char"/>
    <w:basedOn w:val="Standardstycketypsnitt"/>
    <w:link w:val="Rubrik2"/>
    <w:uiPriority w:val="9"/>
    <w:semiHidden/>
    <w:rsid w:val="001C7A34"/>
    <w:rPr>
      <w:rFonts w:asciiTheme="majorHAnsi" w:eastAsiaTheme="majorEastAsia" w:hAnsiTheme="majorHAnsi" w:cstheme="majorBidi"/>
      <w:b/>
      <w:bCs/>
      <w:sz w:val="26"/>
      <w:szCs w:val="26"/>
    </w:rPr>
  </w:style>
  <w:style w:type="character" w:customStyle="1" w:styleId="Heading3Char">
    <w:name w:val="Heading 3 Char"/>
    <w:basedOn w:val="Standardstycketypsnitt"/>
    <w:link w:val="Rubrik3"/>
    <w:uiPriority w:val="9"/>
    <w:rsid w:val="001C7A34"/>
    <w:rPr>
      <w:rFonts w:asciiTheme="majorHAnsi" w:eastAsiaTheme="majorEastAsia" w:hAnsiTheme="majorHAnsi" w:cstheme="majorBidi"/>
      <w:b/>
      <w:bCs/>
    </w:rPr>
  </w:style>
  <w:style w:type="character" w:customStyle="1" w:styleId="Heading4Char">
    <w:name w:val="Heading 4 Char"/>
    <w:basedOn w:val="Standardstycketypsnitt"/>
    <w:link w:val="Rubrik4"/>
    <w:uiPriority w:val="9"/>
    <w:semiHidden/>
    <w:rsid w:val="001C7A34"/>
    <w:rPr>
      <w:rFonts w:asciiTheme="majorHAnsi" w:eastAsiaTheme="majorEastAsia" w:hAnsiTheme="majorHAnsi" w:cstheme="majorBidi"/>
      <w:b/>
      <w:bCs/>
      <w:i/>
      <w:iCs/>
    </w:rPr>
  </w:style>
  <w:style w:type="character" w:customStyle="1" w:styleId="Heading5Char">
    <w:name w:val="Heading 5 Char"/>
    <w:basedOn w:val="Standardstycketypsnitt"/>
    <w:link w:val="Rubrik5"/>
    <w:uiPriority w:val="9"/>
    <w:semiHidden/>
    <w:rsid w:val="001C7A34"/>
    <w:rPr>
      <w:rFonts w:asciiTheme="majorHAnsi" w:eastAsiaTheme="majorEastAsia" w:hAnsiTheme="majorHAnsi" w:cstheme="majorBidi"/>
      <w:b/>
      <w:bCs/>
      <w:color w:val="7F7F7F" w:themeColor="text1" w:themeTint="80"/>
    </w:rPr>
  </w:style>
  <w:style w:type="character" w:customStyle="1" w:styleId="Heading6Char">
    <w:name w:val="Heading 6 Char"/>
    <w:basedOn w:val="Standardstycketypsnitt"/>
    <w:link w:val="Rubrik6"/>
    <w:uiPriority w:val="9"/>
    <w:semiHidden/>
    <w:rsid w:val="001C7A34"/>
    <w:rPr>
      <w:rFonts w:asciiTheme="majorHAnsi" w:eastAsiaTheme="majorEastAsia" w:hAnsiTheme="majorHAnsi" w:cstheme="majorBidi"/>
      <w:b/>
      <w:bCs/>
      <w:i/>
      <w:iCs/>
      <w:color w:val="7F7F7F" w:themeColor="text1" w:themeTint="80"/>
    </w:rPr>
  </w:style>
  <w:style w:type="character" w:customStyle="1" w:styleId="Heading7Char">
    <w:name w:val="Heading 7 Char"/>
    <w:basedOn w:val="Standardstycketypsnitt"/>
    <w:link w:val="Rubrik7"/>
    <w:uiPriority w:val="9"/>
    <w:semiHidden/>
    <w:rsid w:val="001C7A34"/>
    <w:rPr>
      <w:rFonts w:asciiTheme="majorHAnsi" w:eastAsiaTheme="majorEastAsia" w:hAnsiTheme="majorHAnsi" w:cstheme="majorBidi"/>
      <w:i/>
      <w:iCs/>
    </w:rPr>
  </w:style>
  <w:style w:type="character" w:customStyle="1" w:styleId="Heading8Char">
    <w:name w:val="Heading 8 Char"/>
    <w:basedOn w:val="Standardstycketypsnitt"/>
    <w:link w:val="Rubrik8"/>
    <w:uiPriority w:val="9"/>
    <w:semiHidden/>
    <w:rsid w:val="001C7A34"/>
    <w:rPr>
      <w:rFonts w:asciiTheme="majorHAnsi" w:eastAsiaTheme="majorEastAsia" w:hAnsiTheme="majorHAnsi" w:cstheme="majorBidi"/>
      <w:sz w:val="20"/>
      <w:szCs w:val="20"/>
    </w:rPr>
  </w:style>
  <w:style w:type="character" w:customStyle="1" w:styleId="Heading9Char">
    <w:name w:val="Heading 9 Char"/>
    <w:basedOn w:val="Standardstycketypsnitt"/>
    <w:link w:val="Rubrik9"/>
    <w:uiPriority w:val="9"/>
    <w:semiHidden/>
    <w:rsid w:val="001C7A34"/>
    <w:rPr>
      <w:rFonts w:asciiTheme="majorHAnsi" w:eastAsiaTheme="majorEastAsia" w:hAnsiTheme="majorHAnsi" w:cstheme="majorBidi"/>
      <w:i/>
      <w:iCs/>
      <w:spacing w:val="5"/>
      <w:sz w:val="20"/>
      <w:szCs w:val="20"/>
    </w:rPr>
  </w:style>
  <w:style w:type="paragraph" w:styleId="Rubrik">
    <w:name w:val="Title"/>
    <w:basedOn w:val="Normal"/>
    <w:next w:val="Normal"/>
    <w:link w:val="Title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Standardstycketypsnitt"/>
    <w:link w:val="Rubrik"/>
    <w:uiPriority w:val="10"/>
    <w:rsid w:val="001C7A34"/>
    <w:rPr>
      <w:rFonts w:asciiTheme="majorHAnsi" w:eastAsiaTheme="majorEastAsia" w:hAnsiTheme="majorHAnsi" w:cstheme="majorBidi"/>
      <w:spacing w:val="5"/>
      <w:sz w:val="52"/>
      <w:szCs w:val="52"/>
    </w:rPr>
  </w:style>
  <w:style w:type="paragraph" w:styleId="Underrubrik">
    <w:name w:val="Subtitle"/>
    <w:basedOn w:val="Normal"/>
    <w:next w:val="Normal"/>
    <w:link w:val="Subtitle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Standardstycketypsnitt"/>
    <w:link w:val="Underrubrik"/>
    <w:uiPriority w:val="11"/>
    <w:rsid w:val="001C7A34"/>
    <w:rPr>
      <w:rFonts w:asciiTheme="majorHAnsi" w:eastAsiaTheme="majorEastAsia" w:hAnsiTheme="majorHAnsi" w:cstheme="majorBidi"/>
      <w:i/>
      <w:iCs/>
      <w:spacing w:val="13"/>
      <w:sz w:val="24"/>
      <w:szCs w:val="24"/>
    </w:rPr>
  </w:style>
  <w:style w:type="character" w:styleId="Betoning2">
    <w:name w:val="Strong"/>
    <w:uiPriority w:val="22"/>
    <w:qFormat/>
    <w:rsid w:val="001C7A34"/>
    <w:rPr>
      <w:b/>
      <w:bCs/>
    </w:rPr>
  </w:style>
  <w:style w:type="character" w:styleId="Betoning">
    <w:name w:val="Emphasis"/>
    <w:uiPriority w:val="20"/>
    <w:qFormat/>
    <w:rsid w:val="001C7A34"/>
    <w:rPr>
      <w:b/>
      <w:bCs/>
      <w:i/>
      <w:iCs/>
      <w:spacing w:val="10"/>
      <w:bdr w:val="none" w:sz="0" w:space="0" w:color="auto"/>
      <w:shd w:val="clear" w:color="auto" w:fill="auto"/>
    </w:rPr>
  </w:style>
  <w:style w:type="paragraph" w:styleId="Ingetavstnd">
    <w:name w:val="No Spacing"/>
    <w:basedOn w:val="Normal"/>
    <w:uiPriority w:val="1"/>
    <w:qFormat/>
    <w:rsid w:val="001C7A34"/>
    <w:pPr>
      <w:spacing w:after="0" w:line="240" w:lineRule="auto"/>
    </w:pPr>
  </w:style>
  <w:style w:type="paragraph" w:styleId="Liststycke">
    <w:name w:val="List Paragraph"/>
    <w:basedOn w:val="Normal"/>
    <w:uiPriority w:val="34"/>
    <w:qFormat/>
    <w:rsid w:val="001C7A34"/>
    <w:pPr>
      <w:ind w:left="720"/>
      <w:contextualSpacing/>
    </w:pPr>
  </w:style>
  <w:style w:type="paragraph" w:styleId="Citat">
    <w:name w:val="Quote"/>
    <w:basedOn w:val="Normal"/>
    <w:next w:val="Normal"/>
    <w:link w:val="QuoteChar"/>
    <w:uiPriority w:val="29"/>
    <w:qFormat/>
    <w:rsid w:val="001C7A34"/>
    <w:pPr>
      <w:spacing w:before="200" w:after="0"/>
      <w:ind w:left="360" w:right="360"/>
    </w:pPr>
    <w:rPr>
      <w:i/>
      <w:iCs/>
    </w:rPr>
  </w:style>
  <w:style w:type="character" w:customStyle="1" w:styleId="QuoteChar">
    <w:name w:val="Quote Char"/>
    <w:basedOn w:val="Standardstycketypsnitt"/>
    <w:link w:val="Citat"/>
    <w:uiPriority w:val="29"/>
    <w:rsid w:val="001C7A34"/>
    <w:rPr>
      <w:i/>
      <w:iCs/>
    </w:rPr>
  </w:style>
  <w:style w:type="paragraph" w:styleId="Starktcitat">
    <w:name w:val="Intense Quote"/>
    <w:basedOn w:val="Normal"/>
    <w:next w:val="Normal"/>
    <w:link w:val="IntenseQuoteChar"/>
    <w:uiPriority w:val="30"/>
    <w:qFormat/>
    <w:rsid w:val="001C7A34"/>
    <w:pPr>
      <w:pBdr>
        <w:bottom w:val="single" w:sz="4" w:space="1" w:color="auto"/>
      </w:pBdr>
      <w:spacing w:before="200" w:after="280"/>
      <w:ind w:left="1008" w:right="1152"/>
      <w:jc w:val="both"/>
    </w:pPr>
    <w:rPr>
      <w:b/>
      <w:bCs/>
      <w:i/>
      <w:iCs/>
    </w:rPr>
  </w:style>
  <w:style w:type="character" w:customStyle="1" w:styleId="IntenseQuoteChar">
    <w:name w:val="Intense Quote Char"/>
    <w:basedOn w:val="Standardstycketypsnitt"/>
    <w:link w:val="Starktcitat"/>
    <w:uiPriority w:val="30"/>
    <w:rsid w:val="001C7A34"/>
    <w:rPr>
      <w:b/>
      <w:bCs/>
      <w:i/>
      <w:iCs/>
    </w:rPr>
  </w:style>
  <w:style w:type="character" w:styleId="Diskretbetoning">
    <w:name w:val="Subtle Emphasis"/>
    <w:uiPriority w:val="19"/>
    <w:qFormat/>
    <w:rsid w:val="001C7A34"/>
    <w:rPr>
      <w:i/>
      <w:iCs/>
    </w:rPr>
  </w:style>
  <w:style w:type="character" w:styleId="Starkbetoning">
    <w:name w:val="Intense Emphasis"/>
    <w:uiPriority w:val="21"/>
    <w:qFormat/>
    <w:rsid w:val="001C7A34"/>
    <w:rPr>
      <w:b/>
      <w:bCs/>
    </w:rPr>
  </w:style>
  <w:style w:type="character" w:styleId="Diskretreferens">
    <w:name w:val="Subtle Reference"/>
    <w:uiPriority w:val="31"/>
    <w:qFormat/>
    <w:rsid w:val="001C7A34"/>
    <w:rPr>
      <w:smallCaps/>
    </w:rPr>
  </w:style>
  <w:style w:type="character" w:styleId="Starkreferens">
    <w:name w:val="Intense Reference"/>
    <w:uiPriority w:val="32"/>
    <w:qFormat/>
    <w:rsid w:val="001C7A34"/>
    <w:rPr>
      <w:smallCaps/>
      <w:spacing w:val="5"/>
      <w:u w:val="single"/>
    </w:rPr>
  </w:style>
  <w:style w:type="character" w:styleId="Bokenstitel">
    <w:name w:val="Book Title"/>
    <w:uiPriority w:val="33"/>
    <w:qFormat/>
    <w:rsid w:val="001C7A34"/>
    <w:rPr>
      <w:i/>
      <w:iCs/>
      <w:smallCaps/>
      <w:spacing w:val="5"/>
    </w:rPr>
  </w:style>
  <w:style w:type="paragraph" w:styleId="Innehllsfrteckningsrubrik">
    <w:name w:val="TOC Heading"/>
    <w:basedOn w:val="Rubrik1"/>
    <w:next w:val="Normal"/>
    <w:uiPriority w:val="39"/>
    <w:semiHidden/>
    <w:unhideWhenUsed/>
    <w:qFormat/>
    <w:rsid w:val="001C7A34"/>
    <w:pPr>
      <w:outlineLvl w:val="9"/>
    </w:pPr>
  </w:style>
  <w:style w:type="character" w:styleId="Hyperlnk">
    <w:name w:val="Hyperlink"/>
    <w:basedOn w:val="Standardstycketypsnitt"/>
    <w:uiPriority w:val="99"/>
    <w:unhideWhenUsed/>
    <w:rsid w:val="00B930AE"/>
    <w:rPr>
      <w:color w:val="0000FF" w:themeColor="hyperlink"/>
      <w:u w:val="single"/>
    </w:rPr>
  </w:style>
  <w:style w:type="paragraph" w:styleId="Sidhuvud">
    <w:name w:val="header"/>
    <w:basedOn w:val="Normal"/>
    <w:link w:val="HeaderChar"/>
    <w:uiPriority w:val="99"/>
    <w:unhideWhenUsed/>
    <w:rsid w:val="00F60B37"/>
    <w:pPr>
      <w:tabs>
        <w:tab w:val="center" w:pos="4536"/>
        <w:tab w:val="right" w:pos="9072"/>
      </w:tabs>
      <w:spacing w:after="0" w:line="240" w:lineRule="auto"/>
    </w:pPr>
  </w:style>
  <w:style w:type="character" w:customStyle="1" w:styleId="HeaderChar">
    <w:name w:val="Header Char"/>
    <w:basedOn w:val="Standardstycketypsnitt"/>
    <w:link w:val="Sidhuvud"/>
    <w:uiPriority w:val="99"/>
    <w:rsid w:val="00F60B37"/>
  </w:style>
  <w:style w:type="paragraph" w:styleId="Sidfot">
    <w:name w:val="footer"/>
    <w:basedOn w:val="Normal"/>
    <w:link w:val="FooterChar"/>
    <w:uiPriority w:val="99"/>
    <w:unhideWhenUsed/>
    <w:rsid w:val="00F60B37"/>
    <w:pPr>
      <w:tabs>
        <w:tab w:val="center" w:pos="4536"/>
        <w:tab w:val="right" w:pos="9072"/>
      </w:tabs>
      <w:spacing w:after="0" w:line="240" w:lineRule="auto"/>
    </w:pPr>
  </w:style>
  <w:style w:type="character" w:customStyle="1" w:styleId="FooterChar">
    <w:name w:val="Footer Char"/>
    <w:basedOn w:val="Standardstycketypsnitt"/>
    <w:link w:val="Sidfot"/>
    <w:uiPriority w:val="99"/>
    <w:rsid w:val="00F60B37"/>
  </w:style>
  <w:style w:type="character" w:styleId="AnvndHyperlnk">
    <w:name w:val="FollowedHyperlink"/>
    <w:basedOn w:val="Standardstycketypsnitt"/>
    <w:uiPriority w:val="99"/>
    <w:semiHidden/>
    <w:unhideWhenUsed/>
    <w:rsid w:val="00D97CE6"/>
    <w:rPr>
      <w:color w:val="800080" w:themeColor="followedHyperlink"/>
      <w:u w:val="single"/>
    </w:rPr>
  </w:style>
  <w:style w:type="character" w:styleId="Kommentarsreferens">
    <w:name w:val="annotation reference"/>
    <w:uiPriority w:val="99"/>
    <w:semiHidden/>
    <w:unhideWhenUsed/>
    <w:rsid w:val="00762F5C"/>
    <w:rPr>
      <w:sz w:val="18"/>
      <w:szCs w:val="18"/>
    </w:rPr>
  </w:style>
  <w:style w:type="paragraph" w:styleId="Kommentarer">
    <w:name w:val="annotation text"/>
    <w:basedOn w:val="Normal"/>
    <w:link w:val="CommentTextChar"/>
    <w:uiPriority w:val="99"/>
    <w:semiHidden/>
    <w:unhideWhenUsed/>
    <w:rsid w:val="00762F5C"/>
    <w:pPr>
      <w:spacing w:line="240" w:lineRule="auto"/>
    </w:pPr>
    <w:rPr>
      <w:rFonts w:ascii="Calibri" w:eastAsia="Calibri" w:hAnsi="Calibri" w:cs="Times New Roman"/>
      <w:sz w:val="24"/>
      <w:szCs w:val="24"/>
    </w:rPr>
  </w:style>
  <w:style w:type="character" w:customStyle="1" w:styleId="CommentTextChar">
    <w:name w:val="Comment Text Char"/>
    <w:basedOn w:val="Standardstycketypsnitt"/>
    <w:link w:val="Kommentarer"/>
    <w:uiPriority w:val="99"/>
    <w:semiHidden/>
    <w:rsid w:val="00762F5C"/>
    <w:rPr>
      <w:rFonts w:ascii="Calibri" w:eastAsia="Calibri" w:hAnsi="Calibri" w:cs="Times New Roman"/>
      <w:sz w:val="24"/>
      <w:szCs w:val="24"/>
    </w:rPr>
  </w:style>
  <w:style w:type="paragraph" w:styleId="Bubbeltext">
    <w:name w:val="Balloon Text"/>
    <w:basedOn w:val="Normal"/>
    <w:link w:val="BalloonTextChar"/>
    <w:uiPriority w:val="99"/>
    <w:semiHidden/>
    <w:unhideWhenUsed/>
    <w:rsid w:val="00762F5C"/>
    <w:pPr>
      <w:spacing w:after="0" w:line="240" w:lineRule="auto"/>
    </w:pPr>
    <w:rPr>
      <w:rFonts w:ascii="Tahoma" w:hAnsi="Tahoma" w:cs="Tahoma"/>
      <w:sz w:val="16"/>
      <w:szCs w:val="16"/>
    </w:rPr>
  </w:style>
  <w:style w:type="character" w:customStyle="1" w:styleId="BalloonTextChar">
    <w:name w:val="Balloon Text Char"/>
    <w:basedOn w:val="Standardstycketypsnitt"/>
    <w:link w:val="Bubbeltext"/>
    <w:uiPriority w:val="99"/>
    <w:semiHidden/>
    <w:rsid w:val="00762F5C"/>
    <w:rPr>
      <w:rFonts w:ascii="Tahoma" w:hAnsi="Tahoma" w:cs="Tahoma"/>
      <w:sz w:val="16"/>
      <w:szCs w:val="16"/>
    </w:rPr>
  </w:style>
  <w:style w:type="paragraph" w:styleId="Revision">
    <w:name w:val="Revision"/>
    <w:hidden/>
    <w:uiPriority w:val="99"/>
    <w:semiHidden/>
    <w:rsid w:val="00D9412E"/>
    <w:pPr>
      <w:spacing w:after="0" w:line="240" w:lineRule="auto"/>
    </w:pPr>
  </w:style>
  <w:style w:type="paragraph" w:styleId="Kommentarsmne">
    <w:name w:val="annotation subject"/>
    <w:basedOn w:val="Kommentarer"/>
    <w:next w:val="Kommentarer"/>
    <w:link w:val="KommentarsmneChar"/>
    <w:uiPriority w:val="99"/>
    <w:semiHidden/>
    <w:unhideWhenUsed/>
    <w:rsid w:val="00EA256D"/>
    <w:rPr>
      <w:rFonts w:asciiTheme="minorHAnsi" w:eastAsiaTheme="minorHAnsi" w:hAnsiTheme="minorHAnsi" w:cstheme="minorBidi"/>
      <w:b/>
      <w:bCs/>
      <w:sz w:val="20"/>
      <w:szCs w:val="20"/>
    </w:rPr>
  </w:style>
  <w:style w:type="character" w:customStyle="1" w:styleId="KommentarsmneChar">
    <w:name w:val="Kommentarsämne Char"/>
    <w:basedOn w:val="CommentTextChar"/>
    <w:link w:val="Kommentarsmne"/>
    <w:uiPriority w:val="99"/>
    <w:semiHidden/>
    <w:rsid w:val="00EA256D"/>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56331834">
      <w:bodyDiv w:val="1"/>
      <w:marLeft w:val="0"/>
      <w:marRight w:val="0"/>
      <w:marTop w:val="0"/>
      <w:marBottom w:val="0"/>
      <w:divBdr>
        <w:top w:val="none" w:sz="0" w:space="0" w:color="auto"/>
        <w:left w:val="none" w:sz="0" w:space="0" w:color="auto"/>
        <w:bottom w:val="none" w:sz="0" w:space="0" w:color="auto"/>
        <w:right w:val="none" w:sz="0" w:space="0" w:color="auto"/>
      </w:divBdr>
    </w:div>
    <w:div w:id="753743942">
      <w:bodyDiv w:val="1"/>
      <w:marLeft w:val="0"/>
      <w:marRight w:val="0"/>
      <w:marTop w:val="0"/>
      <w:marBottom w:val="0"/>
      <w:divBdr>
        <w:top w:val="none" w:sz="0" w:space="0" w:color="auto"/>
        <w:left w:val="none" w:sz="0" w:space="0" w:color="auto"/>
        <w:bottom w:val="none" w:sz="0" w:space="0" w:color="auto"/>
        <w:right w:val="none" w:sz="0" w:space="0" w:color="auto"/>
      </w:divBdr>
      <w:divsChild>
        <w:div w:id="1402556339">
          <w:marLeft w:val="0"/>
          <w:marRight w:val="0"/>
          <w:marTop w:val="0"/>
          <w:marBottom w:val="0"/>
          <w:divBdr>
            <w:top w:val="none" w:sz="0" w:space="0" w:color="auto"/>
            <w:left w:val="none" w:sz="0" w:space="0" w:color="auto"/>
            <w:bottom w:val="none" w:sz="0" w:space="0" w:color="auto"/>
            <w:right w:val="none" w:sz="0" w:space="0" w:color="auto"/>
          </w:divBdr>
          <w:divsChild>
            <w:div w:id="1637177452">
              <w:marLeft w:val="0"/>
              <w:marRight w:val="0"/>
              <w:marTop w:val="0"/>
              <w:marBottom w:val="0"/>
              <w:divBdr>
                <w:top w:val="none" w:sz="0" w:space="0" w:color="auto"/>
                <w:left w:val="none" w:sz="0" w:space="0" w:color="auto"/>
                <w:bottom w:val="none" w:sz="0" w:space="0" w:color="auto"/>
                <w:right w:val="none" w:sz="0" w:space="0" w:color="auto"/>
              </w:divBdr>
              <w:divsChild>
                <w:div w:id="1833715389">
                  <w:marLeft w:val="0"/>
                  <w:marRight w:val="0"/>
                  <w:marTop w:val="0"/>
                  <w:marBottom w:val="0"/>
                  <w:divBdr>
                    <w:top w:val="none" w:sz="0" w:space="0" w:color="auto"/>
                    <w:left w:val="none" w:sz="0" w:space="0" w:color="auto"/>
                    <w:bottom w:val="none" w:sz="0" w:space="0" w:color="auto"/>
                    <w:right w:val="none" w:sz="0" w:space="0" w:color="auto"/>
                  </w:divBdr>
                  <w:divsChild>
                    <w:div w:id="153302743">
                      <w:marLeft w:val="0"/>
                      <w:marRight w:val="0"/>
                      <w:marTop w:val="0"/>
                      <w:marBottom w:val="0"/>
                      <w:divBdr>
                        <w:top w:val="none" w:sz="0" w:space="0" w:color="auto"/>
                        <w:left w:val="none" w:sz="0" w:space="0" w:color="auto"/>
                        <w:bottom w:val="none" w:sz="0" w:space="0" w:color="auto"/>
                        <w:right w:val="none" w:sz="0" w:space="0" w:color="auto"/>
                      </w:divBdr>
                      <w:divsChild>
                        <w:div w:id="1174149058">
                          <w:marLeft w:val="0"/>
                          <w:marRight w:val="0"/>
                          <w:marTop w:val="0"/>
                          <w:marBottom w:val="0"/>
                          <w:divBdr>
                            <w:top w:val="none" w:sz="0" w:space="0" w:color="auto"/>
                            <w:left w:val="none" w:sz="0" w:space="0" w:color="auto"/>
                            <w:bottom w:val="none" w:sz="0" w:space="0" w:color="auto"/>
                            <w:right w:val="none" w:sz="0" w:space="0" w:color="auto"/>
                          </w:divBdr>
                          <w:divsChild>
                            <w:div w:id="188839199">
                              <w:marLeft w:val="0"/>
                              <w:marRight w:val="0"/>
                              <w:marTop w:val="0"/>
                              <w:marBottom w:val="0"/>
                              <w:divBdr>
                                <w:top w:val="none" w:sz="0" w:space="0" w:color="auto"/>
                                <w:left w:val="none" w:sz="0" w:space="0" w:color="auto"/>
                                <w:bottom w:val="none" w:sz="0" w:space="0" w:color="auto"/>
                                <w:right w:val="none" w:sz="0" w:space="0" w:color="auto"/>
                              </w:divBdr>
                              <w:divsChild>
                                <w:div w:id="757404203">
                                  <w:marLeft w:val="0"/>
                                  <w:marRight w:val="0"/>
                                  <w:marTop w:val="0"/>
                                  <w:marBottom w:val="0"/>
                                  <w:divBdr>
                                    <w:top w:val="none" w:sz="0" w:space="0" w:color="auto"/>
                                    <w:left w:val="none" w:sz="0" w:space="0" w:color="auto"/>
                                    <w:bottom w:val="none" w:sz="0" w:space="0" w:color="auto"/>
                                    <w:right w:val="none" w:sz="0" w:space="0" w:color="auto"/>
                                  </w:divBdr>
                                  <w:divsChild>
                                    <w:div w:id="2144691488">
                                      <w:marLeft w:val="0"/>
                                      <w:marRight w:val="0"/>
                                      <w:marTop w:val="0"/>
                                      <w:marBottom w:val="0"/>
                                      <w:divBdr>
                                        <w:top w:val="none" w:sz="0" w:space="0" w:color="auto"/>
                                        <w:left w:val="none" w:sz="0" w:space="0" w:color="auto"/>
                                        <w:bottom w:val="none" w:sz="0" w:space="0" w:color="auto"/>
                                        <w:right w:val="none" w:sz="0" w:space="0" w:color="auto"/>
                                      </w:divBdr>
                                      <w:divsChild>
                                        <w:div w:id="1342703286">
                                          <w:marLeft w:val="0"/>
                                          <w:marRight w:val="0"/>
                                          <w:marTop w:val="0"/>
                                          <w:marBottom w:val="0"/>
                                          <w:divBdr>
                                            <w:top w:val="none" w:sz="0" w:space="0" w:color="auto"/>
                                            <w:left w:val="none" w:sz="0" w:space="0" w:color="auto"/>
                                            <w:bottom w:val="none" w:sz="0" w:space="0" w:color="auto"/>
                                            <w:right w:val="none" w:sz="0" w:space="0" w:color="auto"/>
                                          </w:divBdr>
                                          <w:divsChild>
                                            <w:div w:id="8915994">
                                              <w:marLeft w:val="0"/>
                                              <w:marRight w:val="0"/>
                                              <w:marTop w:val="0"/>
                                              <w:marBottom w:val="0"/>
                                              <w:divBdr>
                                                <w:top w:val="none" w:sz="0" w:space="0" w:color="auto"/>
                                                <w:left w:val="none" w:sz="0" w:space="0" w:color="auto"/>
                                                <w:bottom w:val="none" w:sz="0" w:space="0" w:color="auto"/>
                                                <w:right w:val="none" w:sz="0" w:space="0" w:color="auto"/>
                                              </w:divBdr>
                                              <w:divsChild>
                                                <w:div w:id="1430662964">
                                                  <w:marLeft w:val="0"/>
                                                  <w:marRight w:val="0"/>
                                                  <w:marTop w:val="0"/>
                                                  <w:marBottom w:val="0"/>
                                                  <w:divBdr>
                                                    <w:top w:val="none" w:sz="0" w:space="0" w:color="auto"/>
                                                    <w:left w:val="none" w:sz="0" w:space="0" w:color="auto"/>
                                                    <w:bottom w:val="none" w:sz="0" w:space="0" w:color="auto"/>
                                                    <w:right w:val="none" w:sz="0" w:space="0" w:color="auto"/>
                                                  </w:divBdr>
                                                  <w:divsChild>
                                                    <w:div w:id="1600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5288">
      <w:bodyDiv w:val="1"/>
      <w:marLeft w:val="0"/>
      <w:marRight w:val="0"/>
      <w:marTop w:val="0"/>
      <w:marBottom w:val="0"/>
      <w:divBdr>
        <w:top w:val="none" w:sz="0" w:space="0" w:color="auto"/>
        <w:left w:val="none" w:sz="0" w:space="0" w:color="auto"/>
        <w:bottom w:val="none" w:sz="0" w:space="0" w:color="auto"/>
        <w:right w:val="none" w:sz="0" w:space="0" w:color="auto"/>
      </w:divBdr>
      <w:divsChild>
        <w:div w:id="1554004162">
          <w:marLeft w:val="0"/>
          <w:marRight w:val="0"/>
          <w:marTop w:val="0"/>
          <w:marBottom w:val="0"/>
          <w:divBdr>
            <w:top w:val="none" w:sz="0" w:space="0" w:color="auto"/>
            <w:left w:val="none" w:sz="0" w:space="0" w:color="auto"/>
            <w:bottom w:val="none" w:sz="0" w:space="0" w:color="auto"/>
            <w:right w:val="none" w:sz="0" w:space="0" w:color="auto"/>
          </w:divBdr>
          <w:divsChild>
            <w:div w:id="83301">
              <w:marLeft w:val="0"/>
              <w:marRight w:val="0"/>
              <w:marTop w:val="0"/>
              <w:marBottom w:val="0"/>
              <w:divBdr>
                <w:top w:val="none" w:sz="0" w:space="0" w:color="auto"/>
                <w:left w:val="none" w:sz="0" w:space="0" w:color="auto"/>
                <w:bottom w:val="none" w:sz="0" w:space="0" w:color="auto"/>
                <w:right w:val="none" w:sz="0" w:space="0" w:color="auto"/>
              </w:divBdr>
              <w:divsChild>
                <w:div w:id="935360310">
                  <w:marLeft w:val="0"/>
                  <w:marRight w:val="0"/>
                  <w:marTop w:val="0"/>
                  <w:marBottom w:val="0"/>
                  <w:divBdr>
                    <w:top w:val="none" w:sz="0" w:space="0" w:color="auto"/>
                    <w:left w:val="none" w:sz="0" w:space="0" w:color="auto"/>
                    <w:bottom w:val="none" w:sz="0" w:space="0" w:color="auto"/>
                    <w:right w:val="none" w:sz="0" w:space="0" w:color="auto"/>
                  </w:divBdr>
                  <w:divsChild>
                    <w:div w:id="600917695">
                      <w:marLeft w:val="0"/>
                      <w:marRight w:val="0"/>
                      <w:marTop w:val="0"/>
                      <w:marBottom w:val="0"/>
                      <w:divBdr>
                        <w:top w:val="none" w:sz="0" w:space="0" w:color="auto"/>
                        <w:left w:val="none" w:sz="0" w:space="0" w:color="auto"/>
                        <w:bottom w:val="none" w:sz="0" w:space="0" w:color="auto"/>
                        <w:right w:val="none" w:sz="0" w:space="0" w:color="auto"/>
                      </w:divBdr>
                      <w:divsChild>
                        <w:div w:id="1035622384">
                          <w:marLeft w:val="0"/>
                          <w:marRight w:val="0"/>
                          <w:marTop w:val="0"/>
                          <w:marBottom w:val="0"/>
                          <w:divBdr>
                            <w:top w:val="none" w:sz="0" w:space="0" w:color="auto"/>
                            <w:left w:val="none" w:sz="0" w:space="0" w:color="auto"/>
                            <w:bottom w:val="none" w:sz="0" w:space="0" w:color="auto"/>
                            <w:right w:val="none" w:sz="0" w:space="0" w:color="auto"/>
                          </w:divBdr>
                          <w:divsChild>
                            <w:div w:id="1829513581">
                              <w:marLeft w:val="0"/>
                              <w:marRight w:val="0"/>
                              <w:marTop w:val="0"/>
                              <w:marBottom w:val="0"/>
                              <w:divBdr>
                                <w:top w:val="none" w:sz="0" w:space="0" w:color="auto"/>
                                <w:left w:val="none" w:sz="0" w:space="0" w:color="auto"/>
                                <w:bottom w:val="none" w:sz="0" w:space="0" w:color="auto"/>
                                <w:right w:val="none" w:sz="0" w:space="0" w:color="auto"/>
                              </w:divBdr>
                              <w:divsChild>
                                <w:div w:id="1820223251">
                                  <w:marLeft w:val="0"/>
                                  <w:marRight w:val="0"/>
                                  <w:marTop w:val="0"/>
                                  <w:marBottom w:val="0"/>
                                  <w:divBdr>
                                    <w:top w:val="none" w:sz="0" w:space="0" w:color="auto"/>
                                    <w:left w:val="none" w:sz="0" w:space="0" w:color="auto"/>
                                    <w:bottom w:val="none" w:sz="0" w:space="0" w:color="auto"/>
                                    <w:right w:val="none" w:sz="0" w:space="0" w:color="auto"/>
                                  </w:divBdr>
                                  <w:divsChild>
                                    <w:div w:id="1295523725">
                                      <w:marLeft w:val="0"/>
                                      <w:marRight w:val="0"/>
                                      <w:marTop w:val="0"/>
                                      <w:marBottom w:val="0"/>
                                      <w:divBdr>
                                        <w:top w:val="none" w:sz="0" w:space="0" w:color="auto"/>
                                        <w:left w:val="none" w:sz="0" w:space="0" w:color="auto"/>
                                        <w:bottom w:val="none" w:sz="0" w:space="0" w:color="auto"/>
                                        <w:right w:val="none" w:sz="0" w:space="0" w:color="auto"/>
                                      </w:divBdr>
                                      <w:divsChild>
                                        <w:div w:id="1400640238">
                                          <w:marLeft w:val="0"/>
                                          <w:marRight w:val="0"/>
                                          <w:marTop w:val="0"/>
                                          <w:marBottom w:val="0"/>
                                          <w:divBdr>
                                            <w:top w:val="none" w:sz="0" w:space="0" w:color="auto"/>
                                            <w:left w:val="none" w:sz="0" w:space="0" w:color="auto"/>
                                            <w:bottom w:val="none" w:sz="0" w:space="0" w:color="auto"/>
                                            <w:right w:val="none" w:sz="0" w:space="0" w:color="auto"/>
                                          </w:divBdr>
                                          <w:divsChild>
                                            <w:div w:id="654645282">
                                              <w:marLeft w:val="0"/>
                                              <w:marRight w:val="0"/>
                                              <w:marTop w:val="0"/>
                                              <w:marBottom w:val="0"/>
                                              <w:divBdr>
                                                <w:top w:val="none" w:sz="0" w:space="0" w:color="auto"/>
                                                <w:left w:val="none" w:sz="0" w:space="0" w:color="auto"/>
                                                <w:bottom w:val="none" w:sz="0" w:space="0" w:color="auto"/>
                                                <w:right w:val="none" w:sz="0" w:space="0" w:color="auto"/>
                                              </w:divBdr>
                                              <w:divsChild>
                                                <w:div w:id="437062748">
                                                  <w:marLeft w:val="0"/>
                                                  <w:marRight w:val="0"/>
                                                  <w:marTop w:val="0"/>
                                                  <w:marBottom w:val="0"/>
                                                  <w:divBdr>
                                                    <w:top w:val="none" w:sz="0" w:space="0" w:color="auto"/>
                                                    <w:left w:val="none" w:sz="0" w:space="0" w:color="auto"/>
                                                    <w:bottom w:val="none" w:sz="0" w:space="0" w:color="auto"/>
                                                    <w:right w:val="none" w:sz="0" w:space="0" w:color="auto"/>
                                                  </w:divBdr>
                                                  <w:divsChild>
                                                    <w:div w:id="8635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hpdcollaborative.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reenbiz.com" TargetMode="External"/><Relationship Id="rId17" Type="http://schemas.openxmlformats.org/officeDocument/2006/relationships/hyperlink" Target="mailto:info@paxymer.se" TargetMode="External"/><Relationship Id="rId2" Type="http://schemas.openxmlformats.org/officeDocument/2006/relationships/styles" Target="styles.xml"/><Relationship Id="rId16" Type="http://schemas.openxmlformats.org/officeDocument/2006/relationships/hyperlink" Target="http://admin.getanewsletter.com/t/v/1_MzM2MjE0MTk2M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reenbiz.com/blog/2013/10/18/4-ways-leed-v4-will-change-business?mkt_tok=3RkMMJWWfF9wsRoluq%2FMZKXonjHpfsX56u0qXaWylMI%2F0ER3fOvrPUfGjI4DRcNlI%2BSLDwEYGJlv6SgFSLHEMa5qw7gMXRQ%3D&amp;utm_campaign=cmp_266789&amp;utm_source=getanewsletter" TargetMode="External"/><Relationship Id="rId5" Type="http://schemas.openxmlformats.org/officeDocument/2006/relationships/footnotes" Target="footnotes.xml"/><Relationship Id="rId15" Type="http://schemas.openxmlformats.org/officeDocument/2006/relationships/hyperlink" Target="http://www.healthystuff.org" TargetMode="External"/><Relationship Id="rId10" Type="http://schemas.openxmlformats.org/officeDocument/2006/relationships/hyperlink" Target="http://www.byggvarubedomningen.se/sa/node.asp?node=48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lbi.org/lbc" TargetMode="Externa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BEBEA-B9DF-407D-9B8A-D67A58EC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1651</Words>
  <Characters>8752</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
    </vt:vector>
  </TitlesOfParts>
  <Company>PP Polymer AB</Company>
  <LinksUpToDate>false</LinksUpToDate>
  <CharactersWithSpaces>10383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Ann-Christin Paul</dc:creator>
  <cp:lastModifiedBy>Ekonomi</cp:lastModifiedBy>
  <cp:revision>9</cp:revision>
  <cp:lastPrinted>2014-02-04T08:58:00Z</cp:lastPrinted>
  <dcterms:created xsi:type="dcterms:W3CDTF">2014-02-03T13:43:00Z</dcterms:created>
  <dcterms:modified xsi:type="dcterms:W3CDTF">2014-02-04T08:58:00Z</dcterms:modified>
</cp:coreProperties>
</file>