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DE3" w:rsidRDefault="00F27DE3">
      <w:pPr>
        <w:rPr>
          <w:rFonts w:ascii="Helvetica" w:eastAsia="Calibri" w:hAnsi="Helvetica" w:cs="Times New Roman"/>
          <w:color w:val="333333"/>
        </w:rPr>
      </w:pPr>
      <w:r w:rsidRPr="00F27DE3">
        <w:rPr>
          <w:rFonts w:eastAsia="Calibri" w:cs="Arial"/>
          <w:b/>
        </w:rPr>
        <w:t>Kuratorium B</w:t>
      </w:r>
      <w:r w:rsidR="00DA6B2C">
        <w:rPr>
          <w:rFonts w:eastAsia="Calibri" w:cs="Arial"/>
          <w:b/>
        </w:rPr>
        <w:t>RANDENBURG-TAG</w:t>
      </w:r>
      <w:r w:rsidRPr="00F27DE3">
        <w:rPr>
          <w:rFonts w:eastAsia="Calibri" w:cs="Arial"/>
        </w:rPr>
        <w:br/>
      </w:r>
      <w:r w:rsidRPr="00F27DE3">
        <w:rPr>
          <w:rFonts w:eastAsia="Calibri" w:cs="Arial"/>
        </w:rPr>
        <w:br/>
      </w:r>
      <w:r w:rsidRPr="00F27DE3">
        <w:rPr>
          <w:rFonts w:eastAsia="Calibri" w:cs="Arial"/>
        </w:rPr>
        <w:br/>
      </w:r>
      <w:r w:rsidRPr="00F27DE3">
        <w:rPr>
          <w:rFonts w:eastAsia="Calibri" w:cs="Arial"/>
          <w:b/>
        </w:rPr>
        <w:t>Pressemitteilung</w:t>
      </w:r>
      <w:r w:rsidRPr="00F27DE3">
        <w:rPr>
          <w:rFonts w:eastAsia="Calibri" w:cs="Arial"/>
          <w:b/>
        </w:rPr>
        <w:tab/>
      </w:r>
      <w:r w:rsidRPr="00F27DE3">
        <w:rPr>
          <w:rFonts w:eastAsia="Calibri" w:cs="Arial"/>
          <w:b/>
        </w:rPr>
        <w:tab/>
      </w:r>
      <w:r w:rsidRPr="00F27DE3">
        <w:rPr>
          <w:rFonts w:eastAsia="Calibri" w:cs="Arial"/>
          <w:b/>
        </w:rPr>
        <w:tab/>
      </w:r>
      <w:r w:rsidRPr="00F27DE3">
        <w:rPr>
          <w:rFonts w:eastAsia="Calibri" w:cs="Arial"/>
          <w:b/>
        </w:rPr>
        <w:tab/>
      </w:r>
      <w:r w:rsidRPr="00F27DE3">
        <w:rPr>
          <w:rFonts w:eastAsia="Calibri" w:cs="Arial"/>
          <w:b/>
        </w:rPr>
        <w:tab/>
      </w:r>
      <w:r w:rsidRPr="00F27DE3">
        <w:rPr>
          <w:rFonts w:eastAsia="Calibri" w:cs="Arial"/>
          <w:b/>
        </w:rPr>
        <w:tab/>
      </w:r>
      <w:r w:rsidRPr="00F27DE3">
        <w:rPr>
          <w:rFonts w:eastAsia="Calibri" w:cs="Arial"/>
          <w:b/>
        </w:rPr>
        <w:tab/>
      </w:r>
      <w:r w:rsidRPr="00F27DE3">
        <w:rPr>
          <w:rFonts w:eastAsia="Calibri" w:cs="Arial"/>
          <w:b/>
        </w:rPr>
        <w:tab/>
        <w:t>24.06.2019</w:t>
      </w:r>
      <w:r w:rsidRPr="00F27DE3">
        <w:rPr>
          <w:rFonts w:eastAsia="Calibri" w:cs="Arial"/>
          <w:b/>
        </w:rPr>
        <w:br/>
      </w:r>
      <w:r w:rsidRPr="00F27DE3">
        <w:rPr>
          <w:rFonts w:eastAsia="Calibri" w:cs="Arial"/>
          <w:b/>
        </w:rPr>
        <w:br/>
      </w:r>
      <w:r w:rsidRPr="00F27DE3">
        <w:rPr>
          <w:rFonts w:eastAsia="Calibri" w:cs="Arial"/>
          <w:b/>
        </w:rPr>
        <w:br/>
        <w:t>Brandenburg-Tag 2020/21 Bernau</w:t>
      </w:r>
      <w:r w:rsidRPr="00F27DE3">
        <w:rPr>
          <w:rFonts w:eastAsia="Calibri" w:cs="Arial"/>
          <w:b/>
        </w:rPr>
        <w:br/>
      </w:r>
      <w:r w:rsidRPr="00F27DE3">
        <w:rPr>
          <w:rFonts w:eastAsia="Calibri" w:cs="Arial"/>
          <w:b/>
        </w:rPr>
        <w:br/>
      </w:r>
      <w:r w:rsidRPr="00F27DE3">
        <w:rPr>
          <w:rFonts w:eastAsia="Calibri" w:cs="Arial"/>
        </w:rPr>
        <w:t>Das Kuratorium B</w:t>
      </w:r>
      <w:r>
        <w:rPr>
          <w:rFonts w:eastAsia="Calibri" w:cs="Arial"/>
        </w:rPr>
        <w:t>RANDENBURG-TAG</w:t>
      </w:r>
      <w:r w:rsidRPr="00F27DE3">
        <w:rPr>
          <w:rFonts w:eastAsia="Calibri" w:cs="Arial"/>
        </w:rPr>
        <w:t xml:space="preserve"> empfiehlt der Landesregierung, der Stadt Bernau den Zuschlag zur Ausrichtung des Brandenburg-Tages 2021 zu erteilen. Dies beschloss das Kuratorium in seiner Sitzung vom 21.06.2019 einstimmig, teilte heute der amtierende Vorsitzende, Dieter Hütte, mit. </w:t>
      </w:r>
      <w:r w:rsidRPr="00F27DE3">
        <w:rPr>
          <w:rFonts w:eastAsia="Calibri" w:cs="Arial"/>
          <w:b/>
        </w:rPr>
        <w:br/>
      </w:r>
      <w:r w:rsidRPr="00F27DE3">
        <w:rPr>
          <w:rFonts w:eastAsia="Calibri" w:cs="Arial"/>
        </w:rPr>
        <w:br/>
      </w:r>
      <w:r w:rsidRPr="00F27DE3">
        <w:rPr>
          <w:rFonts w:ascii="Helvetica" w:eastAsia="Calibri" w:hAnsi="Helvetica" w:cs="Times New Roman"/>
          <w:color w:val="333333"/>
        </w:rPr>
        <w:t>Der </w:t>
      </w:r>
      <w:r w:rsidRPr="00DA6B2C">
        <w:rPr>
          <w:rFonts w:ascii="Helvetica" w:eastAsia="Calibri" w:hAnsi="Helvetica" w:cs="Times New Roman"/>
          <w:bCs/>
          <w:color w:val="333333"/>
        </w:rPr>
        <w:t>BRANDENBURG-TAG</w:t>
      </w:r>
      <w:r w:rsidRPr="00F27DE3">
        <w:rPr>
          <w:rFonts w:ascii="Helvetica" w:eastAsia="Calibri" w:hAnsi="Helvetica" w:cs="Times New Roman"/>
          <w:b/>
          <w:bCs/>
          <w:color w:val="333333"/>
        </w:rPr>
        <w:t xml:space="preserve"> </w:t>
      </w:r>
      <w:r w:rsidRPr="00F27DE3">
        <w:rPr>
          <w:rFonts w:ascii="Helvetica" w:eastAsia="Calibri" w:hAnsi="Helvetica" w:cs="Times New Roman"/>
          <w:color w:val="333333"/>
        </w:rPr>
        <w:t xml:space="preserve">ist das Landesfest der Brandenburgerinnen und Brandenburger, das </w:t>
      </w:r>
      <w:r w:rsidR="00EF6E92">
        <w:rPr>
          <w:rFonts w:ascii="Helvetica" w:eastAsia="Calibri" w:hAnsi="Helvetica" w:cs="Times New Roman"/>
          <w:color w:val="333333"/>
        </w:rPr>
        <w:t xml:space="preserve">turnusmäßig </w:t>
      </w:r>
      <w:r w:rsidRPr="00F27DE3">
        <w:rPr>
          <w:rFonts w:ascii="Helvetica" w:eastAsia="Calibri" w:hAnsi="Helvetica" w:cs="Times New Roman"/>
          <w:color w:val="333333"/>
        </w:rPr>
        <w:t>zweijährlich in jeweils einer anderen Kommune stattfindet und über ein ganzes Wochenende geht. Die Events, die zugleich </w:t>
      </w:r>
      <w:r w:rsidRPr="00DA6B2C">
        <w:rPr>
          <w:rFonts w:ascii="Helvetica" w:eastAsia="Calibri" w:hAnsi="Helvetica" w:cs="Times New Roman"/>
          <w:bCs/>
          <w:color w:val="333333"/>
        </w:rPr>
        <w:t>Leistungsschau und Volksfest</w:t>
      </w:r>
      <w:r w:rsidRPr="00F27DE3">
        <w:rPr>
          <w:rFonts w:ascii="Helvetica" w:eastAsia="Calibri" w:hAnsi="Helvetica" w:cs="Times New Roman"/>
          <w:color w:val="333333"/>
        </w:rPr>
        <w:t> sind, machen durch eine Vielzahl an Veranstaltungen Kultur, Geschichte und gesellschaftliches Dasein des Landes erlebbar. Zudem ist der jeweilige Gastgeber für die Dauer der Veranstaltung symbolisch Landeshauptstadt.</w:t>
      </w:r>
      <w:r w:rsidRPr="00F27DE3">
        <w:rPr>
          <w:rFonts w:ascii="Helvetica" w:eastAsia="Calibri" w:hAnsi="Helvetica" w:cs="Times New Roman"/>
          <w:color w:val="333333"/>
        </w:rPr>
        <w:br/>
      </w:r>
    </w:p>
    <w:p w:rsidR="00432B28" w:rsidRPr="00DA6B2C" w:rsidRDefault="00F27DE3">
      <w:pPr>
        <w:rPr>
          <w:rFonts w:ascii="Helvetica" w:eastAsia="Calibri" w:hAnsi="Helvetica" w:cs="Times New Roman"/>
          <w:color w:val="333333"/>
        </w:rPr>
      </w:pPr>
      <w:r>
        <w:rPr>
          <w:rFonts w:ascii="Helvetica" w:eastAsia="Calibri" w:hAnsi="Helvetica" w:cs="Times New Roman"/>
          <w:color w:val="333333"/>
        </w:rPr>
        <w:t xml:space="preserve">Die Landesregierung hatte 2016 beschlossen, </w:t>
      </w:r>
      <w:r w:rsidR="00EF6E92">
        <w:rPr>
          <w:rFonts w:ascii="Helvetica" w:eastAsia="Calibri" w:hAnsi="Helvetica" w:cs="Times New Roman"/>
          <w:color w:val="333333"/>
        </w:rPr>
        <w:t>den auf Wittenberge 2018 folgenden BRANDENBURG-TAG erst für 2021 zu vergeben</w:t>
      </w:r>
      <w:r w:rsidR="00C33031">
        <w:rPr>
          <w:rFonts w:ascii="Helvetica" w:eastAsia="Calibri" w:hAnsi="Helvetica" w:cs="Times New Roman"/>
          <w:color w:val="333333"/>
        </w:rPr>
        <w:t xml:space="preserve"> und einen Vorschlag des Kuratoriums erbeten. Dem Kuratorium gehören Vertreter von Verbänden, Vereinen und Institutionen an, die die gesamte Gesellschaft Brandenburgs repräsentieren.</w:t>
      </w:r>
      <w:r w:rsidR="00DA6B2C">
        <w:rPr>
          <w:rFonts w:ascii="Helvetica" w:eastAsia="Calibri" w:hAnsi="Helvetica" w:cs="Times New Roman"/>
          <w:color w:val="333333"/>
        </w:rPr>
        <w:t xml:space="preserve"> </w:t>
      </w:r>
      <w:r w:rsidR="00C33031">
        <w:rPr>
          <w:rFonts w:ascii="Helvetica" w:eastAsia="Calibri" w:hAnsi="Helvetica" w:cs="Times New Roman"/>
          <w:color w:val="333333"/>
        </w:rPr>
        <w:t xml:space="preserve">Hintergrund der Verschiebung auf 2021 ist die Brandenburgische Bundesratspräsidentschaft und die damit </w:t>
      </w:r>
      <w:r w:rsidR="00EF6E92">
        <w:rPr>
          <w:rFonts w:ascii="Helvetica" w:eastAsia="Calibri" w:hAnsi="Helvetica" w:cs="Times New Roman"/>
          <w:color w:val="333333"/>
        </w:rPr>
        <w:t xml:space="preserve"> </w:t>
      </w:r>
      <w:r w:rsidR="00C33031">
        <w:rPr>
          <w:rFonts w:ascii="Helvetica" w:eastAsia="Calibri" w:hAnsi="Helvetica" w:cs="Times New Roman"/>
          <w:color w:val="333333"/>
        </w:rPr>
        <w:t xml:space="preserve">2020 in Potsdam stattfindenden zentralen Feierlichkeiten zum Tag der Deutschen Einheit.  </w:t>
      </w:r>
      <w:r w:rsidRPr="00F27DE3">
        <w:rPr>
          <w:rFonts w:ascii="Helvetica" w:eastAsia="Calibri" w:hAnsi="Helvetica" w:cs="Times New Roman"/>
          <w:color w:val="333333"/>
        </w:rPr>
        <w:br/>
      </w:r>
      <w:r w:rsidRPr="00F27DE3">
        <w:rPr>
          <w:rFonts w:ascii="Helvetica" w:eastAsia="Calibri" w:hAnsi="Helvetica" w:cs="Times New Roman"/>
          <w:color w:val="333333"/>
        </w:rPr>
        <w:br/>
      </w:r>
      <w:r w:rsidRPr="00F27DE3">
        <w:rPr>
          <w:rFonts w:ascii="Helvetica" w:eastAsia="Calibri" w:hAnsi="Helvetica" w:cs="Times New Roman"/>
          <w:b/>
          <w:color w:val="333333"/>
        </w:rPr>
        <w:t>Für Fragen wenden Sie sich bitte an:</w:t>
      </w:r>
      <w:r w:rsidRPr="00F27DE3">
        <w:rPr>
          <w:rFonts w:ascii="Helvetica" w:eastAsia="Calibri" w:hAnsi="Helvetica" w:cs="Times New Roman"/>
          <w:b/>
          <w:color w:val="333333"/>
        </w:rPr>
        <w:br/>
      </w:r>
      <w:bookmarkStart w:id="0" w:name="_GoBack"/>
      <w:bookmarkEnd w:id="0"/>
      <w:r w:rsidRPr="00F27DE3">
        <w:rPr>
          <w:rFonts w:ascii="Helvetica" w:eastAsia="Calibri" w:hAnsi="Helvetica" w:cs="Times New Roman"/>
          <w:color w:val="333333"/>
        </w:rPr>
        <w:br/>
      </w:r>
      <w:r w:rsidRPr="00F27DE3">
        <w:rPr>
          <w:rFonts w:ascii="Helvetica" w:eastAsia="Calibri" w:hAnsi="Helvetica" w:cs="Times New Roman"/>
          <w:b/>
          <w:color w:val="333333"/>
        </w:rPr>
        <w:t>Kuratorium B</w:t>
      </w:r>
      <w:r w:rsidR="00DA6B2C">
        <w:rPr>
          <w:rFonts w:ascii="Helvetica" w:eastAsia="Calibri" w:hAnsi="Helvetica" w:cs="Times New Roman"/>
          <w:b/>
          <w:color w:val="333333"/>
        </w:rPr>
        <w:t>RANDENBURG-TAG</w:t>
      </w:r>
      <w:r w:rsidRPr="00F27DE3">
        <w:rPr>
          <w:rFonts w:ascii="Helvetica" w:eastAsia="Calibri" w:hAnsi="Helvetica" w:cs="Times New Roman"/>
          <w:b/>
          <w:color w:val="333333"/>
        </w:rPr>
        <w:br/>
      </w:r>
      <w:r w:rsidRPr="00F27DE3">
        <w:rPr>
          <w:rFonts w:ascii="Helvetica" w:eastAsia="Calibri" w:hAnsi="Helvetica" w:cs="Times New Roman"/>
          <w:color w:val="333333"/>
        </w:rPr>
        <w:t>Dieter Hütte</w:t>
      </w:r>
      <w:r w:rsidRPr="00F27DE3">
        <w:rPr>
          <w:rFonts w:ascii="Helvetica" w:eastAsia="Calibri" w:hAnsi="Helvetica" w:cs="Times New Roman"/>
          <w:color w:val="333333"/>
        </w:rPr>
        <w:br/>
        <w:t>Tel.: 0331 – 298 73 253</w:t>
      </w:r>
      <w:r w:rsidRPr="00F27DE3">
        <w:rPr>
          <w:rFonts w:ascii="Helvetica" w:eastAsia="Calibri" w:hAnsi="Helvetica" w:cs="Times New Roman"/>
          <w:color w:val="333333"/>
        </w:rPr>
        <w:br/>
      </w:r>
      <w:r w:rsidRPr="00F27DE3">
        <w:rPr>
          <w:rFonts w:ascii="Helvetica" w:eastAsia="Calibri" w:hAnsi="Helvetica" w:cs="Times New Roman"/>
          <w:color w:val="333333"/>
        </w:rPr>
        <w:br/>
      </w:r>
      <w:r w:rsidRPr="00F27DE3">
        <w:rPr>
          <w:rFonts w:ascii="Helvetica" w:eastAsia="Calibri" w:hAnsi="Helvetica" w:cs="Times New Roman"/>
          <w:color w:val="333333"/>
        </w:rPr>
        <w:br/>
      </w:r>
    </w:p>
    <w:sectPr w:rsidR="00432B28" w:rsidRPr="00DA6B2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DE3"/>
    <w:rsid w:val="00432B28"/>
    <w:rsid w:val="00791D52"/>
    <w:rsid w:val="00844F68"/>
    <w:rsid w:val="00AF3144"/>
    <w:rsid w:val="00C33031"/>
    <w:rsid w:val="00DA6B2C"/>
    <w:rsid w:val="00EF6E92"/>
    <w:rsid w:val="00F2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E610B"/>
  <w15:docId w15:val="{6FE88D35-79C7-4CCD-9A93-738BE95D7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91D5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6E9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6E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2FC60-F5F7-438F-B43D-AB26914A8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6AC7F183.dotm</Template>
  <TotalTime>0</TotalTime>
  <Pages>1</Pages>
  <Words>198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Braune</dc:creator>
  <cp:lastModifiedBy>Kastner, Patrick</cp:lastModifiedBy>
  <cp:revision>2</cp:revision>
  <dcterms:created xsi:type="dcterms:W3CDTF">2019-06-24T14:21:00Z</dcterms:created>
  <dcterms:modified xsi:type="dcterms:W3CDTF">2019-06-24T14:21:00Z</dcterms:modified>
</cp:coreProperties>
</file>