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7E" w:rsidRPr="00D427D0" w:rsidRDefault="00B74CF2" w:rsidP="00B74CF2">
      <w:pPr>
        <w:spacing w:before="75" w:after="225" w:line="255" w:lineRule="atLeast"/>
        <w:textAlignment w:val="top"/>
        <w:rPr>
          <w:rFonts w:ascii="Arial" w:eastAsia="Times New Roman" w:hAnsi="Arial" w:cs="Arial"/>
          <w:b/>
          <w:sz w:val="28"/>
          <w:szCs w:val="28"/>
          <w:lang w:val="sv-SE" w:eastAsia="sv-SE"/>
        </w:rPr>
      </w:pPr>
      <w:r w:rsidRPr="00D427D0">
        <w:rPr>
          <w:rFonts w:ascii="Arial" w:eastAsia="Times New Roman" w:hAnsi="Arial" w:cs="Arial"/>
          <w:b/>
          <w:szCs w:val="28"/>
          <w:lang w:val="sv-SE" w:eastAsia="sv-SE"/>
        </w:rPr>
        <w:br/>
      </w:r>
      <w:r w:rsidR="00434E7E" w:rsidRPr="00D427D0">
        <w:rPr>
          <w:rFonts w:ascii="Arial" w:eastAsia="Times New Roman" w:hAnsi="Arial" w:cs="Arial"/>
          <w:b/>
          <w:sz w:val="28"/>
          <w:szCs w:val="28"/>
          <w:lang w:val="sv-SE" w:eastAsia="sv-SE"/>
        </w:rPr>
        <w:t>Om Psoriasis</w:t>
      </w:r>
    </w:p>
    <w:p w:rsidR="00434E7E" w:rsidRPr="00D427D0" w:rsidRDefault="00D7279C" w:rsidP="002C60A9">
      <w:pPr>
        <w:spacing w:line="255" w:lineRule="atLeast"/>
        <w:textAlignment w:val="top"/>
        <w:rPr>
          <w:rFonts w:ascii="Arial" w:eastAsia="Times New Roman" w:hAnsi="Arial" w:cs="Arial"/>
          <w:sz w:val="20"/>
          <w:szCs w:val="22"/>
          <w:lang w:val="sv-SE" w:eastAsia="sv-SE"/>
        </w:rPr>
      </w:pPr>
      <w:r w:rsidRPr="00D7279C">
        <w:rPr>
          <w:rFonts w:ascii="Arial" w:eastAsia="Times New Roman" w:hAnsi="Arial" w:cs="Arial"/>
          <w:sz w:val="20"/>
          <w:szCs w:val="22"/>
          <w:lang w:val="sv-SE" w:eastAsia="sv-SE"/>
        </w:rPr>
        <w:t xml:space="preserve">Psoriasis har länge setts som en hudsjukdom, </w:t>
      </w:r>
      <w:r>
        <w:rPr>
          <w:rFonts w:ascii="Arial" w:eastAsia="Times New Roman" w:hAnsi="Arial" w:cs="Arial"/>
          <w:sz w:val="20"/>
          <w:szCs w:val="22"/>
          <w:lang w:val="sv-SE" w:eastAsia="sv-SE"/>
        </w:rPr>
        <w:t xml:space="preserve">men </w:t>
      </w:r>
      <w:r w:rsidRPr="00D7279C">
        <w:rPr>
          <w:rFonts w:ascii="Arial" w:eastAsia="Times New Roman" w:hAnsi="Arial" w:cs="Arial"/>
          <w:sz w:val="20"/>
          <w:szCs w:val="22"/>
          <w:lang w:val="sv-SE" w:eastAsia="sv-SE"/>
        </w:rPr>
        <w:t xml:space="preserve">idag vet man att det </w:t>
      </w:r>
      <w:r>
        <w:rPr>
          <w:rFonts w:ascii="Arial" w:eastAsia="Times New Roman" w:hAnsi="Arial" w:cs="Arial"/>
          <w:sz w:val="20"/>
          <w:szCs w:val="22"/>
          <w:lang w:val="sv-SE" w:eastAsia="sv-SE"/>
        </w:rPr>
        <w:t xml:space="preserve">är </w:t>
      </w:r>
      <w:r w:rsidRPr="00D7279C">
        <w:rPr>
          <w:rFonts w:ascii="Arial" w:eastAsia="Times New Roman" w:hAnsi="Arial" w:cs="Arial"/>
          <w:sz w:val="20"/>
          <w:szCs w:val="22"/>
          <w:lang w:val="sv-SE" w:eastAsia="sv-SE"/>
        </w:rPr>
        <w:t xml:space="preserve">systemsjukdom </w:t>
      </w:r>
      <w:r>
        <w:rPr>
          <w:rFonts w:ascii="Arial" w:eastAsia="Times New Roman" w:hAnsi="Arial" w:cs="Arial"/>
          <w:sz w:val="20"/>
          <w:szCs w:val="22"/>
          <w:lang w:val="sv-SE" w:eastAsia="sv-SE"/>
        </w:rPr>
        <w:t xml:space="preserve">med kopplingar till </w:t>
      </w:r>
      <w:r w:rsidRPr="00D7279C">
        <w:rPr>
          <w:rFonts w:ascii="Arial" w:eastAsia="Times New Roman" w:hAnsi="Arial" w:cs="Arial"/>
          <w:sz w:val="20"/>
          <w:szCs w:val="22"/>
          <w:lang w:val="sv-SE" w:eastAsia="sv-SE"/>
        </w:rPr>
        <w:t>ledbesvär, ögonsjukdomar</w:t>
      </w:r>
      <w:r>
        <w:rPr>
          <w:rFonts w:ascii="Arial" w:eastAsia="Times New Roman" w:hAnsi="Arial" w:cs="Arial"/>
          <w:sz w:val="20"/>
          <w:szCs w:val="22"/>
          <w:lang w:val="sv-SE" w:eastAsia="sv-SE"/>
        </w:rPr>
        <w:t>,</w:t>
      </w:r>
      <w:r w:rsidRPr="00D7279C">
        <w:rPr>
          <w:rFonts w:ascii="Arial" w:eastAsia="Times New Roman" w:hAnsi="Arial" w:cs="Arial"/>
          <w:sz w:val="20"/>
          <w:szCs w:val="22"/>
          <w:lang w:val="sv-SE" w:eastAsia="sv-SE"/>
        </w:rPr>
        <w:t xml:space="preserve"> mag- och tarmbesvär, samt hjärt- och kärlsjukdomar. </w:t>
      </w:r>
      <w:r>
        <w:rPr>
          <w:rFonts w:ascii="Arial" w:eastAsia="Times New Roman" w:hAnsi="Arial" w:cs="Arial"/>
          <w:sz w:val="20"/>
          <w:szCs w:val="22"/>
          <w:lang w:val="sv-SE" w:eastAsia="sv-SE"/>
        </w:rPr>
        <w:t xml:space="preserve">Psoriasis drabbar </w:t>
      </w:r>
      <w:r w:rsidR="00D427D0" w:rsidRPr="00D427D0">
        <w:rPr>
          <w:rFonts w:ascii="Arial" w:eastAsia="Times New Roman" w:hAnsi="Arial" w:cs="Arial"/>
          <w:sz w:val="20"/>
          <w:szCs w:val="22"/>
          <w:lang w:val="sv-SE" w:eastAsia="sv-SE"/>
        </w:rPr>
        <w:t>människor i alla åldrar</w:t>
      </w:r>
      <w:r>
        <w:rPr>
          <w:rFonts w:ascii="Arial" w:eastAsia="Times New Roman" w:hAnsi="Arial" w:cs="Arial"/>
          <w:sz w:val="20"/>
          <w:szCs w:val="22"/>
          <w:lang w:val="sv-SE" w:eastAsia="sv-SE"/>
        </w:rPr>
        <w:t xml:space="preserve"> och det beräknas finnas </w:t>
      </w:r>
      <w:r w:rsidR="002C60A9" w:rsidRPr="00D427D0">
        <w:rPr>
          <w:rFonts w:ascii="Arial" w:eastAsia="Times New Roman" w:hAnsi="Arial" w:cs="Arial"/>
          <w:sz w:val="20"/>
          <w:szCs w:val="22"/>
          <w:lang w:val="sv-SE" w:eastAsia="sv-SE"/>
        </w:rPr>
        <w:t>250</w:t>
      </w:r>
      <w:r w:rsidR="00B5588B">
        <w:rPr>
          <w:rFonts w:ascii="Arial" w:eastAsia="Times New Roman" w:hAnsi="Arial" w:cs="Arial"/>
          <w:sz w:val="20"/>
          <w:szCs w:val="22"/>
          <w:lang w:val="sv-SE" w:eastAsia="sv-SE"/>
        </w:rPr>
        <w:t> </w:t>
      </w:r>
      <w:r w:rsidR="002C60A9" w:rsidRPr="00D427D0">
        <w:rPr>
          <w:rFonts w:ascii="Arial" w:eastAsia="Times New Roman" w:hAnsi="Arial" w:cs="Arial"/>
          <w:sz w:val="20"/>
          <w:szCs w:val="22"/>
          <w:lang w:val="sv-SE" w:eastAsia="sv-SE"/>
        </w:rPr>
        <w:t>000</w:t>
      </w:r>
      <w:r w:rsidR="00B5588B">
        <w:rPr>
          <w:rFonts w:ascii="Arial" w:eastAsia="Times New Roman" w:hAnsi="Arial" w:cs="Arial"/>
          <w:sz w:val="20"/>
          <w:szCs w:val="22"/>
          <w:lang w:val="sv-SE" w:eastAsia="sv-SE"/>
        </w:rPr>
        <w:t xml:space="preserve"> </w:t>
      </w:r>
      <w:r w:rsidR="009B7549" w:rsidRPr="00D427D0">
        <w:rPr>
          <w:rFonts w:ascii="Arial" w:eastAsia="Times New Roman" w:hAnsi="Arial" w:cs="Arial"/>
          <w:sz w:val="20"/>
          <w:szCs w:val="22"/>
          <w:lang w:val="sv-SE" w:eastAsia="sv-SE"/>
        </w:rPr>
        <w:t>-</w:t>
      </w:r>
      <w:r w:rsidR="00B5588B">
        <w:rPr>
          <w:rFonts w:ascii="Arial" w:eastAsia="Times New Roman" w:hAnsi="Arial" w:cs="Arial"/>
          <w:sz w:val="20"/>
          <w:szCs w:val="22"/>
          <w:lang w:val="sv-SE" w:eastAsia="sv-SE"/>
        </w:rPr>
        <w:t xml:space="preserve"> </w:t>
      </w:r>
      <w:r w:rsidR="009B7549" w:rsidRPr="00D427D0">
        <w:rPr>
          <w:rFonts w:ascii="Arial" w:eastAsia="Times New Roman" w:hAnsi="Arial" w:cs="Arial"/>
          <w:sz w:val="20"/>
          <w:szCs w:val="22"/>
          <w:lang w:val="sv-SE" w:eastAsia="sv-SE"/>
        </w:rPr>
        <w:t>300 000 p</w:t>
      </w:r>
      <w:r w:rsidR="002C60A9" w:rsidRPr="00D427D0">
        <w:rPr>
          <w:rFonts w:ascii="Arial" w:eastAsia="Times New Roman" w:hAnsi="Arial" w:cs="Arial"/>
          <w:sz w:val="20"/>
          <w:szCs w:val="22"/>
          <w:lang w:val="sv-SE" w:eastAsia="sv-SE"/>
        </w:rPr>
        <w:t>ersoner med psoriasis i Sverige</w:t>
      </w:r>
      <w:r w:rsidR="00B5588B">
        <w:rPr>
          <w:rFonts w:ascii="Arial" w:eastAsia="Times New Roman" w:hAnsi="Arial" w:cs="Arial"/>
          <w:sz w:val="20"/>
          <w:szCs w:val="22"/>
          <w:lang w:val="sv-SE" w:eastAsia="sv-SE"/>
        </w:rPr>
        <w:t>,</w:t>
      </w:r>
      <w:r w:rsidR="00737673">
        <w:rPr>
          <w:rFonts w:ascii="Arial" w:eastAsia="Times New Roman" w:hAnsi="Arial" w:cs="Arial"/>
          <w:sz w:val="20"/>
          <w:szCs w:val="22"/>
          <w:lang w:val="sv-SE" w:eastAsia="sv-SE"/>
        </w:rPr>
        <w:t xml:space="preserve"> </w:t>
      </w:r>
      <w:r w:rsidR="009B7549" w:rsidRPr="00D427D0">
        <w:rPr>
          <w:rFonts w:ascii="Arial" w:eastAsia="Times New Roman" w:hAnsi="Arial" w:cs="Arial"/>
          <w:sz w:val="20"/>
          <w:szCs w:val="22"/>
          <w:lang w:val="sv-SE" w:eastAsia="sv-SE"/>
        </w:rPr>
        <w:t xml:space="preserve">vilket gör den till en av våra vanligaste folksjukdomar. </w:t>
      </w:r>
    </w:p>
    <w:p w:rsidR="002C60A9" w:rsidRPr="00D427D0" w:rsidRDefault="002C60A9" w:rsidP="002C60A9">
      <w:pPr>
        <w:spacing w:line="255" w:lineRule="atLeast"/>
        <w:textAlignment w:val="top"/>
        <w:rPr>
          <w:rFonts w:ascii="Arial" w:eastAsia="Times New Roman" w:hAnsi="Arial" w:cs="Arial"/>
          <w:sz w:val="20"/>
          <w:szCs w:val="22"/>
          <w:lang w:val="sv-SE" w:eastAsia="sv-SE"/>
        </w:rPr>
      </w:pPr>
    </w:p>
    <w:tbl>
      <w:tblPr>
        <w:tblpPr w:leftFromText="45" w:rightFromText="45" w:vertAnchor="text" w:tblpXSpec="right" w:tblpYSpec="center"/>
        <w:tblW w:w="3450" w:type="dxa"/>
        <w:tblCellSpacing w:w="0" w:type="dxa"/>
        <w:tblCellMar>
          <w:left w:w="0" w:type="dxa"/>
          <w:right w:w="0" w:type="dxa"/>
        </w:tblCellMar>
        <w:tblLook w:val="04A0" w:firstRow="1" w:lastRow="0" w:firstColumn="1" w:lastColumn="0" w:noHBand="0" w:noVBand="1"/>
      </w:tblPr>
      <w:tblGrid>
        <w:gridCol w:w="3450"/>
      </w:tblGrid>
      <w:tr w:rsidR="00D427D0" w:rsidRPr="00D427D0" w:rsidTr="002C60A9">
        <w:trPr>
          <w:tblCellSpacing w:w="0" w:type="dxa"/>
        </w:trPr>
        <w:tc>
          <w:tcPr>
            <w:tcW w:w="0" w:type="auto"/>
            <w:vAlign w:val="center"/>
            <w:hideMark/>
          </w:tcPr>
          <w:p w:rsidR="00434E7E" w:rsidRPr="00D427D0" w:rsidRDefault="00434E7E" w:rsidP="002C60A9">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noProof/>
                <w:sz w:val="20"/>
                <w:szCs w:val="22"/>
                <w:lang w:val="sv-SE" w:eastAsia="sv-SE"/>
              </w:rPr>
              <w:drawing>
                <wp:inline distT="0" distB="0" distL="0" distR="0">
                  <wp:extent cx="2171700" cy="1438275"/>
                  <wp:effectExtent l="19050" t="0" r="0" b="0"/>
                  <wp:docPr id="1" name="Bild 1" descr="http://www.janssen-cilag.se/content/diseases/janssen-cilag.se_swe/local_content/psoriasi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ssen-cilag.se/content/diseases/janssen-cilag.se_swe/local_content/psoriasis_8.gif"/>
                          <pic:cNvPicPr>
                            <a:picLocks noChangeAspect="1" noChangeArrowheads="1"/>
                          </pic:cNvPicPr>
                        </pic:nvPicPr>
                        <pic:blipFill>
                          <a:blip r:embed="rId9" cstate="print"/>
                          <a:srcRect/>
                          <a:stretch>
                            <a:fillRect/>
                          </a:stretch>
                        </pic:blipFill>
                        <pic:spPr bwMode="auto">
                          <a:xfrm>
                            <a:off x="0" y="0"/>
                            <a:ext cx="2171700" cy="1438275"/>
                          </a:xfrm>
                          <a:prstGeom prst="rect">
                            <a:avLst/>
                          </a:prstGeom>
                          <a:noFill/>
                          <a:ln w="9525">
                            <a:noFill/>
                            <a:miter lim="800000"/>
                            <a:headEnd/>
                            <a:tailEnd/>
                          </a:ln>
                        </pic:spPr>
                      </pic:pic>
                    </a:graphicData>
                  </a:graphic>
                </wp:inline>
              </w:drawing>
            </w:r>
          </w:p>
        </w:tc>
      </w:tr>
    </w:tbl>
    <w:p w:rsidR="00434E7E" w:rsidRPr="00D427D0" w:rsidRDefault="00D826E3" w:rsidP="002C60A9">
      <w:pPr>
        <w:spacing w:line="255" w:lineRule="atLeast"/>
        <w:textAlignment w:val="top"/>
        <w:rPr>
          <w:rFonts w:ascii="Arial" w:eastAsia="Times New Roman" w:hAnsi="Arial" w:cs="Arial"/>
          <w:b/>
          <w:sz w:val="20"/>
          <w:szCs w:val="22"/>
          <w:lang w:val="sv-SE" w:eastAsia="sv-SE"/>
        </w:rPr>
      </w:pPr>
      <w:r w:rsidRPr="00D427D0">
        <w:rPr>
          <w:rFonts w:ascii="Arial" w:eastAsia="Times New Roman" w:hAnsi="Arial" w:cs="Arial"/>
          <w:b/>
          <w:sz w:val="20"/>
          <w:szCs w:val="22"/>
          <w:lang w:val="sv-SE" w:eastAsia="sv-SE"/>
        </w:rPr>
        <w:t>Symtom</w:t>
      </w:r>
    </w:p>
    <w:p w:rsidR="00EF5A46" w:rsidRPr="00D427D0" w:rsidRDefault="00EF5A46" w:rsidP="00EF5A46">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 xml:space="preserve">Den vanligaste formen av psoriasis är plackpsoriasis som kännetecknas av </w:t>
      </w:r>
      <w:r w:rsidR="00434E7E" w:rsidRPr="00D427D0">
        <w:rPr>
          <w:rFonts w:ascii="Arial" w:eastAsia="Times New Roman" w:hAnsi="Arial" w:cs="Arial"/>
          <w:sz w:val="20"/>
          <w:szCs w:val="22"/>
          <w:lang w:val="sv-SE" w:eastAsia="sv-SE"/>
        </w:rPr>
        <w:t>upphöjda, röda fläckar</w:t>
      </w:r>
      <w:r w:rsidR="004C148E">
        <w:rPr>
          <w:rFonts w:ascii="Arial" w:eastAsia="Times New Roman" w:hAnsi="Arial" w:cs="Arial"/>
          <w:sz w:val="20"/>
          <w:szCs w:val="22"/>
          <w:lang w:val="sv-SE" w:eastAsia="sv-SE"/>
        </w:rPr>
        <w:t xml:space="preserve"> med </w:t>
      </w:r>
      <w:r w:rsidR="00434E7E" w:rsidRPr="00D427D0">
        <w:rPr>
          <w:rFonts w:ascii="Arial" w:eastAsia="Times New Roman" w:hAnsi="Arial" w:cs="Arial"/>
          <w:sz w:val="20"/>
          <w:szCs w:val="22"/>
          <w:lang w:val="sv-SE" w:eastAsia="sv-SE"/>
        </w:rPr>
        <w:t xml:space="preserve">silvervita fjäll. </w:t>
      </w:r>
      <w:r w:rsidR="00F52221">
        <w:rPr>
          <w:rFonts w:ascii="Arial" w:eastAsia="Times New Roman" w:hAnsi="Arial" w:cs="Arial"/>
          <w:sz w:val="20"/>
          <w:szCs w:val="22"/>
          <w:lang w:val="sv-SE" w:eastAsia="sv-SE"/>
        </w:rPr>
        <w:t>Fl</w:t>
      </w:r>
      <w:r w:rsidR="00434E7E" w:rsidRPr="00D427D0">
        <w:rPr>
          <w:rFonts w:ascii="Arial" w:eastAsia="Times New Roman" w:hAnsi="Arial" w:cs="Arial"/>
          <w:sz w:val="20"/>
          <w:szCs w:val="22"/>
          <w:lang w:val="sv-SE" w:eastAsia="sv-SE"/>
        </w:rPr>
        <w:t>äckar</w:t>
      </w:r>
      <w:r w:rsidR="00F52221">
        <w:rPr>
          <w:rFonts w:ascii="Arial" w:eastAsia="Times New Roman" w:hAnsi="Arial" w:cs="Arial"/>
          <w:sz w:val="20"/>
          <w:szCs w:val="22"/>
          <w:lang w:val="sv-SE" w:eastAsia="sv-SE"/>
        </w:rPr>
        <w:t>na</w:t>
      </w:r>
      <w:r w:rsidR="00434E7E" w:rsidRPr="00D427D0">
        <w:rPr>
          <w:rFonts w:ascii="Arial" w:eastAsia="Times New Roman" w:hAnsi="Arial" w:cs="Arial"/>
          <w:sz w:val="20"/>
          <w:szCs w:val="22"/>
          <w:lang w:val="sv-SE" w:eastAsia="sv-SE"/>
        </w:rPr>
        <w:t xml:space="preserve"> kallas</w:t>
      </w:r>
      <w:r w:rsidR="00F52221">
        <w:rPr>
          <w:rFonts w:ascii="Arial" w:eastAsia="Times New Roman" w:hAnsi="Arial" w:cs="Arial"/>
          <w:sz w:val="20"/>
          <w:szCs w:val="22"/>
          <w:lang w:val="sv-SE" w:eastAsia="sv-SE"/>
        </w:rPr>
        <w:t xml:space="preserve"> </w:t>
      </w:r>
      <w:r w:rsidR="00434E7E" w:rsidRPr="00D427D0">
        <w:rPr>
          <w:rFonts w:ascii="Arial" w:eastAsia="Times New Roman" w:hAnsi="Arial" w:cs="Arial"/>
          <w:sz w:val="20"/>
          <w:szCs w:val="22"/>
          <w:lang w:val="sv-SE" w:eastAsia="sv-SE"/>
        </w:rPr>
        <w:t>”plack”</w:t>
      </w:r>
      <w:r w:rsidR="00F52221">
        <w:rPr>
          <w:rFonts w:ascii="Arial" w:eastAsia="Times New Roman" w:hAnsi="Arial" w:cs="Arial"/>
          <w:sz w:val="20"/>
          <w:szCs w:val="22"/>
          <w:lang w:val="sv-SE" w:eastAsia="sv-SE"/>
        </w:rPr>
        <w:t xml:space="preserve"> och kan variera i storlek från </w:t>
      </w:r>
      <w:r w:rsidR="00434E7E" w:rsidRPr="00D427D0">
        <w:rPr>
          <w:rFonts w:ascii="Arial" w:eastAsia="Times New Roman" w:hAnsi="Arial" w:cs="Arial"/>
          <w:sz w:val="20"/>
          <w:szCs w:val="22"/>
          <w:lang w:val="sv-SE" w:eastAsia="sv-SE"/>
        </w:rPr>
        <w:t xml:space="preserve">några millimeter </w:t>
      </w:r>
      <w:r w:rsidR="00F52221">
        <w:rPr>
          <w:rFonts w:ascii="Arial" w:eastAsia="Times New Roman" w:hAnsi="Arial" w:cs="Arial"/>
          <w:sz w:val="20"/>
          <w:szCs w:val="22"/>
          <w:lang w:val="sv-SE" w:eastAsia="sv-SE"/>
        </w:rPr>
        <w:t xml:space="preserve">till </w:t>
      </w:r>
      <w:r w:rsidR="00434E7E" w:rsidRPr="00D427D0">
        <w:rPr>
          <w:rFonts w:ascii="Arial" w:eastAsia="Times New Roman" w:hAnsi="Arial" w:cs="Arial"/>
          <w:sz w:val="20"/>
          <w:szCs w:val="22"/>
          <w:lang w:val="sv-SE" w:eastAsia="sv-SE"/>
        </w:rPr>
        <w:t xml:space="preserve">flera centimeter. Psoriasis kan drabba </w:t>
      </w:r>
      <w:r w:rsidR="00F52221">
        <w:rPr>
          <w:rFonts w:ascii="Arial" w:eastAsia="Times New Roman" w:hAnsi="Arial" w:cs="Arial"/>
          <w:sz w:val="20"/>
          <w:szCs w:val="22"/>
          <w:lang w:val="sv-SE" w:eastAsia="sv-SE"/>
        </w:rPr>
        <w:t>alla delar av kroppen, men är vanligast på</w:t>
      </w:r>
      <w:r w:rsidR="00434E7E" w:rsidRPr="00D427D0">
        <w:rPr>
          <w:rFonts w:ascii="Arial" w:eastAsia="Times New Roman" w:hAnsi="Arial" w:cs="Arial"/>
          <w:sz w:val="20"/>
          <w:szCs w:val="22"/>
          <w:lang w:val="sv-SE" w:eastAsia="sv-SE"/>
        </w:rPr>
        <w:t xml:space="preserve"> armbågar, knän, nedre delen av ryggen och hårbotten.</w:t>
      </w:r>
      <w:r w:rsidR="00FF4B76" w:rsidRPr="00D427D0">
        <w:rPr>
          <w:rFonts w:ascii="Arial" w:eastAsia="Times New Roman" w:hAnsi="Arial" w:cs="Arial"/>
          <w:sz w:val="20"/>
          <w:szCs w:val="22"/>
          <w:lang w:val="sv-SE" w:eastAsia="sv-SE"/>
        </w:rPr>
        <w:t xml:space="preserve"> </w:t>
      </w:r>
      <w:r w:rsidR="00D826E3" w:rsidRPr="00D427D0">
        <w:rPr>
          <w:rFonts w:ascii="Arial" w:eastAsia="Times New Roman" w:hAnsi="Arial" w:cs="Arial"/>
          <w:sz w:val="20"/>
          <w:szCs w:val="22"/>
          <w:lang w:val="sv-SE" w:eastAsia="sv-SE"/>
        </w:rPr>
        <w:t>Utslagen</w:t>
      </w:r>
      <w:r w:rsidR="00434E7E" w:rsidRPr="00D427D0">
        <w:rPr>
          <w:rFonts w:ascii="Arial" w:eastAsia="Times New Roman" w:hAnsi="Arial" w:cs="Arial"/>
          <w:sz w:val="20"/>
          <w:szCs w:val="22"/>
          <w:lang w:val="sv-SE" w:eastAsia="sv-SE"/>
        </w:rPr>
        <w:t xml:space="preserve"> kan klia och huden kan få smärtsamma sprickor. </w:t>
      </w:r>
    </w:p>
    <w:p w:rsidR="00EF5A46" w:rsidRPr="00D427D0" w:rsidRDefault="00EF5A46" w:rsidP="00EF5A46">
      <w:pPr>
        <w:spacing w:line="255" w:lineRule="atLeast"/>
        <w:textAlignment w:val="top"/>
        <w:rPr>
          <w:rFonts w:ascii="Arial" w:eastAsia="Times New Roman" w:hAnsi="Arial" w:cs="Arial"/>
          <w:sz w:val="20"/>
          <w:szCs w:val="22"/>
          <w:lang w:val="sv-SE" w:eastAsia="sv-SE"/>
        </w:rPr>
      </w:pPr>
    </w:p>
    <w:p w:rsidR="00EF5A46" w:rsidRPr="00D427D0" w:rsidRDefault="00EF5A46" w:rsidP="00EF5A46">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Vissa</w:t>
      </w:r>
      <w:r w:rsidR="004C148E">
        <w:rPr>
          <w:rFonts w:ascii="Arial" w:eastAsia="Times New Roman" w:hAnsi="Arial" w:cs="Arial"/>
          <w:sz w:val="20"/>
          <w:szCs w:val="22"/>
          <w:lang w:val="sv-SE" w:eastAsia="sv-SE"/>
        </w:rPr>
        <w:t xml:space="preserve"> personer har bara lindriga sym</w:t>
      </w:r>
      <w:r w:rsidRPr="00D427D0">
        <w:rPr>
          <w:rFonts w:ascii="Arial" w:eastAsia="Times New Roman" w:hAnsi="Arial" w:cs="Arial"/>
          <w:sz w:val="20"/>
          <w:szCs w:val="22"/>
          <w:lang w:val="sv-SE" w:eastAsia="sv-SE"/>
        </w:rPr>
        <w:t xml:space="preserve">tom vid enstaka tillfällen. Andra utvecklar en svårare form av sjukdomen, som kan ha stor inverkan på det dagliga livet. Tyvärr underskattar många människor den effekt som psoriasis </w:t>
      </w:r>
      <w:r w:rsidR="004B007F">
        <w:rPr>
          <w:rFonts w:ascii="Arial" w:eastAsia="Times New Roman" w:hAnsi="Arial" w:cs="Arial"/>
          <w:sz w:val="20"/>
          <w:szCs w:val="22"/>
          <w:lang w:val="sv-SE" w:eastAsia="sv-SE"/>
        </w:rPr>
        <w:t>har</w:t>
      </w:r>
      <w:r w:rsidRPr="00D427D0">
        <w:rPr>
          <w:rFonts w:ascii="Arial" w:eastAsia="Times New Roman" w:hAnsi="Arial" w:cs="Arial"/>
          <w:sz w:val="20"/>
          <w:szCs w:val="22"/>
          <w:lang w:val="sv-SE" w:eastAsia="sv-SE"/>
        </w:rPr>
        <w:t xml:space="preserve"> och därför får de </w:t>
      </w:r>
      <w:r w:rsidR="00F52221">
        <w:rPr>
          <w:rFonts w:ascii="Arial" w:eastAsia="Times New Roman" w:hAnsi="Arial" w:cs="Arial"/>
          <w:sz w:val="20"/>
          <w:szCs w:val="22"/>
          <w:lang w:val="sv-SE" w:eastAsia="sv-SE"/>
        </w:rPr>
        <w:t>som är sjuka in</w:t>
      </w:r>
      <w:r w:rsidRPr="00D427D0">
        <w:rPr>
          <w:rFonts w:ascii="Arial" w:eastAsia="Times New Roman" w:hAnsi="Arial" w:cs="Arial"/>
          <w:sz w:val="20"/>
          <w:szCs w:val="22"/>
          <w:lang w:val="sv-SE" w:eastAsia="sv-SE"/>
        </w:rPr>
        <w:t>te alltid den hjälp och det stöd som de behöver. Psoriasis är känd för att vara en sjukdom som går i ”skov”, vilket betyder att symtomen kommer och går</w:t>
      </w:r>
      <w:r w:rsidR="00F52D1F" w:rsidRPr="00D427D0">
        <w:rPr>
          <w:rFonts w:ascii="Arial" w:eastAsia="Times New Roman" w:hAnsi="Arial" w:cs="Arial"/>
          <w:sz w:val="20"/>
          <w:szCs w:val="22"/>
          <w:lang w:val="sv-SE" w:eastAsia="sv-SE"/>
        </w:rPr>
        <w:t xml:space="preserve"> i perioder</w:t>
      </w:r>
      <w:r w:rsidRPr="00D427D0">
        <w:rPr>
          <w:rFonts w:ascii="Arial" w:eastAsia="Times New Roman" w:hAnsi="Arial" w:cs="Arial"/>
          <w:sz w:val="20"/>
          <w:szCs w:val="22"/>
          <w:lang w:val="sv-SE" w:eastAsia="sv-SE"/>
        </w:rPr>
        <w:t>.</w:t>
      </w:r>
    </w:p>
    <w:p w:rsidR="00FF4B76" w:rsidRPr="00D427D0" w:rsidRDefault="00FF4B76" w:rsidP="002C60A9">
      <w:pPr>
        <w:spacing w:line="255" w:lineRule="atLeast"/>
        <w:textAlignment w:val="top"/>
        <w:rPr>
          <w:rFonts w:ascii="Arial" w:eastAsia="Times New Roman" w:hAnsi="Arial" w:cs="Arial"/>
          <w:sz w:val="20"/>
          <w:szCs w:val="22"/>
          <w:lang w:val="sv-SE" w:eastAsia="sv-SE"/>
        </w:rPr>
      </w:pPr>
    </w:p>
    <w:p w:rsidR="00D826E3" w:rsidRPr="00D427D0" w:rsidRDefault="00D826E3" w:rsidP="002C60A9">
      <w:pPr>
        <w:spacing w:line="255" w:lineRule="atLeast"/>
        <w:textAlignment w:val="top"/>
        <w:rPr>
          <w:rFonts w:ascii="Arial" w:eastAsia="Times New Roman" w:hAnsi="Arial" w:cs="Arial"/>
          <w:b/>
          <w:sz w:val="20"/>
          <w:szCs w:val="22"/>
          <w:lang w:val="sv-SE" w:eastAsia="sv-SE"/>
        </w:rPr>
      </w:pPr>
      <w:r w:rsidRPr="00D427D0">
        <w:rPr>
          <w:rFonts w:ascii="Arial" w:eastAsia="Times New Roman" w:hAnsi="Arial" w:cs="Arial"/>
          <w:b/>
          <w:sz w:val="20"/>
          <w:szCs w:val="22"/>
          <w:lang w:val="sv-SE" w:eastAsia="sv-SE"/>
        </w:rPr>
        <w:t>Orsak</w:t>
      </w:r>
    </w:p>
    <w:p w:rsidR="00086594" w:rsidRPr="00D427D0" w:rsidRDefault="004A6F84" w:rsidP="004A6F84">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 xml:space="preserve">Psoriasis är en </w:t>
      </w:r>
      <w:r w:rsidR="00517376" w:rsidRPr="00517376">
        <w:rPr>
          <w:rFonts w:ascii="Arial" w:eastAsia="Times New Roman" w:hAnsi="Arial" w:cs="Arial"/>
          <w:sz w:val="20"/>
          <w:szCs w:val="22"/>
          <w:lang w:val="sv-SE" w:eastAsia="sv-SE"/>
        </w:rPr>
        <w:t>immunologisk</w:t>
      </w:r>
      <w:r w:rsidR="00517376">
        <w:rPr>
          <w:rFonts w:ascii="Arial" w:eastAsia="Times New Roman" w:hAnsi="Arial" w:cs="Arial"/>
          <w:sz w:val="20"/>
          <w:szCs w:val="22"/>
          <w:lang w:val="sv-SE" w:eastAsia="sv-SE"/>
        </w:rPr>
        <w:t xml:space="preserve"> </w:t>
      </w:r>
      <w:r w:rsidRPr="00D427D0">
        <w:rPr>
          <w:rFonts w:ascii="Arial" w:eastAsia="Times New Roman" w:hAnsi="Arial" w:cs="Arial"/>
          <w:sz w:val="20"/>
          <w:szCs w:val="22"/>
          <w:lang w:val="sv-SE" w:eastAsia="sv-SE"/>
        </w:rPr>
        <w:t>sjukdom</w:t>
      </w:r>
      <w:r w:rsidR="004B007F">
        <w:rPr>
          <w:rFonts w:ascii="Arial" w:eastAsia="Times New Roman" w:hAnsi="Arial" w:cs="Arial"/>
          <w:sz w:val="20"/>
          <w:szCs w:val="22"/>
          <w:lang w:val="sv-SE" w:eastAsia="sv-SE"/>
        </w:rPr>
        <w:t xml:space="preserve">. Det innebär att </w:t>
      </w:r>
      <w:r w:rsidRPr="00D427D0">
        <w:rPr>
          <w:rFonts w:ascii="Arial" w:eastAsia="Times New Roman" w:hAnsi="Arial" w:cs="Arial"/>
          <w:sz w:val="20"/>
          <w:szCs w:val="22"/>
          <w:lang w:val="sv-SE" w:eastAsia="sv-SE"/>
        </w:rPr>
        <w:t xml:space="preserve">förändringarna i huden </w:t>
      </w:r>
      <w:r w:rsidR="004B007F">
        <w:rPr>
          <w:rFonts w:ascii="Arial" w:eastAsia="Times New Roman" w:hAnsi="Arial" w:cs="Arial"/>
          <w:sz w:val="20"/>
          <w:szCs w:val="22"/>
          <w:lang w:val="sv-SE" w:eastAsia="sv-SE"/>
        </w:rPr>
        <w:t xml:space="preserve">hänger ihop med </w:t>
      </w:r>
      <w:r w:rsidRPr="00D427D0">
        <w:rPr>
          <w:rFonts w:ascii="Arial" w:eastAsia="Times New Roman" w:hAnsi="Arial" w:cs="Arial"/>
          <w:sz w:val="20"/>
          <w:szCs w:val="22"/>
          <w:lang w:val="sv-SE" w:eastAsia="sv-SE"/>
        </w:rPr>
        <w:t xml:space="preserve">immunsystemet. Vissa typer av immunceller som kallas T-celler blir överaktiva </w:t>
      </w:r>
      <w:r w:rsidR="004B007F">
        <w:rPr>
          <w:rFonts w:ascii="Arial" w:eastAsia="Times New Roman" w:hAnsi="Arial" w:cs="Arial"/>
          <w:sz w:val="20"/>
          <w:szCs w:val="22"/>
          <w:lang w:val="sv-SE" w:eastAsia="sv-SE"/>
        </w:rPr>
        <w:t xml:space="preserve">och </w:t>
      </w:r>
      <w:r w:rsidRPr="00D427D0">
        <w:rPr>
          <w:rFonts w:ascii="Arial" w:eastAsia="Times New Roman" w:hAnsi="Arial" w:cs="Arial"/>
          <w:sz w:val="20"/>
          <w:szCs w:val="22"/>
          <w:lang w:val="sv-SE" w:eastAsia="sv-SE"/>
        </w:rPr>
        <w:t xml:space="preserve">börjar uppföra sig som om de bekämpar en infektion eller läker ett sår. Detta leder till </w:t>
      </w:r>
      <w:r w:rsidR="00086594" w:rsidRPr="00D427D0">
        <w:rPr>
          <w:rFonts w:ascii="Arial" w:eastAsia="Times New Roman" w:hAnsi="Arial" w:cs="Arial"/>
          <w:sz w:val="20"/>
          <w:szCs w:val="22"/>
          <w:lang w:val="sv-SE" w:eastAsia="sv-SE"/>
        </w:rPr>
        <w:t>att hudens celler växer och delar sig snabbare än de ska.</w:t>
      </w:r>
    </w:p>
    <w:p w:rsidR="00086594" w:rsidRPr="00D427D0" w:rsidRDefault="00086594" w:rsidP="00086594">
      <w:pPr>
        <w:spacing w:line="255" w:lineRule="atLeast"/>
        <w:textAlignment w:val="top"/>
        <w:rPr>
          <w:rFonts w:ascii="Arial" w:eastAsia="Times New Roman" w:hAnsi="Arial" w:cs="Arial"/>
          <w:sz w:val="20"/>
          <w:szCs w:val="22"/>
          <w:lang w:val="sv-SE" w:eastAsia="sv-SE"/>
        </w:rPr>
      </w:pPr>
    </w:p>
    <w:p w:rsidR="00086594" w:rsidRPr="00D427D0" w:rsidRDefault="004B007F" w:rsidP="00086594">
      <w:pPr>
        <w:spacing w:line="255" w:lineRule="atLeast"/>
        <w:textAlignment w:val="top"/>
        <w:rPr>
          <w:rFonts w:ascii="Arial" w:eastAsia="Times New Roman" w:hAnsi="Arial" w:cs="Arial"/>
          <w:sz w:val="20"/>
          <w:szCs w:val="22"/>
          <w:lang w:val="sv-SE" w:eastAsia="sv-SE"/>
        </w:rPr>
      </w:pPr>
      <w:r>
        <w:rPr>
          <w:rFonts w:ascii="Arial" w:eastAsia="Times New Roman" w:hAnsi="Arial" w:cs="Arial"/>
          <w:sz w:val="20"/>
          <w:szCs w:val="22"/>
          <w:lang w:val="sv-SE" w:eastAsia="sv-SE"/>
        </w:rPr>
        <w:t>H</w:t>
      </w:r>
      <w:r w:rsidR="00086594" w:rsidRPr="00D427D0">
        <w:rPr>
          <w:rFonts w:ascii="Arial" w:eastAsia="Times New Roman" w:hAnsi="Arial" w:cs="Arial"/>
          <w:sz w:val="20"/>
          <w:szCs w:val="22"/>
          <w:lang w:val="sv-SE" w:eastAsia="sv-SE"/>
        </w:rPr>
        <w:t xml:space="preserve">udceller delar sig och byts ut ungefär en gång i månaden. Allteftersom nya celler bildas så dör de gamla hudcellerna på ytan och faller av. För de flesta människor är processen så diskret att den knappt märks. Hos den som har psoriasis fungerar inte denna process som den ska. Vid psoriasis förnyas cellerna i de drabbade hudområdena var tredje till sjätte dag istället för en gång i månaden. Det leder till att antalet hudceller ökar kraftigt. </w:t>
      </w:r>
      <w:r w:rsidR="00F52221">
        <w:rPr>
          <w:rFonts w:ascii="Arial" w:eastAsia="Times New Roman" w:hAnsi="Arial" w:cs="Arial"/>
          <w:sz w:val="20"/>
          <w:szCs w:val="22"/>
          <w:lang w:val="sv-SE" w:eastAsia="sv-SE"/>
        </w:rPr>
        <w:t xml:space="preserve">Överskottet av celler ansamlas </w:t>
      </w:r>
      <w:r w:rsidR="00086594" w:rsidRPr="00D427D0">
        <w:rPr>
          <w:rFonts w:ascii="Arial" w:eastAsia="Times New Roman" w:hAnsi="Arial" w:cs="Arial"/>
          <w:sz w:val="20"/>
          <w:szCs w:val="22"/>
          <w:lang w:val="sv-SE" w:eastAsia="sv-SE"/>
        </w:rPr>
        <w:t>på och under huden</w:t>
      </w:r>
      <w:r>
        <w:rPr>
          <w:rFonts w:ascii="Arial" w:eastAsia="Times New Roman" w:hAnsi="Arial" w:cs="Arial"/>
          <w:sz w:val="20"/>
          <w:szCs w:val="22"/>
          <w:lang w:val="sv-SE" w:eastAsia="sv-SE"/>
        </w:rPr>
        <w:t>, vilket ge</w:t>
      </w:r>
      <w:r w:rsidR="00086594" w:rsidRPr="00D427D0">
        <w:rPr>
          <w:rFonts w:ascii="Arial" w:eastAsia="Times New Roman" w:hAnsi="Arial" w:cs="Arial"/>
          <w:sz w:val="20"/>
          <w:szCs w:val="22"/>
          <w:lang w:val="sv-SE" w:eastAsia="sv-SE"/>
        </w:rPr>
        <w:t>r upphov till plack</w:t>
      </w:r>
      <w:r w:rsidR="00286D2F" w:rsidRPr="00D427D0">
        <w:rPr>
          <w:rFonts w:ascii="Arial" w:eastAsia="Times New Roman" w:hAnsi="Arial" w:cs="Arial"/>
          <w:sz w:val="20"/>
          <w:szCs w:val="22"/>
          <w:lang w:val="sv-SE" w:eastAsia="sv-SE"/>
        </w:rPr>
        <w:t xml:space="preserve"> och </w:t>
      </w:r>
      <w:r w:rsidR="00F52221">
        <w:rPr>
          <w:rFonts w:ascii="Arial" w:eastAsia="Times New Roman" w:hAnsi="Arial" w:cs="Arial"/>
          <w:sz w:val="20"/>
          <w:szCs w:val="22"/>
          <w:lang w:val="sv-SE" w:eastAsia="sv-SE"/>
        </w:rPr>
        <w:t>hud</w:t>
      </w:r>
      <w:r w:rsidR="00086594" w:rsidRPr="00D427D0">
        <w:rPr>
          <w:rFonts w:ascii="Arial" w:eastAsia="Times New Roman" w:hAnsi="Arial" w:cs="Arial"/>
          <w:sz w:val="20"/>
          <w:szCs w:val="22"/>
          <w:lang w:val="sv-SE" w:eastAsia="sv-SE"/>
        </w:rPr>
        <w:t>förä</w:t>
      </w:r>
      <w:r w:rsidR="00286D2F" w:rsidRPr="00D427D0">
        <w:rPr>
          <w:rFonts w:ascii="Arial" w:eastAsia="Times New Roman" w:hAnsi="Arial" w:cs="Arial"/>
          <w:sz w:val="20"/>
          <w:szCs w:val="22"/>
          <w:lang w:val="sv-SE" w:eastAsia="sv-SE"/>
        </w:rPr>
        <w:t xml:space="preserve">ndringar som är ömma, röda och </w:t>
      </w:r>
      <w:r w:rsidR="00086594" w:rsidRPr="00D427D0">
        <w:rPr>
          <w:rFonts w:ascii="Arial" w:eastAsia="Times New Roman" w:hAnsi="Arial" w:cs="Arial"/>
          <w:sz w:val="20"/>
          <w:szCs w:val="22"/>
          <w:lang w:val="sv-SE" w:eastAsia="sv-SE"/>
        </w:rPr>
        <w:t>lätt blöder.</w:t>
      </w:r>
    </w:p>
    <w:p w:rsidR="00434E7E" w:rsidRPr="00D427D0" w:rsidRDefault="00434E7E" w:rsidP="002C60A9">
      <w:pPr>
        <w:spacing w:line="255" w:lineRule="atLeast"/>
        <w:textAlignment w:val="top"/>
        <w:rPr>
          <w:rFonts w:ascii="Arial" w:eastAsia="Times New Roman" w:hAnsi="Arial" w:cs="Arial"/>
          <w:sz w:val="20"/>
          <w:szCs w:val="22"/>
          <w:lang w:val="sv-SE" w:eastAsia="sv-SE"/>
        </w:rPr>
      </w:pPr>
    </w:p>
    <w:p w:rsidR="00D826E3" w:rsidRPr="00D427D0" w:rsidRDefault="00D826E3" w:rsidP="002C60A9">
      <w:pPr>
        <w:spacing w:line="255" w:lineRule="atLeast"/>
        <w:textAlignment w:val="top"/>
        <w:rPr>
          <w:rFonts w:ascii="Arial" w:eastAsia="Times New Roman" w:hAnsi="Arial" w:cs="Arial"/>
          <w:b/>
          <w:sz w:val="20"/>
          <w:szCs w:val="22"/>
          <w:lang w:val="sv-SE" w:eastAsia="sv-SE"/>
        </w:rPr>
      </w:pPr>
      <w:r w:rsidRPr="00D427D0">
        <w:rPr>
          <w:rFonts w:ascii="Arial" w:eastAsia="Times New Roman" w:hAnsi="Arial" w:cs="Arial"/>
          <w:b/>
          <w:sz w:val="20"/>
          <w:szCs w:val="22"/>
          <w:lang w:val="sv-SE" w:eastAsia="sv-SE"/>
        </w:rPr>
        <w:t>Utlösande faktorer</w:t>
      </w:r>
    </w:p>
    <w:p w:rsidR="00C33262" w:rsidRDefault="00434E7E" w:rsidP="002C60A9">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 xml:space="preserve">Flera olika faktorer kan utlösa </w:t>
      </w:r>
      <w:r w:rsidR="00D826E3" w:rsidRPr="00D427D0">
        <w:rPr>
          <w:rFonts w:ascii="Arial" w:eastAsia="Times New Roman" w:hAnsi="Arial" w:cs="Arial"/>
          <w:sz w:val="20"/>
          <w:szCs w:val="22"/>
          <w:lang w:val="sv-SE" w:eastAsia="sv-SE"/>
        </w:rPr>
        <w:t xml:space="preserve">eller förvärra </w:t>
      </w:r>
      <w:r w:rsidRPr="00D427D0">
        <w:rPr>
          <w:rFonts w:ascii="Arial" w:eastAsia="Times New Roman" w:hAnsi="Arial" w:cs="Arial"/>
          <w:sz w:val="20"/>
          <w:szCs w:val="22"/>
          <w:lang w:val="sv-SE" w:eastAsia="sv-SE"/>
        </w:rPr>
        <w:t xml:space="preserve">psoriasis. </w:t>
      </w:r>
      <w:r w:rsidR="004B007F">
        <w:rPr>
          <w:rFonts w:ascii="Arial" w:eastAsia="Times New Roman" w:hAnsi="Arial" w:cs="Arial"/>
          <w:sz w:val="20"/>
          <w:szCs w:val="22"/>
          <w:lang w:val="sv-SE" w:eastAsia="sv-SE"/>
        </w:rPr>
        <w:t xml:space="preserve">Det kan till exempel vara en </w:t>
      </w:r>
      <w:r w:rsidRPr="00D427D0">
        <w:rPr>
          <w:rFonts w:ascii="Arial" w:eastAsia="Times New Roman" w:hAnsi="Arial" w:cs="Arial"/>
          <w:sz w:val="20"/>
          <w:szCs w:val="22"/>
          <w:lang w:val="sv-SE" w:eastAsia="sv-SE"/>
        </w:rPr>
        <w:t>halsinfektion, hudskada, intag av vissa läkemedel (däribland litium, betablockerare och vissa läkemedel mot malaria) samt fysisk eller emotionell stress</w:t>
      </w:r>
      <w:r w:rsidR="004B007F">
        <w:rPr>
          <w:rFonts w:ascii="Arial" w:eastAsia="Times New Roman" w:hAnsi="Arial" w:cs="Arial"/>
          <w:sz w:val="20"/>
          <w:szCs w:val="22"/>
          <w:lang w:val="sv-SE" w:eastAsia="sv-SE"/>
        </w:rPr>
        <w:t>,</w:t>
      </w:r>
      <w:r w:rsidRPr="00D427D0">
        <w:rPr>
          <w:rFonts w:ascii="Arial" w:eastAsia="Times New Roman" w:hAnsi="Arial" w:cs="Arial"/>
          <w:sz w:val="20"/>
          <w:szCs w:val="22"/>
          <w:lang w:val="sv-SE" w:eastAsia="sv-SE"/>
        </w:rPr>
        <w:t xml:space="preserve"> eller intag av stora mängder alkohol.</w:t>
      </w:r>
      <w:r w:rsidR="00C33262" w:rsidRPr="00D427D0">
        <w:rPr>
          <w:rFonts w:ascii="Arial" w:eastAsia="Times New Roman" w:hAnsi="Arial" w:cs="Arial"/>
          <w:sz w:val="20"/>
          <w:szCs w:val="22"/>
          <w:lang w:val="sv-SE" w:eastAsia="sv-SE"/>
        </w:rPr>
        <w:t xml:space="preserve"> </w:t>
      </w:r>
      <w:r w:rsidRPr="00D427D0">
        <w:rPr>
          <w:rFonts w:ascii="Arial" w:eastAsia="Times New Roman" w:hAnsi="Arial" w:cs="Arial"/>
          <w:sz w:val="20"/>
          <w:szCs w:val="22"/>
          <w:lang w:val="sv-SE" w:eastAsia="sv-SE"/>
        </w:rPr>
        <w:t xml:space="preserve">Vanligtvis förbättrar solljus psoriasis, även om det emellanåt kan förvärra </w:t>
      </w:r>
      <w:r w:rsidR="004B007F">
        <w:rPr>
          <w:rFonts w:ascii="Arial" w:eastAsia="Times New Roman" w:hAnsi="Arial" w:cs="Arial"/>
          <w:sz w:val="20"/>
          <w:szCs w:val="22"/>
          <w:lang w:val="sv-SE" w:eastAsia="sv-SE"/>
        </w:rPr>
        <w:t>sjukdomen</w:t>
      </w:r>
      <w:r w:rsidRPr="00D427D0">
        <w:rPr>
          <w:rFonts w:ascii="Arial" w:eastAsia="Times New Roman" w:hAnsi="Arial" w:cs="Arial"/>
          <w:sz w:val="20"/>
          <w:szCs w:val="22"/>
          <w:lang w:val="sv-SE" w:eastAsia="sv-SE"/>
        </w:rPr>
        <w:t xml:space="preserve">. </w:t>
      </w:r>
    </w:p>
    <w:p w:rsidR="004B007F" w:rsidRPr="00D427D0" w:rsidRDefault="004B007F" w:rsidP="002C60A9">
      <w:pPr>
        <w:spacing w:line="255" w:lineRule="atLeast"/>
        <w:textAlignment w:val="top"/>
        <w:rPr>
          <w:rFonts w:ascii="Arial" w:eastAsia="Times New Roman" w:hAnsi="Arial" w:cs="Arial"/>
          <w:b/>
          <w:sz w:val="20"/>
          <w:szCs w:val="22"/>
          <w:lang w:val="sv-SE" w:eastAsia="sv-SE"/>
        </w:rPr>
      </w:pPr>
    </w:p>
    <w:p w:rsidR="00086594" w:rsidRPr="00D427D0" w:rsidRDefault="00086594" w:rsidP="00086594">
      <w:pPr>
        <w:spacing w:line="255" w:lineRule="atLeast"/>
        <w:textAlignment w:val="top"/>
        <w:rPr>
          <w:rFonts w:ascii="Arial" w:eastAsia="Times New Roman" w:hAnsi="Arial" w:cs="Arial"/>
          <w:b/>
          <w:sz w:val="20"/>
          <w:szCs w:val="22"/>
          <w:lang w:val="sv-SE" w:eastAsia="sv-SE"/>
        </w:rPr>
      </w:pPr>
      <w:r w:rsidRPr="00D427D0">
        <w:rPr>
          <w:rFonts w:ascii="Arial" w:eastAsia="Times New Roman" w:hAnsi="Arial" w:cs="Arial"/>
          <w:b/>
          <w:sz w:val="20"/>
          <w:szCs w:val="22"/>
          <w:lang w:val="sv-SE" w:eastAsia="sv-SE"/>
        </w:rPr>
        <w:t>Livskvalitet</w:t>
      </w:r>
    </w:p>
    <w:p w:rsidR="00C0235D" w:rsidRDefault="00086594" w:rsidP="00086594">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 xml:space="preserve">Psoriasissymtomen kan göra dagliga aktiviteter till en utmaning. En enkätundersökning som gjordes </w:t>
      </w:r>
      <w:r w:rsidR="00506D4D">
        <w:rPr>
          <w:rFonts w:ascii="Arial" w:eastAsia="Times New Roman" w:hAnsi="Arial" w:cs="Arial"/>
          <w:sz w:val="20"/>
          <w:szCs w:val="22"/>
          <w:lang w:val="sv-SE" w:eastAsia="sv-SE"/>
        </w:rPr>
        <w:t xml:space="preserve">2002 </w:t>
      </w:r>
      <w:r w:rsidRPr="00D427D0">
        <w:rPr>
          <w:rFonts w:ascii="Arial" w:eastAsia="Times New Roman" w:hAnsi="Arial" w:cs="Arial"/>
          <w:sz w:val="20"/>
          <w:szCs w:val="22"/>
          <w:lang w:val="sv-SE" w:eastAsia="sv-SE"/>
        </w:rPr>
        <w:t>av det europeiska psoriasisförbundet (EUROPSO) fann att över hälften av patienterna med svår psoriasis anser att deras sjukdom utgör ett stort problem i deras vardag. Klådan och smärtan påverkar enkla aktiviteter såsom att gå eller sova</w:t>
      </w:r>
      <w:r w:rsidR="00931870">
        <w:rPr>
          <w:rFonts w:ascii="Arial" w:eastAsia="Times New Roman" w:hAnsi="Arial" w:cs="Arial"/>
          <w:sz w:val="20"/>
          <w:szCs w:val="22"/>
          <w:lang w:val="sv-SE" w:eastAsia="sv-SE"/>
        </w:rPr>
        <w:t>. P</w:t>
      </w:r>
      <w:r w:rsidRPr="00D427D0">
        <w:rPr>
          <w:rFonts w:ascii="Arial" w:eastAsia="Times New Roman" w:hAnsi="Arial" w:cs="Arial"/>
          <w:sz w:val="20"/>
          <w:szCs w:val="22"/>
          <w:lang w:val="sv-SE" w:eastAsia="sv-SE"/>
        </w:rPr>
        <w:t xml:space="preserve">lackpsoriasis på händer och fötter kan hindra människor från att arbeta inom vissa yrken, att sporta eller till och med att ta hand om sina familjemedlemmar. </w:t>
      </w:r>
    </w:p>
    <w:p w:rsidR="00C0235D" w:rsidRDefault="00C0235D" w:rsidP="00086594">
      <w:pPr>
        <w:spacing w:line="255" w:lineRule="atLeast"/>
        <w:textAlignment w:val="top"/>
        <w:rPr>
          <w:rFonts w:ascii="Arial" w:eastAsia="Times New Roman" w:hAnsi="Arial" w:cs="Arial"/>
          <w:sz w:val="20"/>
          <w:szCs w:val="22"/>
          <w:lang w:val="sv-SE" w:eastAsia="sv-SE"/>
        </w:rPr>
      </w:pPr>
    </w:p>
    <w:p w:rsidR="00C0235D" w:rsidRPr="00C0235D" w:rsidRDefault="00086594" w:rsidP="00C0235D">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Många patienter säger att de kan stå ut med de fysiska psoriasissymtomen, men att det är den känslomässiga och sociala biten som påverkar deras vardag mest.</w:t>
      </w:r>
      <w:r w:rsidR="00C0235D" w:rsidRPr="00C0235D">
        <w:rPr>
          <w:rFonts w:ascii="Arial" w:eastAsia="Times New Roman" w:hAnsi="Arial" w:cs="Arial"/>
          <w:sz w:val="20"/>
          <w:szCs w:val="22"/>
          <w:lang w:val="sv-SE" w:eastAsia="sv-SE"/>
        </w:rPr>
        <w:t xml:space="preserve"> Det kan vara </w:t>
      </w:r>
      <w:r w:rsidR="00C0235D">
        <w:rPr>
          <w:rFonts w:ascii="Arial" w:eastAsia="Times New Roman" w:hAnsi="Arial" w:cs="Arial"/>
          <w:sz w:val="20"/>
          <w:szCs w:val="22"/>
          <w:lang w:val="sv-SE" w:eastAsia="sv-SE"/>
        </w:rPr>
        <w:t>mycket</w:t>
      </w:r>
      <w:r w:rsidR="00C0235D" w:rsidRPr="00C0235D">
        <w:rPr>
          <w:rFonts w:ascii="Arial" w:eastAsia="Times New Roman" w:hAnsi="Arial" w:cs="Arial"/>
          <w:sz w:val="20"/>
          <w:szCs w:val="22"/>
          <w:lang w:val="sv-SE" w:eastAsia="sv-SE"/>
        </w:rPr>
        <w:t xml:space="preserve"> frustrerande att </w:t>
      </w:r>
      <w:r w:rsidR="00287D9C">
        <w:rPr>
          <w:rFonts w:ascii="Arial" w:eastAsia="Times New Roman" w:hAnsi="Arial" w:cs="Arial"/>
          <w:sz w:val="20"/>
          <w:szCs w:val="22"/>
          <w:lang w:val="sv-SE" w:eastAsia="sv-SE"/>
        </w:rPr>
        <w:t>behöva avstå från att</w:t>
      </w:r>
      <w:r w:rsidR="00C0235D" w:rsidRPr="00C0235D">
        <w:rPr>
          <w:rFonts w:ascii="Arial" w:eastAsia="Times New Roman" w:hAnsi="Arial" w:cs="Arial"/>
          <w:sz w:val="20"/>
          <w:szCs w:val="22"/>
          <w:lang w:val="sv-SE" w:eastAsia="sv-SE"/>
        </w:rPr>
        <w:t xml:space="preserve"> gå och simma</w:t>
      </w:r>
      <w:r w:rsidR="00B665B6">
        <w:rPr>
          <w:rFonts w:ascii="Arial" w:eastAsia="Times New Roman" w:hAnsi="Arial" w:cs="Arial"/>
          <w:sz w:val="20"/>
          <w:szCs w:val="22"/>
          <w:lang w:val="sv-SE" w:eastAsia="sv-SE"/>
        </w:rPr>
        <w:t xml:space="preserve">, </w:t>
      </w:r>
      <w:r w:rsidR="00C0235D" w:rsidRPr="00C0235D">
        <w:rPr>
          <w:rFonts w:ascii="Arial" w:eastAsia="Times New Roman" w:hAnsi="Arial" w:cs="Arial"/>
          <w:sz w:val="20"/>
          <w:szCs w:val="22"/>
          <w:lang w:val="sv-SE" w:eastAsia="sv-SE"/>
        </w:rPr>
        <w:t xml:space="preserve">ha shorts eller </w:t>
      </w:r>
      <w:r w:rsidR="00287D9C">
        <w:rPr>
          <w:rFonts w:ascii="Arial" w:eastAsia="Times New Roman" w:hAnsi="Arial" w:cs="Arial"/>
          <w:sz w:val="20"/>
          <w:szCs w:val="22"/>
          <w:lang w:val="sv-SE" w:eastAsia="sv-SE"/>
        </w:rPr>
        <w:t xml:space="preserve">en </w:t>
      </w:r>
      <w:r w:rsidR="00C0235D" w:rsidRPr="00C0235D">
        <w:rPr>
          <w:rFonts w:ascii="Arial" w:eastAsia="Times New Roman" w:hAnsi="Arial" w:cs="Arial"/>
          <w:sz w:val="20"/>
          <w:szCs w:val="22"/>
          <w:lang w:val="sv-SE" w:eastAsia="sv-SE"/>
        </w:rPr>
        <w:t xml:space="preserve">axelbandslös klänning på grund av psoriasis. Ibland kan patienter känna att de behöver täcka över huden innan de träffar människor för första gången, eftersom de inte vet hur </w:t>
      </w:r>
      <w:r w:rsidR="00B665B6">
        <w:rPr>
          <w:rFonts w:ascii="Arial" w:eastAsia="Times New Roman" w:hAnsi="Arial" w:cs="Arial"/>
          <w:sz w:val="20"/>
          <w:szCs w:val="22"/>
          <w:lang w:val="sv-SE" w:eastAsia="sv-SE"/>
        </w:rPr>
        <w:t>nya</w:t>
      </w:r>
      <w:r w:rsidR="00C0235D" w:rsidRPr="00C0235D">
        <w:rPr>
          <w:rFonts w:ascii="Arial" w:eastAsia="Times New Roman" w:hAnsi="Arial" w:cs="Arial"/>
          <w:sz w:val="20"/>
          <w:szCs w:val="22"/>
          <w:lang w:val="sv-SE" w:eastAsia="sv-SE"/>
        </w:rPr>
        <w:t xml:space="preserve"> </w:t>
      </w:r>
      <w:r w:rsidR="00C0235D">
        <w:rPr>
          <w:rFonts w:ascii="Arial" w:eastAsia="Times New Roman" w:hAnsi="Arial" w:cs="Arial"/>
          <w:sz w:val="20"/>
          <w:szCs w:val="22"/>
          <w:lang w:val="sv-SE" w:eastAsia="sv-SE"/>
        </w:rPr>
        <w:t>personer</w:t>
      </w:r>
      <w:r w:rsidR="00C0235D" w:rsidRPr="00C0235D">
        <w:rPr>
          <w:rFonts w:ascii="Arial" w:eastAsia="Times New Roman" w:hAnsi="Arial" w:cs="Arial"/>
          <w:sz w:val="20"/>
          <w:szCs w:val="22"/>
          <w:lang w:val="sv-SE" w:eastAsia="sv-SE"/>
        </w:rPr>
        <w:t xml:space="preserve"> kommer att reagera</w:t>
      </w:r>
      <w:r w:rsidR="00C0235D">
        <w:rPr>
          <w:rFonts w:ascii="Arial" w:eastAsia="Times New Roman" w:hAnsi="Arial" w:cs="Arial"/>
          <w:sz w:val="20"/>
          <w:szCs w:val="22"/>
          <w:lang w:val="sv-SE" w:eastAsia="sv-SE"/>
        </w:rPr>
        <w:t xml:space="preserve"> på utslagen</w:t>
      </w:r>
      <w:r w:rsidR="00C0235D" w:rsidRPr="00C0235D">
        <w:rPr>
          <w:rFonts w:ascii="Arial" w:eastAsia="Times New Roman" w:hAnsi="Arial" w:cs="Arial"/>
          <w:sz w:val="20"/>
          <w:szCs w:val="22"/>
          <w:lang w:val="sv-SE" w:eastAsia="sv-SE"/>
        </w:rPr>
        <w:t>.</w:t>
      </w:r>
    </w:p>
    <w:p w:rsidR="00086594" w:rsidRPr="00D427D0" w:rsidRDefault="00086594" w:rsidP="00086594">
      <w:pPr>
        <w:pStyle w:val="Liststycke"/>
        <w:spacing w:line="255" w:lineRule="atLeast"/>
        <w:textAlignment w:val="top"/>
        <w:rPr>
          <w:rFonts w:ascii="Arial" w:eastAsia="Times New Roman" w:hAnsi="Arial" w:cs="Arial"/>
          <w:sz w:val="20"/>
          <w:szCs w:val="22"/>
          <w:lang w:val="sv-SE" w:eastAsia="sv-SE"/>
        </w:rPr>
      </w:pPr>
    </w:p>
    <w:p w:rsidR="00EB7B34" w:rsidRPr="00D427D0" w:rsidRDefault="00C33262" w:rsidP="002C60A9">
      <w:pPr>
        <w:spacing w:line="255" w:lineRule="atLeast"/>
        <w:textAlignment w:val="top"/>
        <w:rPr>
          <w:rFonts w:ascii="Arial" w:eastAsia="Times New Roman" w:hAnsi="Arial" w:cs="Arial"/>
          <w:b/>
          <w:sz w:val="20"/>
          <w:szCs w:val="22"/>
          <w:lang w:val="sv-SE" w:eastAsia="sv-SE"/>
        </w:rPr>
      </w:pPr>
      <w:r w:rsidRPr="00D427D0">
        <w:rPr>
          <w:rFonts w:ascii="Arial" w:eastAsia="Times New Roman" w:hAnsi="Arial" w:cs="Arial"/>
          <w:b/>
          <w:sz w:val="20"/>
          <w:szCs w:val="22"/>
          <w:lang w:val="sv-SE" w:eastAsia="sv-SE"/>
        </w:rPr>
        <w:t>Diagnos</w:t>
      </w:r>
    </w:p>
    <w:p w:rsidR="00C33262" w:rsidRPr="005F442F" w:rsidRDefault="00434E7E" w:rsidP="002C60A9">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 xml:space="preserve">Diagnosen av psoriasis är vanligtvis enkel, eftersom sjukdomen är lätt att känna igen. </w:t>
      </w:r>
      <w:r w:rsidR="00931870">
        <w:rPr>
          <w:rFonts w:ascii="Arial" w:eastAsia="Times New Roman" w:hAnsi="Arial" w:cs="Arial"/>
          <w:sz w:val="20"/>
          <w:szCs w:val="22"/>
          <w:lang w:val="sv-SE" w:eastAsia="sv-SE"/>
        </w:rPr>
        <w:t xml:space="preserve">Ibland kan läkaren behöva ta ett vävnadsprov av huden </w:t>
      </w:r>
      <w:r w:rsidRPr="00D427D0">
        <w:rPr>
          <w:rFonts w:ascii="Arial" w:eastAsia="Times New Roman" w:hAnsi="Arial" w:cs="Arial"/>
          <w:sz w:val="20"/>
          <w:szCs w:val="22"/>
          <w:lang w:val="sv-SE" w:eastAsia="sv-SE"/>
        </w:rPr>
        <w:t>f</w:t>
      </w:r>
      <w:r w:rsidR="00931870">
        <w:rPr>
          <w:rFonts w:ascii="Arial" w:eastAsia="Times New Roman" w:hAnsi="Arial" w:cs="Arial"/>
          <w:sz w:val="20"/>
          <w:szCs w:val="22"/>
          <w:lang w:val="sv-SE" w:eastAsia="sv-SE"/>
        </w:rPr>
        <w:t>ör undersökning på laboratorium</w:t>
      </w:r>
      <w:r w:rsidRPr="00D427D0">
        <w:rPr>
          <w:rFonts w:ascii="Arial" w:eastAsia="Times New Roman" w:hAnsi="Arial" w:cs="Arial"/>
          <w:sz w:val="20"/>
          <w:szCs w:val="22"/>
          <w:lang w:val="sv-SE" w:eastAsia="sv-SE"/>
        </w:rPr>
        <w:t xml:space="preserve">. Patienter med </w:t>
      </w:r>
      <w:r w:rsidR="005E185D" w:rsidRPr="00D427D0">
        <w:rPr>
          <w:rFonts w:ascii="Arial" w:eastAsia="Times New Roman" w:hAnsi="Arial" w:cs="Arial"/>
          <w:sz w:val="20"/>
          <w:szCs w:val="22"/>
          <w:lang w:val="sv-SE" w:eastAsia="sv-SE"/>
        </w:rPr>
        <w:t xml:space="preserve">mild </w:t>
      </w:r>
      <w:r w:rsidRPr="00D427D0">
        <w:rPr>
          <w:rFonts w:ascii="Arial" w:eastAsia="Times New Roman" w:hAnsi="Arial" w:cs="Arial"/>
          <w:sz w:val="20"/>
          <w:szCs w:val="22"/>
          <w:lang w:val="sv-SE" w:eastAsia="sv-SE"/>
        </w:rPr>
        <w:t>psoriasis kan behandlas av sin husläkare</w:t>
      </w:r>
      <w:r w:rsidR="002C60A9" w:rsidRPr="00D427D0">
        <w:rPr>
          <w:rFonts w:ascii="Arial" w:eastAsia="Times New Roman" w:hAnsi="Arial" w:cs="Arial"/>
          <w:sz w:val="20"/>
          <w:szCs w:val="22"/>
          <w:lang w:val="sv-SE" w:eastAsia="sv-SE"/>
        </w:rPr>
        <w:t>. Vid måttlig till svår psoriasis bör patienten</w:t>
      </w:r>
      <w:r w:rsidR="00931870">
        <w:rPr>
          <w:rFonts w:ascii="Arial" w:eastAsia="Times New Roman" w:hAnsi="Arial" w:cs="Arial"/>
          <w:sz w:val="20"/>
          <w:szCs w:val="22"/>
          <w:lang w:val="sv-SE" w:eastAsia="sv-SE"/>
        </w:rPr>
        <w:t xml:space="preserve"> remitteras till en hudläkare.</w:t>
      </w:r>
      <w:r w:rsidR="00B74CF2" w:rsidRPr="00D427D0">
        <w:rPr>
          <w:rFonts w:ascii="Arial" w:eastAsia="Times New Roman" w:hAnsi="Arial" w:cs="Arial"/>
          <w:sz w:val="20"/>
          <w:szCs w:val="22"/>
          <w:lang w:val="sv-SE" w:eastAsia="sv-SE"/>
        </w:rPr>
        <w:br/>
      </w:r>
      <w:r w:rsidR="00B74CF2" w:rsidRPr="00D427D0">
        <w:rPr>
          <w:rFonts w:ascii="Arial" w:eastAsia="Times New Roman" w:hAnsi="Arial" w:cs="Arial"/>
          <w:sz w:val="20"/>
          <w:szCs w:val="22"/>
          <w:lang w:val="sv-SE" w:eastAsia="sv-SE"/>
        </w:rPr>
        <w:br/>
      </w:r>
      <w:r w:rsidR="00C33262" w:rsidRPr="00D427D0">
        <w:rPr>
          <w:rFonts w:ascii="Arial" w:eastAsia="Times New Roman" w:hAnsi="Arial" w:cs="Arial"/>
          <w:b/>
          <w:sz w:val="20"/>
          <w:szCs w:val="22"/>
          <w:lang w:val="sv-SE" w:eastAsia="sv-SE"/>
        </w:rPr>
        <w:t>Behandling</w:t>
      </w:r>
    </w:p>
    <w:p w:rsidR="00434E7E" w:rsidRPr="00D427D0" w:rsidRDefault="005F442F" w:rsidP="002C60A9">
      <w:pPr>
        <w:spacing w:line="255" w:lineRule="atLeast"/>
        <w:textAlignment w:val="top"/>
        <w:rPr>
          <w:rFonts w:ascii="Arial" w:eastAsia="Times New Roman" w:hAnsi="Arial" w:cs="Arial"/>
          <w:sz w:val="20"/>
          <w:szCs w:val="22"/>
          <w:lang w:val="sv-SE" w:eastAsia="sv-SE"/>
        </w:rPr>
      </w:pPr>
      <w:r>
        <w:rPr>
          <w:rFonts w:ascii="Arial" w:eastAsia="Times New Roman" w:hAnsi="Arial" w:cs="Arial"/>
          <w:sz w:val="20"/>
          <w:szCs w:val="22"/>
          <w:lang w:val="sv-SE" w:eastAsia="sv-SE"/>
        </w:rPr>
        <w:t>Psoriasis</w:t>
      </w:r>
      <w:r w:rsidRPr="00D427D0">
        <w:rPr>
          <w:rFonts w:ascii="Arial" w:eastAsia="Times New Roman" w:hAnsi="Arial" w:cs="Arial"/>
          <w:sz w:val="20"/>
          <w:szCs w:val="22"/>
          <w:lang w:val="sv-SE" w:eastAsia="sv-SE"/>
        </w:rPr>
        <w:t xml:space="preserve"> går inte att bota, men det finns ett flertal behandlingar som kan </w:t>
      </w:r>
      <w:r>
        <w:rPr>
          <w:rFonts w:ascii="Arial" w:eastAsia="Times New Roman" w:hAnsi="Arial" w:cs="Arial"/>
          <w:sz w:val="20"/>
          <w:szCs w:val="22"/>
          <w:lang w:val="sv-SE" w:eastAsia="sv-SE"/>
        </w:rPr>
        <w:t>lindra besvären</w:t>
      </w:r>
      <w:r w:rsidRPr="00D427D0">
        <w:rPr>
          <w:rFonts w:ascii="Arial" w:eastAsia="Times New Roman" w:hAnsi="Arial" w:cs="Arial"/>
          <w:sz w:val="20"/>
          <w:szCs w:val="22"/>
          <w:lang w:val="sv-SE" w:eastAsia="sv-SE"/>
        </w:rPr>
        <w:t>. Vilken behandling som fungerar bäst varierar från person till person</w:t>
      </w:r>
      <w:r>
        <w:rPr>
          <w:rFonts w:ascii="Arial" w:eastAsia="Times New Roman" w:hAnsi="Arial" w:cs="Arial"/>
          <w:sz w:val="20"/>
          <w:szCs w:val="22"/>
          <w:lang w:val="sv-SE" w:eastAsia="sv-SE"/>
        </w:rPr>
        <w:t>,</w:t>
      </w:r>
      <w:r w:rsidRPr="00D427D0">
        <w:rPr>
          <w:rFonts w:ascii="Arial" w:eastAsia="Times New Roman" w:hAnsi="Arial" w:cs="Arial"/>
          <w:sz w:val="20"/>
          <w:szCs w:val="22"/>
          <w:lang w:val="sv-SE" w:eastAsia="sv-SE"/>
        </w:rPr>
        <w:t xml:space="preserve"> så det kan vara nödvändigt att prova flera olika metoder för att hitta det bästa alternativet. </w:t>
      </w:r>
      <w:r>
        <w:rPr>
          <w:rFonts w:ascii="Arial" w:eastAsia="Times New Roman" w:hAnsi="Arial" w:cs="Arial"/>
          <w:sz w:val="20"/>
          <w:szCs w:val="22"/>
          <w:lang w:val="sv-SE" w:eastAsia="sv-SE"/>
        </w:rPr>
        <w:t>H</w:t>
      </w:r>
      <w:r w:rsidR="00434E7E" w:rsidRPr="00D427D0">
        <w:rPr>
          <w:rFonts w:ascii="Arial" w:eastAsia="Times New Roman" w:hAnsi="Arial" w:cs="Arial"/>
          <w:sz w:val="20"/>
          <w:szCs w:val="22"/>
          <w:lang w:val="sv-SE" w:eastAsia="sv-SE"/>
        </w:rPr>
        <w:t xml:space="preserve">ur en patient svarar på en viss behandling kan </w:t>
      </w:r>
      <w:r>
        <w:rPr>
          <w:rFonts w:ascii="Arial" w:eastAsia="Times New Roman" w:hAnsi="Arial" w:cs="Arial"/>
          <w:sz w:val="20"/>
          <w:szCs w:val="22"/>
          <w:lang w:val="sv-SE" w:eastAsia="sv-SE"/>
        </w:rPr>
        <w:t xml:space="preserve">också förändras med tiden. </w:t>
      </w:r>
      <w:r w:rsidR="00434E7E" w:rsidRPr="00D427D0">
        <w:rPr>
          <w:rFonts w:ascii="Arial" w:eastAsia="Times New Roman" w:hAnsi="Arial" w:cs="Arial"/>
          <w:sz w:val="20"/>
          <w:szCs w:val="22"/>
          <w:lang w:val="sv-SE" w:eastAsia="sv-SE"/>
        </w:rPr>
        <w:t xml:space="preserve">Patienter som tycker att deras läkemedel inte håller </w:t>
      </w:r>
      <w:r w:rsidR="00AA6487">
        <w:rPr>
          <w:rFonts w:ascii="Arial" w:eastAsia="Times New Roman" w:hAnsi="Arial" w:cs="Arial"/>
          <w:sz w:val="20"/>
          <w:szCs w:val="22"/>
          <w:lang w:val="sv-SE" w:eastAsia="sv-SE"/>
        </w:rPr>
        <w:t>sjukdomen</w:t>
      </w:r>
      <w:r w:rsidR="00434E7E" w:rsidRPr="00D427D0">
        <w:rPr>
          <w:rFonts w:ascii="Arial" w:eastAsia="Times New Roman" w:hAnsi="Arial" w:cs="Arial"/>
          <w:sz w:val="20"/>
          <w:szCs w:val="22"/>
          <w:lang w:val="sv-SE" w:eastAsia="sv-SE"/>
        </w:rPr>
        <w:t xml:space="preserve"> helt under kontroll, eller att </w:t>
      </w:r>
      <w:r w:rsidR="00AA6487">
        <w:rPr>
          <w:rFonts w:ascii="Arial" w:eastAsia="Times New Roman" w:hAnsi="Arial" w:cs="Arial"/>
          <w:sz w:val="20"/>
          <w:szCs w:val="22"/>
          <w:lang w:val="sv-SE" w:eastAsia="sv-SE"/>
        </w:rPr>
        <w:t>behandlingen</w:t>
      </w:r>
      <w:r w:rsidR="00434E7E" w:rsidRPr="00D427D0">
        <w:rPr>
          <w:rFonts w:ascii="Arial" w:eastAsia="Times New Roman" w:hAnsi="Arial" w:cs="Arial"/>
          <w:sz w:val="20"/>
          <w:szCs w:val="22"/>
          <w:lang w:val="sv-SE" w:eastAsia="sv-SE"/>
        </w:rPr>
        <w:t xml:space="preserve"> inte längre fungerar lika bra som tidigare, ska be sin läkare eller hudläkare om råd.</w:t>
      </w:r>
      <w:r w:rsidR="00B74CF2" w:rsidRPr="00D427D0">
        <w:rPr>
          <w:rFonts w:ascii="Arial" w:eastAsia="Times New Roman" w:hAnsi="Arial" w:cs="Arial"/>
          <w:sz w:val="20"/>
          <w:szCs w:val="22"/>
          <w:lang w:val="sv-SE" w:eastAsia="sv-SE"/>
        </w:rPr>
        <w:br/>
      </w:r>
    </w:p>
    <w:tbl>
      <w:tblPr>
        <w:tblpPr w:leftFromText="45" w:rightFromText="45" w:vertAnchor="text" w:tblpXSpec="right" w:tblpYSpec="center"/>
        <w:tblW w:w="3420" w:type="dxa"/>
        <w:tblCellSpacing w:w="0" w:type="dxa"/>
        <w:tblCellMar>
          <w:left w:w="0" w:type="dxa"/>
          <w:right w:w="0" w:type="dxa"/>
        </w:tblCellMar>
        <w:tblLook w:val="04A0" w:firstRow="1" w:lastRow="0" w:firstColumn="1" w:lastColumn="0" w:noHBand="0" w:noVBand="1"/>
      </w:tblPr>
      <w:tblGrid>
        <w:gridCol w:w="3420"/>
      </w:tblGrid>
      <w:tr w:rsidR="00434E7E" w:rsidRPr="00506D4D" w:rsidTr="00434E7E">
        <w:trPr>
          <w:tblCellSpacing w:w="0" w:type="dxa"/>
        </w:trPr>
        <w:tc>
          <w:tcPr>
            <w:tcW w:w="0" w:type="auto"/>
            <w:vAlign w:val="center"/>
            <w:hideMark/>
          </w:tcPr>
          <w:p w:rsidR="00434E7E" w:rsidRPr="00D427D0" w:rsidRDefault="00434E7E" w:rsidP="002C60A9">
            <w:pPr>
              <w:spacing w:line="255" w:lineRule="atLeast"/>
              <w:textAlignment w:val="top"/>
              <w:rPr>
                <w:rFonts w:ascii="Arial" w:eastAsia="Times New Roman" w:hAnsi="Arial" w:cs="Arial"/>
                <w:sz w:val="20"/>
                <w:szCs w:val="22"/>
                <w:lang w:val="sv-SE" w:eastAsia="sv-SE"/>
              </w:rPr>
            </w:pPr>
          </w:p>
        </w:tc>
      </w:tr>
    </w:tbl>
    <w:p w:rsidR="00434E7E" w:rsidRPr="00D427D0" w:rsidRDefault="00434E7E" w:rsidP="00434E7E">
      <w:p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 xml:space="preserve">Generellt sett kan behandlingar för psoriasis delas in i tre huvudområden: </w:t>
      </w:r>
    </w:p>
    <w:p w:rsidR="00FE5727" w:rsidRPr="00D427D0" w:rsidRDefault="00FE5727" w:rsidP="00434E7E">
      <w:pPr>
        <w:spacing w:line="255" w:lineRule="atLeast"/>
        <w:textAlignment w:val="top"/>
        <w:rPr>
          <w:rFonts w:ascii="Arial" w:eastAsia="Times New Roman" w:hAnsi="Arial" w:cs="Arial"/>
          <w:sz w:val="20"/>
          <w:szCs w:val="22"/>
          <w:lang w:val="sv-SE" w:eastAsia="sv-SE"/>
        </w:rPr>
      </w:pPr>
    </w:p>
    <w:p w:rsidR="00FE5727" w:rsidRPr="00D427D0" w:rsidRDefault="00FF4B76" w:rsidP="002F43A9">
      <w:pPr>
        <w:pStyle w:val="Liststycke"/>
        <w:numPr>
          <w:ilvl w:val="0"/>
          <w:numId w:val="4"/>
        </w:numPr>
        <w:spacing w:line="255" w:lineRule="atLeast"/>
        <w:ind w:left="709"/>
        <w:textAlignment w:val="top"/>
        <w:rPr>
          <w:rFonts w:ascii="Arial" w:eastAsia="Times New Roman" w:hAnsi="Arial" w:cs="Arial"/>
          <w:sz w:val="20"/>
          <w:szCs w:val="22"/>
          <w:lang w:val="sv-SE" w:eastAsia="sv-SE"/>
        </w:rPr>
      </w:pPr>
      <w:r w:rsidRPr="00D427D0">
        <w:rPr>
          <w:rFonts w:ascii="Arial" w:eastAsia="Times New Roman" w:hAnsi="Arial" w:cs="Arial"/>
          <w:b/>
          <w:sz w:val="20"/>
          <w:szCs w:val="22"/>
          <w:lang w:val="sv-SE" w:eastAsia="sv-SE"/>
        </w:rPr>
        <w:t xml:space="preserve">Icke-systemiska </w:t>
      </w:r>
      <w:r w:rsidR="00D826E3" w:rsidRPr="00D427D0">
        <w:rPr>
          <w:rFonts w:ascii="Arial" w:eastAsia="Times New Roman" w:hAnsi="Arial" w:cs="Arial"/>
          <w:b/>
          <w:sz w:val="20"/>
          <w:szCs w:val="22"/>
          <w:lang w:val="sv-SE" w:eastAsia="sv-SE"/>
        </w:rPr>
        <w:t xml:space="preserve">(utvärtes) </w:t>
      </w:r>
      <w:r w:rsidRPr="00D427D0">
        <w:rPr>
          <w:rFonts w:ascii="Arial" w:eastAsia="Times New Roman" w:hAnsi="Arial" w:cs="Arial"/>
          <w:b/>
          <w:sz w:val="20"/>
          <w:szCs w:val="22"/>
          <w:lang w:val="sv-SE" w:eastAsia="sv-SE"/>
        </w:rPr>
        <w:t>behandlingar</w:t>
      </w:r>
    </w:p>
    <w:p w:rsidR="00FE5727" w:rsidRPr="00D427D0" w:rsidRDefault="00FE5727" w:rsidP="00FE5727">
      <w:pPr>
        <w:spacing w:line="255" w:lineRule="atLeast"/>
        <w:ind w:left="709"/>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 xml:space="preserve">Icke-systemiska behandlingar är vanligtvis förstahandsbehandling vid psoriasis och kan vara tillräckligt vid behandling av lindriga former av sjukdomen. De delas in i två alternativ: </w:t>
      </w:r>
    </w:p>
    <w:p w:rsidR="00434E7E" w:rsidRPr="00D427D0" w:rsidRDefault="00B74CF2" w:rsidP="00FE5727">
      <w:pPr>
        <w:spacing w:line="255" w:lineRule="atLeast"/>
        <w:ind w:left="709"/>
        <w:textAlignment w:val="top"/>
        <w:rPr>
          <w:rFonts w:ascii="Arial" w:eastAsia="Times New Roman" w:hAnsi="Arial" w:cs="Arial"/>
          <w:sz w:val="20"/>
          <w:szCs w:val="22"/>
          <w:lang w:val="sv-SE" w:eastAsia="sv-SE"/>
        </w:rPr>
      </w:pPr>
      <w:r w:rsidRPr="00D427D0">
        <w:rPr>
          <w:rFonts w:ascii="Arial" w:eastAsia="Times New Roman" w:hAnsi="Arial" w:cs="Arial"/>
          <w:b/>
          <w:sz w:val="20"/>
          <w:szCs w:val="22"/>
          <w:lang w:val="sv-SE" w:eastAsia="sv-SE"/>
        </w:rPr>
        <w:br/>
      </w:r>
      <w:r w:rsidR="00434E7E" w:rsidRPr="00D427D0">
        <w:rPr>
          <w:rFonts w:ascii="Arial" w:eastAsia="Times New Roman" w:hAnsi="Arial" w:cs="Arial"/>
          <w:i/>
          <w:sz w:val="20"/>
          <w:szCs w:val="22"/>
          <w:lang w:val="sv-SE" w:eastAsia="sv-SE"/>
        </w:rPr>
        <w:t>Topiska behandlingar</w:t>
      </w:r>
      <w:r w:rsidR="00434E7E" w:rsidRPr="00D427D0">
        <w:rPr>
          <w:rFonts w:ascii="Arial" w:eastAsia="Times New Roman" w:hAnsi="Arial" w:cs="Arial"/>
          <w:sz w:val="20"/>
          <w:szCs w:val="22"/>
          <w:lang w:val="sv-SE" w:eastAsia="sv-SE"/>
        </w:rPr>
        <w:t xml:space="preserve"> appliceras direkt på huden. Alternativen är: mjukgörande krämer (fuktighetskrämer), topiska steroider, tjärpreparat, ditranol, D-vitaminanaloger och A-vitaminanaloger. </w:t>
      </w:r>
    </w:p>
    <w:p w:rsidR="002F43A9" w:rsidRPr="00D427D0" w:rsidRDefault="002F43A9" w:rsidP="002F43A9">
      <w:pPr>
        <w:spacing w:line="255" w:lineRule="atLeast"/>
        <w:ind w:left="709"/>
        <w:textAlignment w:val="top"/>
        <w:rPr>
          <w:rFonts w:ascii="Arial" w:eastAsia="Times New Roman" w:hAnsi="Arial" w:cs="Arial"/>
          <w:sz w:val="20"/>
          <w:szCs w:val="22"/>
          <w:lang w:val="sv-SE" w:eastAsia="sv-SE"/>
        </w:rPr>
      </w:pPr>
    </w:p>
    <w:p w:rsidR="00434E7E" w:rsidRPr="00D427D0" w:rsidRDefault="00434E7E" w:rsidP="002F43A9">
      <w:pPr>
        <w:spacing w:line="255" w:lineRule="atLeast"/>
        <w:ind w:left="709"/>
        <w:textAlignment w:val="top"/>
        <w:rPr>
          <w:rFonts w:ascii="Arial" w:eastAsia="Times New Roman" w:hAnsi="Arial" w:cs="Arial"/>
          <w:sz w:val="20"/>
          <w:szCs w:val="22"/>
          <w:lang w:val="sv-SE" w:eastAsia="sv-SE"/>
        </w:rPr>
      </w:pPr>
      <w:r w:rsidRPr="00D427D0">
        <w:rPr>
          <w:rFonts w:ascii="Arial" w:eastAsia="Times New Roman" w:hAnsi="Arial" w:cs="Arial"/>
          <w:i/>
          <w:sz w:val="20"/>
          <w:szCs w:val="22"/>
          <w:lang w:val="sv-SE" w:eastAsia="sv-SE"/>
        </w:rPr>
        <w:t>Ljusbehandling</w:t>
      </w:r>
      <w:r w:rsidRPr="00D427D0">
        <w:rPr>
          <w:rFonts w:ascii="Arial" w:eastAsia="Times New Roman" w:hAnsi="Arial" w:cs="Arial"/>
          <w:sz w:val="20"/>
          <w:szCs w:val="22"/>
          <w:lang w:val="sv-SE" w:eastAsia="sv-SE"/>
        </w:rPr>
        <w:t xml:space="preserve"> (fototerapi) utgörs av exponering för två typer av ultraviolett ljus (UVA och UVB) med hjälp av speciella ljusapparater</w:t>
      </w:r>
      <w:r w:rsidR="00FE5727" w:rsidRPr="00D427D0">
        <w:rPr>
          <w:rFonts w:ascii="Arial" w:eastAsia="Times New Roman" w:hAnsi="Arial" w:cs="Arial"/>
          <w:sz w:val="20"/>
          <w:szCs w:val="22"/>
          <w:lang w:val="sv-SE" w:eastAsia="sv-SE"/>
        </w:rPr>
        <w:t xml:space="preserve"> som oftast bara finns </w:t>
      </w:r>
      <w:r w:rsidRPr="00D427D0">
        <w:rPr>
          <w:rFonts w:ascii="Arial" w:eastAsia="Times New Roman" w:hAnsi="Arial" w:cs="Arial"/>
          <w:sz w:val="20"/>
          <w:szCs w:val="22"/>
          <w:lang w:val="sv-SE" w:eastAsia="sv-SE"/>
        </w:rPr>
        <w:t xml:space="preserve">på hudkliniker. </w:t>
      </w:r>
    </w:p>
    <w:p w:rsidR="002F43A9" w:rsidRPr="00D427D0" w:rsidRDefault="002F43A9" w:rsidP="002C60A9">
      <w:pPr>
        <w:spacing w:line="255" w:lineRule="atLeast"/>
        <w:textAlignment w:val="top"/>
        <w:rPr>
          <w:rFonts w:ascii="Arial" w:eastAsia="Times New Roman" w:hAnsi="Arial" w:cs="Arial"/>
          <w:sz w:val="20"/>
          <w:szCs w:val="22"/>
          <w:lang w:val="sv-SE" w:eastAsia="sv-SE"/>
        </w:rPr>
      </w:pPr>
    </w:p>
    <w:p w:rsidR="00306FF4" w:rsidRDefault="00434E7E" w:rsidP="00306FF4">
      <w:pPr>
        <w:pStyle w:val="Liststycke"/>
        <w:numPr>
          <w:ilvl w:val="0"/>
          <w:numId w:val="4"/>
        </w:numPr>
        <w:spacing w:line="255" w:lineRule="atLeast"/>
        <w:ind w:left="709"/>
        <w:textAlignment w:val="top"/>
        <w:rPr>
          <w:rFonts w:ascii="Arial" w:eastAsia="Times New Roman" w:hAnsi="Arial" w:cs="Arial"/>
          <w:sz w:val="20"/>
          <w:szCs w:val="22"/>
          <w:lang w:val="sv-SE" w:eastAsia="sv-SE"/>
        </w:rPr>
      </w:pPr>
      <w:r w:rsidRPr="00D427D0">
        <w:rPr>
          <w:rFonts w:ascii="Arial" w:eastAsia="Times New Roman" w:hAnsi="Arial" w:cs="Arial"/>
          <w:b/>
          <w:sz w:val="20"/>
          <w:szCs w:val="22"/>
          <w:lang w:val="sv-SE" w:eastAsia="sv-SE"/>
        </w:rPr>
        <w:t>Tradit</w:t>
      </w:r>
      <w:r w:rsidR="00334851" w:rsidRPr="00D427D0">
        <w:rPr>
          <w:rFonts w:ascii="Arial" w:eastAsia="Times New Roman" w:hAnsi="Arial" w:cs="Arial"/>
          <w:b/>
          <w:sz w:val="20"/>
          <w:szCs w:val="22"/>
          <w:lang w:val="sv-SE" w:eastAsia="sv-SE"/>
        </w:rPr>
        <w:t>ionella systemiska behandlingar</w:t>
      </w:r>
      <w:r w:rsidR="00B74CF2" w:rsidRPr="00D427D0">
        <w:rPr>
          <w:rFonts w:ascii="Arial" w:eastAsia="Times New Roman" w:hAnsi="Arial" w:cs="Arial"/>
          <w:sz w:val="20"/>
          <w:szCs w:val="22"/>
          <w:lang w:val="sv-SE" w:eastAsia="sv-SE"/>
        </w:rPr>
        <w:br/>
      </w:r>
      <w:r w:rsidRPr="00D427D0">
        <w:rPr>
          <w:rFonts w:ascii="Arial" w:eastAsia="Times New Roman" w:hAnsi="Arial" w:cs="Arial"/>
          <w:sz w:val="20"/>
          <w:szCs w:val="22"/>
          <w:lang w:val="sv-SE" w:eastAsia="sv-SE"/>
        </w:rPr>
        <w:t xml:space="preserve">Traditionella </w:t>
      </w:r>
      <w:r w:rsidR="00953306" w:rsidRPr="00D427D0">
        <w:rPr>
          <w:rFonts w:ascii="Arial" w:eastAsia="Times New Roman" w:hAnsi="Arial" w:cs="Arial"/>
          <w:sz w:val="20"/>
          <w:szCs w:val="22"/>
          <w:lang w:val="sv-SE" w:eastAsia="sv-SE"/>
        </w:rPr>
        <w:t>systemiska</w:t>
      </w:r>
      <w:r w:rsidR="00EB7B34" w:rsidRPr="00D427D0">
        <w:rPr>
          <w:rFonts w:ascii="Arial" w:eastAsia="Times New Roman" w:hAnsi="Arial" w:cs="Arial"/>
          <w:sz w:val="20"/>
          <w:szCs w:val="22"/>
          <w:lang w:val="sv-SE" w:eastAsia="sv-SE"/>
        </w:rPr>
        <w:t xml:space="preserve"> </w:t>
      </w:r>
      <w:r w:rsidRPr="00D427D0">
        <w:rPr>
          <w:rFonts w:ascii="Arial" w:eastAsia="Times New Roman" w:hAnsi="Arial" w:cs="Arial"/>
          <w:sz w:val="20"/>
          <w:szCs w:val="22"/>
          <w:lang w:val="sv-SE" w:eastAsia="sv-SE"/>
        </w:rPr>
        <w:t>behandlingar</w:t>
      </w:r>
      <w:r w:rsidR="00953306" w:rsidRPr="00D427D0">
        <w:rPr>
          <w:rFonts w:ascii="Arial" w:eastAsia="Times New Roman" w:hAnsi="Arial" w:cs="Arial"/>
          <w:sz w:val="20"/>
          <w:szCs w:val="22"/>
          <w:lang w:val="sv-SE" w:eastAsia="sv-SE"/>
        </w:rPr>
        <w:t xml:space="preserve"> </w:t>
      </w:r>
      <w:r w:rsidR="00306FF4" w:rsidRPr="00D427D0">
        <w:rPr>
          <w:rFonts w:ascii="Arial" w:eastAsia="Times New Roman" w:hAnsi="Arial" w:cs="Arial"/>
          <w:sz w:val="20"/>
          <w:szCs w:val="22"/>
          <w:lang w:val="sv-SE" w:eastAsia="sv-SE"/>
        </w:rPr>
        <w:t>används vid måttlig till svår psoriasis.</w:t>
      </w:r>
      <w:r w:rsidR="00306FF4">
        <w:rPr>
          <w:rFonts w:ascii="Arial" w:eastAsia="Times New Roman" w:hAnsi="Arial" w:cs="Arial"/>
          <w:sz w:val="20"/>
          <w:szCs w:val="22"/>
          <w:lang w:val="sv-SE" w:eastAsia="sv-SE"/>
        </w:rPr>
        <w:t xml:space="preserve"> De</w:t>
      </w:r>
      <w:r w:rsidR="00306FF4" w:rsidRPr="00D427D0">
        <w:rPr>
          <w:rFonts w:ascii="Arial" w:eastAsia="Times New Roman" w:hAnsi="Arial" w:cs="Arial"/>
          <w:sz w:val="20"/>
          <w:szCs w:val="22"/>
          <w:lang w:val="sv-SE" w:eastAsia="sv-SE"/>
        </w:rPr>
        <w:t xml:space="preserve"> </w:t>
      </w:r>
      <w:r w:rsidR="00306FF4">
        <w:rPr>
          <w:rFonts w:ascii="Arial" w:eastAsia="Times New Roman" w:hAnsi="Arial" w:cs="Arial"/>
          <w:sz w:val="20"/>
          <w:szCs w:val="22"/>
          <w:lang w:val="sv-SE" w:eastAsia="sv-SE"/>
        </w:rPr>
        <w:t xml:space="preserve">kan antingen </w:t>
      </w:r>
      <w:r w:rsidR="00306FF4" w:rsidRPr="00306FF4">
        <w:rPr>
          <w:rFonts w:ascii="Arial" w:eastAsia="Times New Roman" w:hAnsi="Arial" w:cs="Arial"/>
          <w:sz w:val="20"/>
          <w:szCs w:val="22"/>
          <w:lang w:val="sv-SE" w:eastAsia="sv-SE"/>
        </w:rPr>
        <w:t>tas oralt eller som en injektion dagligen eller en gång i veckan beroende på läkemedlet.</w:t>
      </w:r>
    </w:p>
    <w:p w:rsidR="00306FF4" w:rsidRPr="00306FF4" w:rsidRDefault="00306FF4" w:rsidP="00306FF4">
      <w:pPr>
        <w:spacing w:line="255" w:lineRule="atLeast"/>
        <w:ind w:left="349"/>
        <w:textAlignment w:val="top"/>
        <w:rPr>
          <w:rFonts w:ascii="Arial" w:eastAsia="Times New Roman" w:hAnsi="Arial" w:cs="Arial"/>
          <w:sz w:val="20"/>
          <w:szCs w:val="22"/>
          <w:lang w:val="sv-SE" w:eastAsia="sv-SE"/>
        </w:rPr>
      </w:pPr>
    </w:p>
    <w:p w:rsidR="006C7769" w:rsidRPr="00306FF4" w:rsidRDefault="00434E7E" w:rsidP="006C7769">
      <w:pPr>
        <w:spacing w:line="255" w:lineRule="atLeast"/>
        <w:ind w:left="703"/>
        <w:textAlignment w:val="top"/>
        <w:rPr>
          <w:rFonts w:ascii="Arial" w:eastAsia="Times New Roman" w:hAnsi="Arial" w:cs="Arial"/>
          <w:sz w:val="20"/>
          <w:szCs w:val="22"/>
          <w:lang w:val="sv-SE" w:eastAsia="sv-SE"/>
        </w:rPr>
      </w:pPr>
      <w:r w:rsidRPr="00306FF4">
        <w:rPr>
          <w:rFonts w:ascii="Arial" w:eastAsia="Times New Roman" w:hAnsi="Arial" w:cs="Arial"/>
          <w:sz w:val="20"/>
          <w:szCs w:val="22"/>
          <w:lang w:val="sv-SE" w:eastAsia="sv-SE"/>
        </w:rPr>
        <w:t xml:space="preserve">Det finns </w:t>
      </w:r>
      <w:r w:rsidR="004321DA">
        <w:rPr>
          <w:rFonts w:ascii="Arial" w:eastAsia="Times New Roman" w:hAnsi="Arial" w:cs="Arial"/>
          <w:sz w:val="20"/>
          <w:szCs w:val="22"/>
          <w:lang w:val="sv-SE" w:eastAsia="sv-SE"/>
        </w:rPr>
        <w:t xml:space="preserve">flera typer av </w:t>
      </w:r>
      <w:r w:rsidR="006C7769">
        <w:rPr>
          <w:rFonts w:ascii="Arial" w:eastAsia="Times New Roman" w:hAnsi="Arial" w:cs="Arial"/>
          <w:sz w:val="20"/>
          <w:szCs w:val="22"/>
          <w:lang w:val="sv-SE" w:eastAsia="sv-SE"/>
        </w:rPr>
        <w:t>traditionell systemisk behandling</w:t>
      </w:r>
      <w:r w:rsidR="00D401ED" w:rsidRPr="00306FF4">
        <w:rPr>
          <w:rFonts w:ascii="Arial" w:eastAsia="Times New Roman" w:hAnsi="Arial" w:cs="Arial"/>
          <w:sz w:val="20"/>
          <w:szCs w:val="22"/>
          <w:lang w:val="sv-SE" w:eastAsia="sv-SE"/>
        </w:rPr>
        <w:t xml:space="preserve"> som antingen </w:t>
      </w:r>
      <w:r w:rsidRPr="00306FF4">
        <w:rPr>
          <w:rFonts w:ascii="Arial" w:eastAsia="Times New Roman" w:hAnsi="Arial" w:cs="Arial"/>
          <w:sz w:val="20"/>
          <w:szCs w:val="22"/>
          <w:lang w:val="sv-SE" w:eastAsia="sv-SE"/>
        </w:rPr>
        <w:t>sänker den hastighet m</w:t>
      </w:r>
      <w:r w:rsidR="00D401ED" w:rsidRPr="00306FF4">
        <w:rPr>
          <w:rFonts w:ascii="Arial" w:eastAsia="Times New Roman" w:hAnsi="Arial" w:cs="Arial"/>
          <w:sz w:val="20"/>
          <w:szCs w:val="22"/>
          <w:lang w:val="sv-SE" w:eastAsia="sv-SE"/>
        </w:rPr>
        <w:t>ed vilken hudcellerna delar sig</w:t>
      </w:r>
      <w:r w:rsidRPr="00306FF4">
        <w:rPr>
          <w:rFonts w:ascii="Arial" w:eastAsia="Times New Roman" w:hAnsi="Arial" w:cs="Arial"/>
          <w:sz w:val="20"/>
          <w:szCs w:val="22"/>
          <w:lang w:val="sv-SE" w:eastAsia="sv-SE"/>
        </w:rPr>
        <w:t xml:space="preserve"> </w:t>
      </w:r>
      <w:r w:rsidR="00D401ED" w:rsidRPr="00306FF4">
        <w:rPr>
          <w:rFonts w:ascii="Arial" w:eastAsia="Times New Roman" w:hAnsi="Arial" w:cs="Arial"/>
          <w:sz w:val="20"/>
          <w:szCs w:val="22"/>
          <w:lang w:val="sv-SE" w:eastAsia="sv-SE"/>
        </w:rPr>
        <w:t>eller</w:t>
      </w:r>
      <w:r w:rsidRPr="00306FF4">
        <w:rPr>
          <w:rFonts w:ascii="Arial" w:eastAsia="Times New Roman" w:hAnsi="Arial" w:cs="Arial"/>
          <w:sz w:val="20"/>
          <w:szCs w:val="22"/>
          <w:lang w:val="sv-SE" w:eastAsia="sv-SE"/>
        </w:rPr>
        <w:t xml:space="preserve"> dämpar immunsystemet. </w:t>
      </w:r>
      <w:r w:rsidR="006C7769">
        <w:rPr>
          <w:rFonts w:ascii="Arial" w:eastAsia="Times New Roman" w:hAnsi="Arial" w:cs="Arial"/>
          <w:sz w:val="20"/>
          <w:szCs w:val="22"/>
          <w:lang w:val="sv-SE" w:eastAsia="sv-SE"/>
        </w:rPr>
        <w:t xml:space="preserve">Exempel på substanser är </w:t>
      </w:r>
      <w:r w:rsidR="006C7769" w:rsidRPr="006C7769">
        <w:rPr>
          <w:rFonts w:ascii="Arial" w:eastAsia="Times New Roman" w:hAnsi="Arial" w:cs="Arial"/>
          <w:sz w:val="20"/>
          <w:szCs w:val="22"/>
          <w:lang w:val="sv-SE" w:eastAsia="sv-SE"/>
        </w:rPr>
        <w:t>metotrexat</w:t>
      </w:r>
      <w:r w:rsidR="006C7769">
        <w:rPr>
          <w:rFonts w:ascii="Arial" w:eastAsia="Times New Roman" w:hAnsi="Arial" w:cs="Arial"/>
          <w:sz w:val="20"/>
          <w:szCs w:val="22"/>
          <w:lang w:val="sv-SE" w:eastAsia="sv-SE"/>
        </w:rPr>
        <w:t xml:space="preserve"> som </w:t>
      </w:r>
      <w:r w:rsidR="006C7769" w:rsidRPr="006C7769">
        <w:rPr>
          <w:rFonts w:ascii="Arial" w:eastAsia="Times New Roman" w:hAnsi="Arial" w:cs="Arial"/>
          <w:sz w:val="20"/>
          <w:szCs w:val="22"/>
          <w:lang w:val="sv-SE" w:eastAsia="sv-SE"/>
        </w:rPr>
        <w:t>hämma</w:t>
      </w:r>
      <w:r w:rsidR="006C7769">
        <w:rPr>
          <w:rFonts w:ascii="Arial" w:eastAsia="Times New Roman" w:hAnsi="Arial" w:cs="Arial"/>
          <w:sz w:val="20"/>
          <w:szCs w:val="22"/>
          <w:lang w:val="sv-SE" w:eastAsia="sv-SE"/>
        </w:rPr>
        <w:t>r</w:t>
      </w:r>
      <w:r w:rsidR="006C7769" w:rsidRPr="006C7769">
        <w:rPr>
          <w:rFonts w:ascii="Arial" w:eastAsia="Times New Roman" w:hAnsi="Arial" w:cs="Arial"/>
          <w:sz w:val="20"/>
          <w:szCs w:val="22"/>
          <w:lang w:val="sv-SE" w:eastAsia="sv-SE"/>
        </w:rPr>
        <w:t xml:space="preserve"> ett enzym som är involverat i den snabba tillväxten av celle</w:t>
      </w:r>
      <w:r w:rsidR="006C7769">
        <w:rPr>
          <w:rFonts w:ascii="Arial" w:eastAsia="Times New Roman" w:hAnsi="Arial" w:cs="Arial"/>
          <w:sz w:val="20"/>
          <w:szCs w:val="22"/>
          <w:lang w:val="sv-SE" w:eastAsia="sv-SE"/>
        </w:rPr>
        <w:t>r, och c</w:t>
      </w:r>
      <w:r w:rsidR="006C7769" w:rsidRPr="006C7769">
        <w:rPr>
          <w:rFonts w:ascii="Arial" w:eastAsia="Times New Roman" w:hAnsi="Arial" w:cs="Arial"/>
          <w:sz w:val="20"/>
          <w:szCs w:val="22"/>
          <w:lang w:val="sv-SE" w:eastAsia="sv-SE"/>
        </w:rPr>
        <w:t>iklosporin</w:t>
      </w:r>
      <w:r w:rsidR="006C7769">
        <w:rPr>
          <w:rFonts w:ascii="Arial" w:eastAsia="Times New Roman" w:hAnsi="Arial" w:cs="Arial"/>
          <w:sz w:val="20"/>
          <w:szCs w:val="22"/>
          <w:lang w:val="sv-SE" w:eastAsia="sv-SE"/>
        </w:rPr>
        <w:t xml:space="preserve"> som </w:t>
      </w:r>
      <w:r w:rsidR="006C7769" w:rsidRPr="006C7769">
        <w:rPr>
          <w:rFonts w:ascii="Arial" w:eastAsia="Times New Roman" w:hAnsi="Arial" w:cs="Arial"/>
          <w:sz w:val="20"/>
          <w:szCs w:val="22"/>
          <w:lang w:val="sv-SE" w:eastAsia="sv-SE"/>
        </w:rPr>
        <w:t>stoppa aktiviteten hos vissa immunceller och bromsa</w:t>
      </w:r>
      <w:r w:rsidR="006C7769">
        <w:rPr>
          <w:rFonts w:ascii="Arial" w:eastAsia="Times New Roman" w:hAnsi="Arial" w:cs="Arial"/>
          <w:sz w:val="20"/>
          <w:szCs w:val="22"/>
          <w:lang w:val="sv-SE" w:eastAsia="sv-SE"/>
        </w:rPr>
        <w:t>r</w:t>
      </w:r>
      <w:r w:rsidR="006C7769" w:rsidRPr="006C7769">
        <w:rPr>
          <w:rFonts w:ascii="Arial" w:eastAsia="Times New Roman" w:hAnsi="Arial" w:cs="Arial"/>
          <w:sz w:val="20"/>
          <w:szCs w:val="22"/>
          <w:lang w:val="sv-SE" w:eastAsia="sv-SE"/>
        </w:rPr>
        <w:t xml:space="preserve"> tillväxten av hudceller</w:t>
      </w:r>
      <w:r w:rsidR="006C7769">
        <w:rPr>
          <w:rFonts w:ascii="Arial" w:eastAsia="Times New Roman" w:hAnsi="Arial" w:cs="Arial"/>
          <w:sz w:val="20"/>
          <w:szCs w:val="22"/>
          <w:lang w:val="sv-SE" w:eastAsia="sv-SE"/>
        </w:rPr>
        <w:t>.</w:t>
      </w:r>
    </w:p>
    <w:p w:rsidR="009B7549" w:rsidRPr="00306FF4" w:rsidRDefault="009B7549" w:rsidP="006C7769">
      <w:pPr>
        <w:spacing w:line="255" w:lineRule="atLeast"/>
        <w:ind w:left="703"/>
        <w:textAlignment w:val="top"/>
        <w:rPr>
          <w:rFonts w:ascii="Arial" w:eastAsia="Times New Roman" w:hAnsi="Arial" w:cs="Arial"/>
          <w:sz w:val="20"/>
          <w:szCs w:val="22"/>
          <w:lang w:val="sv-SE" w:eastAsia="sv-SE"/>
        </w:rPr>
      </w:pPr>
    </w:p>
    <w:p w:rsidR="00562BDE" w:rsidRDefault="00953306" w:rsidP="00BB1B29">
      <w:pPr>
        <w:pStyle w:val="Liststycke"/>
        <w:numPr>
          <w:ilvl w:val="0"/>
          <w:numId w:val="4"/>
        </w:numPr>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b/>
          <w:sz w:val="20"/>
          <w:szCs w:val="22"/>
          <w:lang w:val="sv-SE" w:eastAsia="sv-SE"/>
        </w:rPr>
        <w:t>B</w:t>
      </w:r>
      <w:r w:rsidR="00434E7E" w:rsidRPr="00D427D0">
        <w:rPr>
          <w:rFonts w:ascii="Arial" w:eastAsia="Times New Roman" w:hAnsi="Arial" w:cs="Arial"/>
          <w:b/>
          <w:sz w:val="20"/>
          <w:szCs w:val="22"/>
          <w:lang w:val="sv-SE" w:eastAsia="sv-SE"/>
        </w:rPr>
        <w:t>iologiska läkemedel</w:t>
      </w:r>
      <w:r w:rsidR="00B74CF2" w:rsidRPr="00D427D0">
        <w:rPr>
          <w:rFonts w:ascii="Arial" w:eastAsia="Times New Roman" w:hAnsi="Arial" w:cs="Arial"/>
          <w:b/>
          <w:sz w:val="20"/>
          <w:szCs w:val="22"/>
          <w:lang w:val="sv-SE" w:eastAsia="sv-SE"/>
        </w:rPr>
        <w:br/>
      </w:r>
      <w:r w:rsidR="00434E7E" w:rsidRPr="00D427D0">
        <w:rPr>
          <w:rFonts w:ascii="Arial" w:eastAsia="Times New Roman" w:hAnsi="Arial" w:cs="Arial"/>
          <w:sz w:val="20"/>
          <w:szCs w:val="22"/>
          <w:lang w:val="sv-SE" w:eastAsia="sv-SE"/>
        </w:rPr>
        <w:t xml:space="preserve">Biologiska läkemedel är en ny </w:t>
      </w:r>
      <w:r w:rsidR="004F1CE0" w:rsidRPr="00D427D0">
        <w:rPr>
          <w:rFonts w:ascii="Arial" w:eastAsia="Times New Roman" w:hAnsi="Arial" w:cs="Arial"/>
          <w:sz w:val="20"/>
          <w:szCs w:val="22"/>
          <w:lang w:val="sv-SE" w:eastAsia="sv-SE"/>
        </w:rPr>
        <w:t xml:space="preserve">typ av behandling för </w:t>
      </w:r>
      <w:r w:rsidR="00D826E3" w:rsidRPr="00D427D0">
        <w:rPr>
          <w:rFonts w:ascii="Arial" w:eastAsia="Times New Roman" w:hAnsi="Arial" w:cs="Arial"/>
          <w:sz w:val="20"/>
          <w:szCs w:val="22"/>
          <w:lang w:val="sv-SE" w:eastAsia="sv-SE"/>
        </w:rPr>
        <w:t xml:space="preserve">måttlig till svår </w:t>
      </w:r>
      <w:r w:rsidR="004F1CE0" w:rsidRPr="00D427D0">
        <w:rPr>
          <w:rFonts w:ascii="Arial" w:eastAsia="Times New Roman" w:hAnsi="Arial" w:cs="Arial"/>
          <w:sz w:val="20"/>
          <w:szCs w:val="22"/>
          <w:lang w:val="sv-SE" w:eastAsia="sv-SE"/>
        </w:rPr>
        <w:t>psoriasis</w:t>
      </w:r>
      <w:r w:rsidR="00D826E3" w:rsidRPr="00D427D0">
        <w:rPr>
          <w:rFonts w:ascii="Arial" w:eastAsia="Times New Roman" w:hAnsi="Arial" w:cs="Arial"/>
          <w:sz w:val="20"/>
          <w:szCs w:val="22"/>
          <w:lang w:val="sv-SE" w:eastAsia="sv-SE"/>
        </w:rPr>
        <w:t xml:space="preserve"> som ges när trad</w:t>
      </w:r>
      <w:r w:rsidR="004F1CE0" w:rsidRPr="00D427D0">
        <w:rPr>
          <w:rFonts w:ascii="Arial" w:eastAsia="Times New Roman" w:hAnsi="Arial" w:cs="Arial"/>
          <w:sz w:val="20"/>
          <w:szCs w:val="22"/>
          <w:lang w:val="sv-SE" w:eastAsia="sv-SE"/>
        </w:rPr>
        <w:t>itionell behandling varit otillräcklig</w:t>
      </w:r>
      <w:r w:rsidR="00D826E3" w:rsidRPr="00D427D0">
        <w:rPr>
          <w:rFonts w:ascii="Arial" w:eastAsia="Times New Roman" w:hAnsi="Arial" w:cs="Arial"/>
          <w:sz w:val="20"/>
          <w:szCs w:val="22"/>
          <w:lang w:val="sv-SE" w:eastAsia="sv-SE"/>
        </w:rPr>
        <w:t xml:space="preserve"> eller gett oacceptabla biverkningar.</w:t>
      </w:r>
      <w:r w:rsidR="004F1CE0" w:rsidRPr="00D427D0">
        <w:rPr>
          <w:rFonts w:ascii="Arial" w:eastAsia="Times New Roman" w:hAnsi="Arial" w:cs="Arial"/>
          <w:sz w:val="20"/>
          <w:szCs w:val="22"/>
          <w:lang w:val="sv-SE" w:eastAsia="sv-SE"/>
        </w:rPr>
        <w:t xml:space="preserve"> </w:t>
      </w:r>
      <w:r w:rsidR="00931870">
        <w:rPr>
          <w:rFonts w:ascii="Arial" w:eastAsia="Times New Roman" w:hAnsi="Arial" w:cs="Arial"/>
          <w:sz w:val="20"/>
          <w:szCs w:val="22"/>
          <w:lang w:val="sv-SE" w:eastAsia="sv-SE"/>
        </w:rPr>
        <w:t>Biologiska läkemedel</w:t>
      </w:r>
      <w:r w:rsidR="004F1CE0" w:rsidRPr="00D427D0">
        <w:rPr>
          <w:rFonts w:ascii="Arial" w:eastAsia="Times New Roman" w:hAnsi="Arial" w:cs="Arial"/>
          <w:sz w:val="20"/>
          <w:szCs w:val="22"/>
          <w:lang w:val="sv-SE" w:eastAsia="sv-SE"/>
        </w:rPr>
        <w:t xml:space="preserve"> dämpar aktiviteten hos vissa överaktiva signalproteiner i immunförsvaret och har visat god effekt på plackpsoriasis.</w:t>
      </w:r>
      <w:r w:rsidR="00D826E3" w:rsidRPr="00D427D0">
        <w:rPr>
          <w:rFonts w:ascii="Arial" w:eastAsia="Times New Roman" w:hAnsi="Arial" w:cs="Arial"/>
          <w:sz w:val="20"/>
          <w:szCs w:val="22"/>
          <w:lang w:val="sv-SE" w:eastAsia="sv-SE"/>
        </w:rPr>
        <w:t xml:space="preserve"> I dagsläget finns det </w:t>
      </w:r>
      <w:r w:rsidR="00562BDE">
        <w:rPr>
          <w:rFonts w:ascii="Arial" w:eastAsia="Times New Roman" w:hAnsi="Arial" w:cs="Arial"/>
          <w:sz w:val="20"/>
          <w:szCs w:val="22"/>
          <w:lang w:val="sv-SE" w:eastAsia="sv-SE"/>
        </w:rPr>
        <w:t>två klasser av biologiska läkemedel som är godkända för behandling av</w:t>
      </w:r>
      <w:r w:rsidR="00D826E3" w:rsidRPr="00D427D0">
        <w:rPr>
          <w:rFonts w:ascii="Arial" w:eastAsia="Times New Roman" w:hAnsi="Arial" w:cs="Arial"/>
          <w:sz w:val="20"/>
          <w:szCs w:val="22"/>
          <w:lang w:val="sv-SE" w:eastAsia="sv-SE"/>
        </w:rPr>
        <w:t xml:space="preserve"> psoriasis.</w:t>
      </w:r>
    </w:p>
    <w:p w:rsidR="00562BDE" w:rsidRDefault="00562BDE" w:rsidP="00562BDE">
      <w:pPr>
        <w:pStyle w:val="Liststycke"/>
        <w:spacing w:line="255" w:lineRule="atLeast"/>
        <w:textAlignment w:val="top"/>
        <w:rPr>
          <w:rFonts w:ascii="Arial" w:eastAsia="Times New Roman" w:hAnsi="Arial" w:cs="Arial"/>
          <w:sz w:val="20"/>
          <w:szCs w:val="22"/>
          <w:lang w:val="sv-SE" w:eastAsia="sv-SE"/>
        </w:rPr>
      </w:pPr>
    </w:p>
    <w:p w:rsidR="00562BDE" w:rsidRPr="00562BDE" w:rsidRDefault="00562BDE" w:rsidP="00562BDE">
      <w:pPr>
        <w:pStyle w:val="Liststycke"/>
        <w:spacing w:line="255" w:lineRule="atLeast"/>
        <w:textAlignment w:val="top"/>
        <w:rPr>
          <w:rFonts w:ascii="Arial" w:eastAsia="Times New Roman" w:hAnsi="Arial" w:cs="Arial"/>
          <w:sz w:val="20"/>
          <w:szCs w:val="22"/>
          <w:lang w:val="sv-SE" w:eastAsia="sv-SE"/>
        </w:rPr>
      </w:pPr>
      <w:r w:rsidRPr="00562BDE">
        <w:rPr>
          <w:rFonts w:ascii="Arial" w:eastAsia="Times New Roman" w:hAnsi="Arial" w:cs="Arial"/>
          <w:sz w:val="20"/>
          <w:szCs w:val="22"/>
          <w:lang w:val="sv-SE" w:eastAsia="sv-SE"/>
        </w:rPr>
        <w:t>1. IL-12/23-hämmare. Ges som subkutan injektion 4 gånger per år.</w:t>
      </w:r>
      <w:r w:rsidRPr="00562BDE">
        <w:rPr>
          <w:rFonts w:ascii="Arial" w:eastAsia="Times New Roman" w:hAnsi="Arial" w:cs="Arial"/>
          <w:sz w:val="20"/>
          <w:szCs w:val="22"/>
          <w:lang w:val="sv-SE" w:eastAsia="sv-SE"/>
        </w:rPr>
        <w:br/>
        <w:t>2. TNF-α-hämmare. Ges genom injektion eller infusion. Doseringen kan variera från två gånger per vecka till var åttonde vecka.</w:t>
      </w:r>
    </w:p>
    <w:p w:rsidR="004F1CE0" w:rsidRPr="00562BDE" w:rsidRDefault="004F1CE0" w:rsidP="00562BDE">
      <w:pPr>
        <w:spacing w:line="255" w:lineRule="atLeast"/>
        <w:textAlignment w:val="top"/>
        <w:rPr>
          <w:rFonts w:ascii="Arial" w:eastAsia="Times New Roman" w:hAnsi="Arial" w:cs="Arial"/>
          <w:sz w:val="20"/>
          <w:szCs w:val="22"/>
          <w:lang w:val="sv-SE" w:eastAsia="sv-SE"/>
        </w:rPr>
      </w:pPr>
    </w:p>
    <w:p w:rsidR="00562BDE" w:rsidRPr="00562BDE" w:rsidRDefault="00434E7E" w:rsidP="00562BDE">
      <w:pPr>
        <w:pStyle w:val="Liststycke"/>
        <w:spacing w:line="255" w:lineRule="atLeast"/>
        <w:textAlignment w:val="top"/>
        <w:rPr>
          <w:rFonts w:ascii="Arial" w:eastAsia="Times New Roman" w:hAnsi="Arial" w:cs="Arial"/>
          <w:sz w:val="20"/>
          <w:szCs w:val="22"/>
          <w:lang w:val="sv-SE" w:eastAsia="sv-SE"/>
        </w:rPr>
      </w:pPr>
      <w:r w:rsidRPr="00D427D0">
        <w:rPr>
          <w:rFonts w:ascii="Arial" w:eastAsia="Times New Roman" w:hAnsi="Arial" w:cs="Arial"/>
          <w:sz w:val="20"/>
          <w:szCs w:val="22"/>
          <w:lang w:val="sv-SE" w:eastAsia="sv-SE"/>
        </w:rPr>
        <w:t xml:space="preserve">Till skillnad från andra läkemedel, som framställs genom att kombinera kemiska ämnen, framställs biologiska läkemedel av proteiner. Biologiska läkemedel </w:t>
      </w:r>
      <w:r w:rsidR="004F1CE0" w:rsidRPr="00D427D0">
        <w:rPr>
          <w:rFonts w:ascii="Arial" w:eastAsia="Times New Roman" w:hAnsi="Arial" w:cs="Arial"/>
          <w:sz w:val="20"/>
          <w:szCs w:val="22"/>
          <w:lang w:val="sv-SE" w:eastAsia="sv-SE"/>
        </w:rPr>
        <w:t xml:space="preserve">har redan funnits tillgängliga en längre tid </w:t>
      </w:r>
      <w:r w:rsidRPr="00D427D0">
        <w:rPr>
          <w:rFonts w:ascii="Arial" w:eastAsia="Times New Roman" w:hAnsi="Arial" w:cs="Arial"/>
          <w:sz w:val="20"/>
          <w:szCs w:val="22"/>
          <w:lang w:val="sv-SE" w:eastAsia="sv-SE"/>
        </w:rPr>
        <w:t>för behandling av andra sjukdomar</w:t>
      </w:r>
      <w:r w:rsidR="004F1CE0" w:rsidRPr="00D427D0">
        <w:rPr>
          <w:rFonts w:ascii="Arial" w:eastAsia="Times New Roman" w:hAnsi="Arial" w:cs="Arial"/>
          <w:sz w:val="20"/>
          <w:szCs w:val="22"/>
          <w:lang w:val="sv-SE" w:eastAsia="sv-SE"/>
        </w:rPr>
        <w:t>. V</w:t>
      </w:r>
      <w:r w:rsidRPr="00D427D0">
        <w:rPr>
          <w:rFonts w:ascii="Arial" w:eastAsia="Times New Roman" w:hAnsi="Arial" w:cs="Arial"/>
          <w:sz w:val="20"/>
          <w:szCs w:val="22"/>
          <w:lang w:val="sv-SE" w:eastAsia="sv-SE"/>
        </w:rPr>
        <w:t>acciner och insulin ä</w:t>
      </w:r>
      <w:r w:rsidR="004F1CE0" w:rsidRPr="00D427D0">
        <w:rPr>
          <w:rFonts w:ascii="Arial" w:eastAsia="Times New Roman" w:hAnsi="Arial" w:cs="Arial"/>
          <w:sz w:val="20"/>
          <w:szCs w:val="22"/>
          <w:lang w:val="sv-SE" w:eastAsia="sv-SE"/>
        </w:rPr>
        <w:t xml:space="preserve">r </w:t>
      </w:r>
      <w:r w:rsidR="00931870">
        <w:rPr>
          <w:rFonts w:ascii="Arial" w:eastAsia="Times New Roman" w:hAnsi="Arial" w:cs="Arial"/>
          <w:sz w:val="20"/>
          <w:szCs w:val="22"/>
          <w:lang w:val="sv-SE" w:eastAsia="sv-SE"/>
        </w:rPr>
        <w:t xml:space="preserve">exempel på </w:t>
      </w:r>
      <w:r w:rsidR="004F1CE0" w:rsidRPr="00D427D0">
        <w:rPr>
          <w:rFonts w:ascii="Arial" w:eastAsia="Times New Roman" w:hAnsi="Arial" w:cs="Arial"/>
          <w:sz w:val="20"/>
          <w:szCs w:val="22"/>
          <w:lang w:val="sv-SE" w:eastAsia="sv-SE"/>
        </w:rPr>
        <w:t>biologiska läkemedel</w:t>
      </w:r>
      <w:r w:rsidRPr="00D427D0">
        <w:rPr>
          <w:rFonts w:ascii="Arial" w:eastAsia="Times New Roman" w:hAnsi="Arial" w:cs="Arial"/>
          <w:sz w:val="20"/>
          <w:szCs w:val="22"/>
          <w:lang w:val="sv-SE" w:eastAsia="sv-SE"/>
        </w:rPr>
        <w:t xml:space="preserve"> eftersom de kommer från levande källor. </w:t>
      </w:r>
      <w:r w:rsidR="00562BDE" w:rsidRPr="00562BDE">
        <w:rPr>
          <w:rFonts w:ascii="Arial" w:eastAsia="Times New Roman" w:hAnsi="Arial" w:cs="Arial"/>
          <w:sz w:val="20"/>
          <w:szCs w:val="22"/>
          <w:lang w:val="sv-SE" w:eastAsia="sv-SE"/>
        </w:rPr>
        <w:t>Biologiska läkemedel ger i regel gott utslag på PASI 75.*</w:t>
      </w:r>
    </w:p>
    <w:p w:rsidR="00953306" w:rsidRDefault="00953306" w:rsidP="004F1CE0">
      <w:pPr>
        <w:pStyle w:val="Liststycke"/>
        <w:spacing w:line="255" w:lineRule="atLeast"/>
        <w:textAlignment w:val="top"/>
        <w:rPr>
          <w:rFonts w:ascii="Arial" w:eastAsia="Times New Roman" w:hAnsi="Arial" w:cs="Arial"/>
          <w:sz w:val="20"/>
          <w:szCs w:val="22"/>
          <w:lang w:val="sv-SE" w:eastAsia="sv-SE"/>
        </w:rPr>
      </w:pPr>
    </w:p>
    <w:p w:rsidR="00EF5A46" w:rsidRDefault="00EF5A46" w:rsidP="004F1CE0">
      <w:pPr>
        <w:pStyle w:val="Liststycke"/>
        <w:spacing w:line="255" w:lineRule="atLeast"/>
        <w:textAlignment w:val="top"/>
        <w:rPr>
          <w:rFonts w:ascii="Arial" w:eastAsia="Times New Roman" w:hAnsi="Arial" w:cs="Arial"/>
          <w:sz w:val="20"/>
          <w:szCs w:val="22"/>
          <w:lang w:val="sv-SE" w:eastAsia="sv-SE"/>
        </w:rPr>
      </w:pPr>
    </w:p>
    <w:p w:rsidR="00562BDE" w:rsidRDefault="00562BDE" w:rsidP="004F1CE0">
      <w:pPr>
        <w:pStyle w:val="Liststycke"/>
        <w:spacing w:line="255" w:lineRule="atLeast"/>
        <w:textAlignment w:val="top"/>
        <w:rPr>
          <w:rFonts w:ascii="Arial" w:eastAsia="Times New Roman" w:hAnsi="Arial" w:cs="Arial"/>
          <w:sz w:val="20"/>
          <w:szCs w:val="22"/>
          <w:lang w:val="sv-SE" w:eastAsia="sv-SE"/>
        </w:rPr>
      </w:pPr>
    </w:p>
    <w:p w:rsidR="00562BDE" w:rsidRDefault="00562BDE" w:rsidP="004F1CE0">
      <w:pPr>
        <w:pStyle w:val="Liststycke"/>
        <w:spacing w:line="255" w:lineRule="atLeast"/>
        <w:textAlignment w:val="top"/>
        <w:rPr>
          <w:rFonts w:ascii="Arial" w:eastAsia="Times New Roman" w:hAnsi="Arial" w:cs="Arial"/>
          <w:sz w:val="20"/>
          <w:szCs w:val="22"/>
          <w:lang w:val="sv-SE" w:eastAsia="sv-SE"/>
        </w:rPr>
      </w:pPr>
    </w:p>
    <w:p w:rsidR="00562BDE" w:rsidRPr="00D427D0" w:rsidRDefault="00562BDE" w:rsidP="004F1CE0">
      <w:pPr>
        <w:pStyle w:val="Liststycke"/>
        <w:spacing w:line="255" w:lineRule="atLeast"/>
        <w:textAlignment w:val="top"/>
        <w:rPr>
          <w:rFonts w:ascii="Arial" w:eastAsia="Times New Roman" w:hAnsi="Arial" w:cs="Arial"/>
          <w:sz w:val="20"/>
          <w:szCs w:val="22"/>
          <w:lang w:val="sv-SE" w:eastAsia="sv-SE"/>
        </w:rPr>
      </w:pPr>
    </w:p>
    <w:p w:rsidR="00EF5A46" w:rsidRPr="00D427D0" w:rsidRDefault="00EF5A46" w:rsidP="00EF5A46">
      <w:pPr>
        <w:spacing w:line="255" w:lineRule="atLeast"/>
        <w:textAlignment w:val="top"/>
        <w:rPr>
          <w:rFonts w:ascii="Arial" w:eastAsia="Times New Roman" w:hAnsi="Arial" w:cs="Arial"/>
          <w:b/>
          <w:sz w:val="20"/>
          <w:szCs w:val="22"/>
          <w:lang w:val="sv-SE" w:eastAsia="sv-SE"/>
        </w:rPr>
      </w:pPr>
      <w:r w:rsidRPr="00D427D0">
        <w:rPr>
          <w:rFonts w:ascii="Arial" w:eastAsia="Times New Roman" w:hAnsi="Arial" w:cs="Arial"/>
          <w:b/>
          <w:sz w:val="20"/>
          <w:szCs w:val="22"/>
          <w:lang w:val="sv-SE" w:eastAsia="sv-SE"/>
        </w:rPr>
        <w:t>Om kampanjen Under din hud</w:t>
      </w:r>
    </w:p>
    <w:p w:rsidR="004F1CE0" w:rsidRDefault="003A5664" w:rsidP="00931870">
      <w:pPr>
        <w:spacing w:line="255" w:lineRule="atLeast"/>
        <w:textAlignment w:val="top"/>
        <w:rPr>
          <w:rFonts w:ascii="Arial" w:eastAsia="Times New Roman" w:hAnsi="Arial" w:cs="Arial"/>
          <w:color w:val="FF0000"/>
          <w:sz w:val="20"/>
          <w:szCs w:val="22"/>
          <w:lang w:val="sv-SE" w:eastAsia="sv-SE"/>
        </w:rPr>
      </w:pPr>
      <w:r w:rsidRPr="00D427D0">
        <w:rPr>
          <w:rFonts w:ascii="Arial" w:eastAsia="Times New Roman" w:hAnsi="Arial" w:cs="Arial"/>
          <w:sz w:val="20"/>
          <w:szCs w:val="22"/>
          <w:lang w:val="sv-SE" w:eastAsia="sv-SE"/>
        </w:rPr>
        <w:t>Info</w:t>
      </w:r>
      <w:r w:rsidR="00360843">
        <w:rPr>
          <w:rFonts w:ascii="Arial" w:eastAsia="Times New Roman" w:hAnsi="Arial" w:cs="Arial"/>
          <w:sz w:val="20"/>
          <w:szCs w:val="22"/>
          <w:lang w:val="sv-SE" w:eastAsia="sv-SE"/>
        </w:rPr>
        <w:t>rmationskampanjen Under din hud</w:t>
      </w:r>
      <w:r w:rsidRPr="00D427D0">
        <w:rPr>
          <w:rFonts w:ascii="Arial" w:eastAsia="Times New Roman" w:hAnsi="Arial" w:cs="Arial"/>
          <w:sz w:val="20"/>
          <w:szCs w:val="22"/>
          <w:lang w:val="sv-SE" w:eastAsia="sv-SE"/>
        </w:rPr>
        <w:t xml:space="preserve"> syftar till att öka </w:t>
      </w:r>
      <w:r w:rsidR="002D3C20" w:rsidRPr="00D427D0">
        <w:rPr>
          <w:rFonts w:ascii="Arial" w:eastAsia="Times New Roman" w:hAnsi="Arial" w:cs="Arial"/>
          <w:sz w:val="20"/>
          <w:szCs w:val="22"/>
          <w:lang w:val="sv-SE" w:eastAsia="sv-SE"/>
        </w:rPr>
        <w:t xml:space="preserve">patienters </w:t>
      </w:r>
      <w:r w:rsidRPr="00D427D0">
        <w:rPr>
          <w:rFonts w:ascii="Arial" w:eastAsia="Times New Roman" w:hAnsi="Arial" w:cs="Arial"/>
          <w:sz w:val="20"/>
          <w:szCs w:val="22"/>
          <w:lang w:val="sv-SE" w:eastAsia="sv-SE"/>
        </w:rPr>
        <w:t>kunskap om psoriasis och behan</w:t>
      </w:r>
      <w:r w:rsidR="002D3C20" w:rsidRPr="00D427D0">
        <w:rPr>
          <w:rFonts w:ascii="Arial" w:eastAsia="Times New Roman" w:hAnsi="Arial" w:cs="Arial"/>
          <w:sz w:val="20"/>
          <w:szCs w:val="22"/>
          <w:lang w:val="sv-SE" w:eastAsia="sv-SE"/>
        </w:rPr>
        <w:t xml:space="preserve">dlingsalternativ. </w:t>
      </w:r>
      <w:r w:rsidR="00066479">
        <w:rPr>
          <w:rFonts w:ascii="Arial" w:eastAsia="Times New Roman" w:hAnsi="Arial" w:cs="Arial"/>
          <w:sz w:val="20"/>
          <w:szCs w:val="22"/>
          <w:lang w:val="sv-SE" w:eastAsia="sv-SE"/>
        </w:rPr>
        <w:t xml:space="preserve">Kampanjen är ett </w:t>
      </w:r>
      <w:r w:rsidR="00ED44A4">
        <w:rPr>
          <w:rFonts w:ascii="Arial" w:eastAsia="Times New Roman" w:hAnsi="Arial" w:cs="Arial"/>
          <w:sz w:val="20"/>
          <w:szCs w:val="22"/>
          <w:lang w:val="sv-SE" w:eastAsia="sv-SE"/>
        </w:rPr>
        <w:t>initiativ av</w:t>
      </w:r>
      <w:r w:rsidR="00527EF6">
        <w:rPr>
          <w:rFonts w:ascii="Arial" w:eastAsia="Times New Roman" w:hAnsi="Arial" w:cs="Arial"/>
          <w:sz w:val="20"/>
          <w:szCs w:val="22"/>
          <w:lang w:val="sv-SE" w:eastAsia="sv-SE"/>
        </w:rPr>
        <w:t xml:space="preserve"> läkemedelsföretaget Janssen. </w:t>
      </w:r>
      <w:r w:rsidR="002D3C20" w:rsidRPr="00D427D0">
        <w:rPr>
          <w:rFonts w:ascii="Arial" w:eastAsia="Times New Roman" w:hAnsi="Arial" w:cs="Arial"/>
          <w:sz w:val="20"/>
          <w:szCs w:val="22"/>
          <w:lang w:val="sv-SE" w:eastAsia="sv-SE"/>
        </w:rPr>
        <w:t xml:space="preserve">Mer information finns på </w:t>
      </w:r>
      <w:hyperlink r:id="rId10" w:history="1">
        <w:r w:rsidR="008069D1" w:rsidRPr="00E80759">
          <w:rPr>
            <w:rStyle w:val="Hyperlnk"/>
            <w:rFonts w:ascii="Arial" w:eastAsia="Times New Roman" w:hAnsi="Arial" w:cs="Arial"/>
            <w:sz w:val="20"/>
            <w:szCs w:val="22"/>
            <w:lang w:val="sv-SE" w:eastAsia="sv-SE"/>
          </w:rPr>
          <w:t>www.underdinhud.se</w:t>
        </w:r>
      </w:hyperlink>
      <w:r w:rsidR="008069D1">
        <w:rPr>
          <w:rFonts w:ascii="Arial" w:eastAsia="Times New Roman" w:hAnsi="Arial" w:cs="Arial"/>
          <w:color w:val="FF0000"/>
          <w:sz w:val="20"/>
          <w:szCs w:val="22"/>
          <w:lang w:val="sv-SE" w:eastAsia="sv-SE"/>
        </w:rPr>
        <w:t>.</w:t>
      </w:r>
    </w:p>
    <w:p w:rsidR="00B766BC" w:rsidRDefault="00B766BC" w:rsidP="00931870">
      <w:pPr>
        <w:spacing w:line="255" w:lineRule="atLeast"/>
        <w:textAlignment w:val="top"/>
        <w:rPr>
          <w:rFonts w:ascii="Arial" w:eastAsia="Times New Roman" w:hAnsi="Arial" w:cs="Arial"/>
          <w:color w:val="FF0000"/>
          <w:sz w:val="20"/>
          <w:szCs w:val="22"/>
          <w:lang w:val="sv-SE" w:eastAsia="sv-SE"/>
        </w:rPr>
      </w:pPr>
    </w:p>
    <w:p w:rsidR="008069D1" w:rsidRDefault="00B766BC" w:rsidP="00931870">
      <w:pPr>
        <w:spacing w:line="255" w:lineRule="atLeast"/>
        <w:textAlignment w:val="top"/>
        <w:rPr>
          <w:rFonts w:ascii="Arial" w:eastAsia="Times New Roman" w:hAnsi="Arial" w:cs="Arial"/>
          <w:sz w:val="20"/>
          <w:szCs w:val="22"/>
          <w:lang w:val="sv-SE" w:eastAsia="sv-SE"/>
        </w:rPr>
      </w:pPr>
      <w:r w:rsidRPr="00B766BC">
        <w:rPr>
          <w:rFonts w:ascii="Arial" w:eastAsia="Times New Roman" w:hAnsi="Arial" w:cs="Arial"/>
          <w:sz w:val="20"/>
          <w:szCs w:val="22"/>
          <w:lang w:val="sv-SE" w:eastAsia="sv-SE"/>
        </w:rPr>
        <w:t xml:space="preserve">* PASI (Psoriasis Area and Severity Index) är ett mått på </w:t>
      </w:r>
      <w:bookmarkStart w:id="0" w:name="_GoBack"/>
      <w:bookmarkEnd w:id="0"/>
      <w:r w:rsidR="007E4B12" w:rsidRPr="007E4B12">
        <w:rPr>
          <w:rFonts w:ascii="Arial" w:eastAsia="Times New Roman" w:hAnsi="Arial" w:cs="Arial"/>
          <w:sz w:val="20"/>
          <w:szCs w:val="22"/>
          <w:lang w:val="sv-SE" w:eastAsia="sv-SE"/>
        </w:rPr>
        <w:t>psoriasissjukdomens utbredning</w:t>
      </w:r>
      <w:r w:rsidR="007E4B12">
        <w:rPr>
          <w:rFonts w:ascii="Arial" w:eastAsia="Times New Roman" w:hAnsi="Arial" w:cs="Arial"/>
          <w:sz w:val="20"/>
          <w:szCs w:val="22"/>
          <w:lang w:val="sv-SE" w:eastAsia="sv-SE"/>
        </w:rPr>
        <w:t xml:space="preserve"> </w:t>
      </w:r>
      <w:r w:rsidRPr="00B766BC">
        <w:rPr>
          <w:rFonts w:ascii="Arial" w:eastAsia="Times New Roman" w:hAnsi="Arial" w:cs="Arial"/>
          <w:sz w:val="20"/>
          <w:szCs w:val="22"/>
          <w:lang w:val="sv-SE" w:eastAsia="sv-SE"/>
        </w:rPr>
        <w:t xml:space="preserve">och svårighetsgrad där </w:t>
      </w:r>
      <w:r w:rsidR="007E4B12" w:rsidRPr="007E4B12">
        <w:rPr>
          <w:rFonts w:ascii="Arial" w:eastAsia="Times New Roman" w:hAnsi="Arial" w:cs="Arial"/>
          <w:sz w:val="20"/>
          <w:szCs w:val="22"/>
          <w:lang w:val="sv-SE" w:eastAsia="sv-SE"/>
        </w:rPr>
        <w:t>psoriasisfläckar</w:t>
      </w:r>
      <w:r w:rsidR="007E4B12">
        <w:rPr>
          <w:rFonts w:ascii="Arial" w:eastAsia="Times New Roman" w:hAnsi="Arial" w:cs="Arial"/>
          <w:sz w:val="20"/>
          <w:szCs w:val="22"/>
          <w:lang w:val="sv-SE" w:eastAsia="sv-SE"/>
        </w:rPr>
        <w:t xml:space="preserve">nas </w:t>
      </w:r>
      <w:r w:rsidRPr="00B766BC">
        <w:rPr>
          <w:rFonts w:ascii="Arial" w:eastAsia="Times New Roman" w:hAnsi="Arial" w:cs="Arial"/>
          <w:sz w:val="20"/>
          <w:szCs w:val="22"/>
          <w:lang w:val="sv-SE" w:eastAsia="sv-SE"/>
        </w:rPr>
        <w:t>rodnad, fjällning och infiltration bedöms med en skala från 1-72. PASI 75 innebär en reduktion av PASI med minst 75</w:t>
      </w:r>
      <w:r w:rsidR="00562BDE">
        <w:rPr>
          <w:rFonts w:ascii="Arial" w:eastAsia="Times New Roman" w:hAnsi="Arial" w:cs="Arial"/>
          <w:sz w:val="20"/>
          <w:szCs w:val="22"/>
          <w:lang w:val="sv-SE" w:eastAsia="sv-SE"/>
        </w:rPr>
        <w:t xml:space="preserve"> </w:t>
      </w:r>
      <w:r w:rsidRPr="00B766BC">
        <w:rPr>
          <w:rFonts w:ascii="Arial" w:eastAsia="Times New Roman" w:hAnsi="Arial" w:cs="Arial"/>
          <w:sz w:val="20"/>
          <w:szCs w:val="22"/>
          <w:lang w:val="sv-SE" w:eastAsia="sv-SE"/>
        </w:rPr>
        <w:t>%.</w:t>
      </w:r>
    </w:p>
    <w:sectPr w:rsidR="008069D1" w:rsidSect="00C227A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DA" w:rsidRDefault="004321DA" w:rsidP="00E0637D">
      <w:r>
        <w:separator/>
      </w:r>
    </w:p>
  </w:endnote>
  <w:endnote w:type="continuationSeparator" w:id="0">
    <w:p w:rsidR="004321DA" w:rsidRDefault="004321DA" w:rsidP="00E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DA" w:rsidRDefault="004321DA" w:rsidP="00E0637D">
      <w:r>
        <w:separator/>
      </w:r>
    </w:p>
  </w:footnote>
  <w:footnote w:type="continuationSeparator" w:id="0">
    <w:p w:rsidR="004321DA" w:rsidRDefault="004321DA" w:rsidP="00E0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DA" w:rsidRDefault="004321DA">
    <w:pPr>
      <w:pStyle w:val="Sidhuvud"/>
    </w:pPr>
    <w:r>
      <w:rPr>
        <w:noProof/>
        <w:lang w:val="sv-SE" w:eastAsia="sv-SE"/>
      </w:rPr>
      <w:drawing>
        <wp:anchor distT="0" distB="0" distL="114300" distR="114300" simplePos="0" relativeHeight="251658240" behindDoc="0" locked="0" layoutInCell="1" allowOverlap="1">
          <wp:simplePos x="0" y="0"/>
          <wp:positionH relativeFrom="column">
            <wp:posOffset>4177030</wp:posOffset>
          </wp:positionH>
          <wp:positionV relativeFrom="paragraph">
            <wp:posOffset>-20955</wp:posOffset>
          </wp:positionV>
          <wp:extent cx="1669415" cy="552450"/>
          <wp:effectExtent l="19050" t="0" r="6985" b="0"/>
          <wp:wrapSquare wrapText="bothSides"/>
          <wp:docPr id="3" name="Bild 1" descr="Våra produk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ra produkter"/>
                  <pic:cNvPicPr>
                    <a:picLocks noChangeAspect="1" noChangeArrowheads="1"/>
                  </pic:cNvPicPr>
                </pic:nvPicPr>
                <pic:blipFill>
                  <a:blip r:embed="rId1" r:link="rId2"/>
                  <a:srcRect/>
                  <a:stretch>
                    <a:fillRect/>
                  </a:stretch>
                </pic:blipFill>
                <pic:spPr bwMode="auto">
                  <a:xfrm>
                    <a:off x="0" y="0"/>
                    <a:ext cx="1669415"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04928"/>
    <w:multiLevelType w:val="hybridMultilevel"/>
    <w:tmpl w:val="E578C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FF37E4"/>
    <w:multiLevelType w:val="hybridMultilevel"/>
    <w:tmpl w:val="CC069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8C6F12"/>
    <w:multiLevelType w:val="hybridMultilevel"/>
    <w:tmpl w:val="3FF4D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B0C47CC"/>
    <w:multiLevelType w:val="multilevel"/>
    <w:tmpl w:val="C9CE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7E"/>
    <w:rsid w:val="00007C52"/>
    <w:rsid w:val="00066479"/>
    <w:rsid w:val="00082030"/>
    <w:rsid w:val="00086594"/>
    <w:rsid w:val="000A7EEB"/>
    <w:rsid w:val="000C2474"/>
    <w:rsid w:val="00164031"/>
    <w:rsid w:val="00235BB5"/>
    <w:rsid w:val="00271951"/>
    <w:rsid w:val="00286D2F"/>
    <w:rsid w:val="00287D9C"/>
    <w:rsid w:val="002B7742"/>
    <w:rsid w:val="002C60A9"/>
    <w:rsid w:val="002D3C20"/>
    <w:rsid w:val="002F43A9"/>
    <w:rsid w:val="00306FF4"/>
    <w:rsid w:val="00334851"/>
    <w:rsid w:val="00360843"/>
    <w:rsid w:val="003A5664"/>
    <w:rsid w:val="004321DA"/>
    <w:rsid w:val="00434E7E"/>
    <w:rsid w:val="00486192"/>
    <w:rsid w:val="004A6F84"/>
    <w:rsid w:val="004A6FD1"/>
    <w:rsid w:val="004B007F"/>
    <w:rsid w:val="004C148E"/>
    <w:rsid w:val="004F1CE0"/>
    <w:rsid w:val="00506D4D"/>
    <w:rsid w:val="00517376"/>
    <w:rsid w:val="00527EF6"/>
    <w:rsid w:val="00532674"/>
    <w:rsid w:val="00562BDE"/>
    <w:rsid w:val="005D0454"/>
    <w:rsid w:val="005E185D"/>
    <w:rsid w:val="005F0542"/>
    <w:rsid w:val="005F442F"/>
    <w:rsid w:val="006018E7"/>
    <w:rsid w:val="006C7769"/>
    <w:rsid w:val="00737673"/>
    <w:rsid w:val="007C266F"/>
    <w:rsid w:val="007E4B12"/>
    <w:rsid w:val="008069D1"/>
    <w:rsid w:val="00867944"/>
    <w:rsid w:val="00931870"/>
    <w:rsid w:val="00953306"/>
    <w:rsid w:val="009554F5"/>
    <w:rsid w:val="009A0F44"/>
    <w:rsid w:val="009B7549"/>
    <w:rsid w:val="00A05852"/>
    <w:rsid w:val="00AA6487"/>
    <w:rsid w:val="00AB2383"/>
    <w:rsid w:val="00AB54CB"/>
    <w:rsid w:val="00B5588B"/>
    <w:rsid w:val="00B665B6"/>
    <w:rsid w:val="00B74CF2"/>
    <w:rsid w:val="00B766BC"/>
    <w:rsid w:val="00BB1B29"/>
    <w:rsid w:val="00BB610E"/>
    <w:rsid w:val="00C00437"/>
    <w:rsid w:val="00C0235D"/>
    <w:rsid w:val="00C227A1"/>
    <w:rsid w:val="00C33262"/>
    <w:rsid w:val="00C90EF4"/>
    <w:rsid w:val="00D401ED"/>
    <w:rsid w:val="00D427D0"/>
    <w:rsid w:val="00D7279C"/>
    <w:rsid w:val="00D826E3"/>
    <w:rsid w:val="00E0637D"/>
    <w:rsid w:val="00EB7B34"/>
    <w:rsid w:val="00ED44A4"/>
    <w:rsid w:val="00EF5A46"/>
    <w:rsid w:val="00F52221"/>
    <w:rsid w:val="00F52D1F"/>
    <w:rsid w:val="00F571F6"/>
    <w:rsid w:val="00FE5727"/>
    <w:rsid w:val="00FF4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1"/>
    <w:rPr>
      <w:sz w:val="24"/>
      <w:lang w:val="en-US" w:eastAsia="fi-FI"/>
    </w:rPr>
  </w:style>
  <w:style w:type="paragraph" w:styleId="Rubrik2">
    <w:name w:val="heading 2"/>
    <w:basedOn w:val="Normal"/>
    <w:link w:val="Rubrik2Char"/>
    <w:uiPriority w:val="9"/>
    <w:qFormat/>
    <w:rsid w:val="00434E7E"/>
    <w:pPr>
      <w:spacing w:before="75" w:after="75"/>
      <w:outlineLvl w:val="1"/>
    </w:pPr>
    <w:rPr>
      <w:rFonts w:ascii="Verdana" w:eastAsia="Times New Roman" w:hAnsi="Verdana"/>
      <w:b/>
      <w:bCs/>
      <w:color w:val="666666"/>
      <w:sz w:val="18"/>
      <w:szCs w:val="18"/>
      <w:lang w:val="sv-SE" w:eastAsia="sv-SE"/>
    </w:rPr>
  </w:style>
  <w:style w:type="paragraph" w:styleId="Rubrik6">
    <w:name w:val="heading 6"/>
    <w:basedOn w:val="Normal"/>
    <w:next w:val="Normal"/>
    <w:link w:val="Rubrik6Char"/>
    <w:qFormat/>
    <w:rsid w:val="004A6FD1"/>
    <w:pPr>
      <w:keepNext/>
      <w:ind w:left="720"/>
      <w:outlineLvl w:val="5"/>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rsid w:val="004A6FD1"/>
    <w:rPr>
      <w:b/>
      <w:bCs/>
      <w:sz w:val="24"/>
      <w:lang w:val="en-US" w:eastAsia="fi-FI"/>
    </w:rPr>
  </w:style>
  <w:style w:type="paragraph" w:customStyle="1" w:styleId="text">
    <w:name w:val="text"/>
    <w:basedOn w:val="Normal"/>
    <w:rsid w:val="00434E7E"/>
    <w:pPr>
      <w:spacing w:before="75" w:after="225" w:line="255" w:lineRule="atLeast"/>
    </w:pPr>
    <w:rPr>
      <w:rFonts w:ascii="Verdana" w:eastAsia="Times New Roman" w:hAnsi="Verdana"/>
      <w:color w:val="666666"/>
      <w:sz w:val="17"/>
      <w:szCs w:val="17"/>
      <w:lang w:val="sv-SE" w:eastAsia="sv-SE"/>
    </w:rPr>
  </w:style>
  <w:style w:type="paragraph" w:styleId="Ballongtext">
    <w:name w:val="Balloon Text"/>
    <w:basedOn w:val="Normal"/>
    <w:link w:val="BallongtextChar"/>
    <w:uiPriority w:val="99"/>
    <w:semiHidden/>
    <w:unhideWhenUsed/>
    <w:rsid w:val="00434E7E"/>
    <w:rPr>
      <w:rFonts w:ascii="Tahoma" w:hAnsi="Tahoma" w:cs="Tahoma"/>
      <w:sz w:val="16"/>
      <w:szCs w:val="16"/>
    </w:rPr>
  </w:style>
  <w:style w:type="character" w:customStyle="1" w:styleId="BallongtextChar">
    <w:name w:val="Ballongtext Char"/>
    <w:basedOn w:val="Standardstycketeckensnitt"/>
    <w:link w:val="Ballongtext"/>
    <w:uiPriority w:val="99"/>
    <w:semiHidden/>
    <w:rsid w:val="00434E7E"/>
    <w:rPr>
      <w:rFonts w:ascii="Tahoma" w:hAnsi="Tahoma" w:cs="Tahoma"/>
      <w:sz w:val="16"/>
      <w:szCs w:val="16"/>
      <w:lang w:val="en-US" w:eastAsia="fi-FI"/>
    </w:rPr>
  </w:style>
  <w:style w:type="character" w:customStyle="1" w:styleId="Rubrik2Char">
    <w:name w:val="Rubrik 2 Char"/>
    <w:basedOn w:val="Standardstycketeckensnitt"/>
    <w:link w:val="Rubrik2"/>
    <w:uiPriority w:val="9"/>
    <w:rsid w:val="00434E7E"/>
    <w:rPr>
      <w:rFonts w:ascii="Verdana" w:eastAsia="Times New Roman" w:hAnsi="Verdana"/>
      <w:b/>
      <w:bCs/>
      <w:color w:val="666666"/>
      <w:sz w:val="18"/>
      <w:szCs w:val="18"/>
    </w:rPr>
  </w:style>
  <w:style w:type="character" w:customStyle="1" w:styleId="text1">
    <w:name w:val="text1"/>
    <w:basedOn w:val="Standardstycketeckensnitt"/>
    <w:rsid w:val="00434E7E"/>
    <w:rPr>
      <w:rFonts w:ascii="Verdana" w:hAnsi="Verdana" w:hint="default"/>
      <w:color w:val="666666"/>
      <w:sz w:val="17"/>
      <w:szCs w:val="17"/>
    </w:rPr>
  </w:style>
  <w:style w:type="character" w:styleId="Hyperlnk">
    <w:name w:val="Hyperlink"/>
    <w:basedOn w:val="Standardstycketeckensnitt"/>
    <w:uiPriority w:val="99"/>
    <w:unhideWhenUsed/>
    <w:rsid w:val="00434E7E"/>
    <w:rPr>
      <w:rFonts w:ascii="Verdana" w:hAnsi="Verdana" w:hint="default"/>
      <w:color w:val="0DAEEB"/>
      <w:u w:val="single"/>
    </w:rPr>
  </w:style>
  <w:style w:type="paragraph" w:styleId="Liststycke">
    <w:name w:val="List Paragraph"/>
    <w:basedOn w:val="Normal"/>
    <w:uiPriority w:val="34"/>
    <w:qFormat/>
    <w:rsid w:val="00B74CF2"/>
    <w:pPr>
      <w:ind w:left="720"/>
      <w:contextualSpacing/>
    </w:pPr>
  </w:style>
  <w:style w:type="paragraph" w:styleId="Sidhuvud">
    <w:name w:val="header"/>
    <w:basedOn w:val="Normal"/>
    <w:link w:val="SidhuvudChar"/>
    <w:uiPriority w:val="99"/>
    <w:semiHidden/>
    <w:unhideWhenUsed/>
    <w:rsid w:val="00E0637D"/>
    <w:pPr>
      <w:tabs>
        <w:tab w:val="center" w:pos="4536"/>
        <w:tab w:val="right" w:pos="9072"/>
      </w:tabs>
    </w:pPr>
  </w:style>
  <w:style w:type="character" w:customStyle="1" w:styleId="SidhuvudChar">
    <w:name w:val="Sidhuvud Char"/>
    <w:basedOn w:val="Standardstycketeckensnitt"/>
    <w:link w:val="Sidhuvud"/>
    <w:uiPriority w:val="99"/>
    <w:semiHidden/>
    <w:rsid w:val="00E0637D"/>
    <w:rPr>
      <w:sz w:val="24"/>
      <w:lang w:val="en-US" w:eastAsia="fi-FI"/>
    </w:rPr>
  </w:style>
  <w:style w:type="paragraph" w:styleId="Sidfot">
    <w:name w:val="footer"/>
    <w:basedOn w:val="Normal"/>
    <w:link w:val="SidfotChar"/>
    <w:uiPriority w:val="99"/>
    <w:semiHidden/>
    <w:unhideWhenUsed/>
    <w:rsid w:val="00E0637D"/>
    <w:pPr>
      <w:tabs>
        <w:tab w:val="center" w:pos="4536"/>
        <w:tab w:val="right" w:pos="9072"/>
      </w:tabs>
    </w:pPr>
  </w:style>
  <w:style w:type="character" w:customStyle="1" w:styleId="SidfotChar">
    <w:name w:val="Sidfot Char"/>
    <w:basedOn w:val="Standardstycketeckensnitt"/>
    <w:link w:val="Sidfot"/>
    <w:uiPriority w:val="99"/>
    <w:semiHidden/>
    <w:rsid w:val="00E0637D"/>
    <w:rPr>
      <w:sz w:val="24"/>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1"/>
    <w:rPr>
      <w:sz w:val="24"/>
      <w:lang w:val="en-US" w:eastAsia="fi-FI"/>
    </w:rPr>
  </w:style>
  <w:style w:type="paragraph" w:styleId="Rubrik2">
    <w:name w:val="heading 2"/>
    <w:basedOn w:val="Normal"/>
    <w:link w:val="Rubrik2Char"/>
    <w:uiPriority w:val="9"/>
    <w:qFormat/>
    <w:rsid w:val="00434E7E"/>
    <w:pPr>
      <w:spacing w:before="75" w:after="75"/>
      <w:outlineLvl w:val="1"/>
    </w:pPr>
    <w:rPr>
      <w:rFonts w:ascii="Verdana" w:eastAsia="Times New Roman" w:hAnsi="Verdana"/>
      <w:b/>
      <w:bCs/>
      <w:color w:val="666666"/>
      <w:sz w:val="18"/>
      <w:szCs w:val="18"/>
      <w:lang w:val="sv-SE" w:eastAsia="sv-SE"/>
    </w:rPr>
  </w:style>
  <w:style w:type="paragraph" w:styleId="Rubrik6">
    <w:name w:val="heading 6"/>
    <w:basedOn w:val="Normal"/>
    <w:next w:val="Normal"/>
    <w:link w:val="Rubrik6Char"/>
    <w:qFormat/>
    <w:rsid w:val="004A6FD1"/>
    <w:pPr>
      <w:keepNext/>
      <w:ind w:left="720"/>
      <w:outlineLvl w:val="5"/>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rsid w:val="004A6FD1"/>
    <w:rPr>
      <w:b/>
      <w:bCs/>
      <w:sz w:val="24"/>
      <w:lang w:val="en-US" w:eastAsia="fi-FI"/>
    </w:rPr>
  </w:style>
  <w:style w:type="paragraph" w:customStyle="1" w:styleId="text">
    <w:name w:val="text"/>
    <w:basedOn w:val="Normal"/>
    <w:rsid w:val="00434E7E"/>
    <w:pPr>
      <w:spacing w:before="75" w:after="225" w:line="255" w:lineRule="atLeast"/>
    </w:pPr>
    <w:rPr>
      <w:rFonts w:ascii="Verdana" w:eastAsia="Times New Roman" w:hAnsi="Verdana"/>
      <w:color w:val="666666"/>
      <w:sz w:val="17"/>
      <w:szCs w:val="17"/>
      <w:lang w:val="sv-SE" w:eastAsia="sv-SE"/>
    </w:rPr>
  </w:style>
  <w:style w:type="paragraph" w:styleId="Ballongtext">
    <w:name w:val="Balloon Text"/>
    <w:basedOn w:val="Normal"/>
    <w:link w:val="BallongtextChar"/>
    <w:uiPriority w:val="99"/>
    <w:semiHidden/>
    <w:unhideWhenUsed/>
    <w:rsid w:val="00434E7E"/>
    <w:rPr>
      <w:rFonts w:ascii="Tahoma" w:hAnsi="Tahoma" w:cs="Tahoma"/>
      <w:sz w:val="16"/>
      <w:szCs w:val="16"/>
    </w:rPr>
  </w:style>
  <w:style w:type="character" w:customStyle="1" w:styleId="BallongtextChar">
    <w:name w:val="Ballongtext Char"/>
    <w:basedOn w:val="Standardstycketeckensnitt"/>
    <w:link w:val="Ballongtext"/>
    <w:uiPriority w:val="99"/>
    <w:semiHidden/>
    <w:rsid w:val="00434E7E"/>
    <w:rPr>
      <w:rFonts w:ascii="Tahoma" w:hAnsi="Tahoma" w:cs="Tahoma"/>
      <w:sz w:val="16"/>
      <w:szCs w:val="16"/>
      <w:lang w:val="en-US" w:eastAsia="fi-FI"/>
    </w:rPr>
  </w:style>
  <w:style w:type="character" w:customStyle="1" w:styleId="Rubrik2Char">
    <w:name w:val="Rubrik 2 Char"/>
    <w:basedOn w:val="Standardstycketeckensnitt"/>
    <w:link w:val="Rubrik2"/>
    <w:uiPriority w:val="9"/>
    <w:rsid w:val="00434E7E"/>
    <w:rPr>
      <w:rFonts w:ascii="Verdana" w:eastAsia="Times New Roman" w:hAnsi="Verdana"/>
      <w:b/>
      <w:bCs/>
      <w:color w:val="666666"/>
      <w:sz w:val="18"/>
      <w:szCs w:val="18"/>
    </w:rPr>
  </w:style>
  <w:style w:type="character" w:customStyle="1" w:styleId="text1">
    <w:name w:val="text1"/>
    <w:basedOn w:val="Standardstycketeckensnitt"/>
    <w:rsid w:val="00434E7E"/>
    <w:rPr>
      <w:rFonts w:ascii="Verdana" w:hAnsi="Verdana" w:hint="default"/>
      <w:color w:val="666666"/>
      <w:sz w:val="17"/>
      <w:szCs w:val="17"/>
    </w:rPr>
  </w:style>
  <w:style w:type="character" w:styleId="Hyperlnk">
    <w:name w:val="Hyperlink"/>
    <w:basedOn w:val="Standardstycketeckensnitt"/>
    <w:uiPriority w:val="99"/>
    <w:unhideWhenUsed/>
    <w:rsid w:val="00434E7E"/>
    <w:rPr>
      <w:rFonts w:ascii="Verdana" w:hAnsi="Verdana" w:hint="default"/>
      <w:color w:val="0DAEEB"/>
      <w:u w:val="single"/>
    </w:rPr>
  </w:style>
  <w:style w:type="paragraph" w:styleId="Liststycke">
    <w:name w:val="List Paragraph"/>
    <w:basedOn w:val="Normal"/>
    <w:uiPriority w:val="34"/>
    <w:qFormat/>
    <w:rsid w:val="00B74CF2"/>
    <w:pPr>
      <w:ind w:left="720"/>
      <w:contextualSpacing/>
    </w:pPr>
  </w:style>
  <w:style w:type="paragraph" w:styleId="Sidhuvud">
    <w:name w:val="header"/>
    <w:basedOn w:val="Normal"/>
    <w:link w:val="SidhuvudChar"/>
    <w:uiPriority w:val="99"/>
    <w:semiHidden/>
    <w:unhideWhenUsed/>
    <w:rsid w:val="00E0637D"/>
    <w:pPr>
      <w:tabs>
        <w:tab w:val="center" w:pos="4536"/>
        <w:tab w:val="right" w:pos="9072"/>
      </w:tabs>
    </w:pPr>
  </w:style>
  <w:style w:type="character" w:customStyle="1" w:styleId="SidhuvudChar">
    <w:name w:val="Sidhuvud Char"/>
    <w:basedOn w:val="Standardstycketeckensnitt"/>
    <w:link w:val="Sidhuvud"/>
    <w:uiPriority w:val="99"/>
    <w:semiHidden/>
    <w:rsid w:val="00E0637D"/>
    <w:rPr>
      <w:sz w:val="24"/>
      <w:lang w:val="en-US" w:eastAsia="fi-FI"/>
    </w:rPr>
  </w:style>
  <w:style w:type="paragraph" w:styleId="Sidfot">
    <w:name w:val="footer"/>
    <w:basedOn w:val="Normal"/>
    <w:link w:val="SidfotChar"/>
    <w:uiPriority w:val="99"/>
    <w:semiHidden/>
    <w:unhideWhenUsed/>
    <w:rsid w:val="00E0637D"/>
    <w:pPr>
      <w:tabs>
        <w:tab w:val="center" w:pos="4536"/>
        <w:tab w:val="right" w:pos="9072"/>
      </w:tabs>
    </w:pPr>
  </w:style>
  <w:style w:type="character" w:customStyle="1" w:styleId="SidfotChar">
    <w:name w:val="Sidfot Char"/>
    <w:basedOn w:val="Standardstycketeckensnitt"/>
    <w:link w:val="Sidfot"/>
    <w:uiPriority w:val="99"/>
    <w:semiHidden/>
    <w:rsid w:val="00E0637D"/>
    <w:rPr>
      <w:sz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5596">
      <w:bodyDiv w:val="1"/>
      <w:marLeft w:val="0"/>
      <w:marRight w:val="0"/>
      <w:marTop w:val="0"/>
      <w:marBottom w:val="0"/>
      <w:divBdr>
        <w:top w:val="none" w:sz="0" w:space="0" w:color="auto"/>
        <w:left w:val="none" w:sz="0" w:space="0" w:color="auto"/>
        <w:bottom w:val="none" w:sz="0" w:space="0" w:color="auto"/>
        <w:right w:val="none" w:sz="0" w:space="0" w:color="auto"/>
      </w:divBdr>
      <w:divsChild>
        <w:div w:id="638729064">
          <w:marLeft w:val="0"/>
          <w:marRight w:val="0"/>
          <w:marTop w:val="0"/>
          <w:marBottom w:val="0"/>
          <w:divBdr>
            <w:top w:val="none" w:sz="0" w:space="0" w:color="auto"/>
            <w:left w:val="none" w:sz="0" w:space="0" w:color="auto"/>
            <w:bottom w:val="none" w:sz="0" w:space="0" w:color="auto"/>
            <w:right w:val="none" w:sz="0" w:space="0" w:color="auto"/>
          </w:divBdr>
          <w:divsChild>
            <w:div w:id="1137801239">
              <w:marLeft w:val="0"/>
              <w:marRight w:val="0"/>
              <w:marTop w:val="0"/>
              <w:marBottom w:val="0"/>
              <w:divBdr>
                <w:top w:val="none" w:sz="0" w:space="0" w:color="auto"/>
                <w:left w:val="none" w:sz="0" w:space="0" w:color="auto"/>
                <w:bottom w:val="none" w:sz="0" w:space="0" w:color="auto"/>
                <w:right w:val="none" w:sz="0" w:space="0" w:color="auto"/>
              </w:divBdr>
              <w:divsChild>
                <w:div w:id="2072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1463">
      <w:bodyDiv w:val="1"/>
      <w:marLeft w:val="0"/>
      <w:marRight w:val="0"/>
      <w:marTop w:val="0"/>
      <w:marBottom w:val="0"/>
      <w:divBdr>
        <w:top w:val="none" w:sz="0" w:space="0" w:color="auto"/>
        <w:left w:val="none" w:sz="0" w:space="0" w:color="auto"/>
        <w:bottom w:val="none" w:sz="0" w:space="0" w:color="auto"/>
        <w:right w:val="none" w:sz="0" w:space="0" w:color="auto"/>
      </w:divBdr>
      <w:divsChild>
        <w:div w:id="2041970964">
          <w:marLeft w:val="1166"/>
          <w:marRight w:val="0"/>
          <w:marTop w:val="120"/>
          <w:marBottom w:val="0"/>
          <w:divBdr>
            <w:top w:val="none" w:sz="0" w:space="0" w:color="auto"/>
            <w:left w:val="none" w:sz="0" w:space="0" w:color="auto"/>
            <w:bottom w:val="none" w:sz="0" w:space="0" w:color="auto"/>
            <w:right w:val="none" w:sz="0" w:space="0" w:color="auto"/>
          </w:divBdr>
        </w:div>
        <w:div w:id="1350789098">
          <w:marLeft w:val="1166"/>
          <w:marRight w:val="0"/>
          <w:marTop w:val="120"/>
          <w:marBottom w:val="0"/>
          <w:divBdr>
            <w:top w:val="none" w:sz="0" w:space="0" w:color="auto"/>
            <w:left w:val="none" w:sz="0" w:space="0" w:color="auto"/>
            <w:bottom w:val="none" w:sz="0" w:space="0" w:color="auto"/>
            <w:right w:val="none" w:sz="0" w:space="0" w:color="auto"/>
          </w:divBdr>
        </w:div>
      </w:divsChild>
    </w:div>
    <w:div w:id="842861083">
      <w:bodyDiv w:val="1"/>
      <w:marLeft w:val="0"/>
      <w:marRight w:val="0"/>
      <w:marTop w:val="0"/>
      <w:marBottom w:val="0"/>
      <w:divBdr>
        <w:top w:val="none" w:sz="0" w:space="0" w:color="auto"/>
        <w:left w:val="none" w:sz="0" w:space="0" w:color="auto"/>
        <w:bottom w:val="none" w:sz="0" w:space="0" w:color="auto"/>
        <w:right w:val="none" w:sz="0" w:space="0" w:color="auto"/>
      </w:divBdr>
      <w:divsChild>
        <w:div w:id="8334077">
          <w:marLeft w:val="0"/>
          <w:marRight w:val="0"/>
          <w:marTop w:val="0"/>
          <w:marBottom w:val="0"/>
          <w:divBdr>
            <w:top w:val="none" w:sz="0" w:space="0" w:color="auto"/>
            <w:left w:val="none" w:sz="0" w:space="0" w:color="auto"/>
            <w:bottom w:val="none" w:sz="0" w:space="0" w:color="auto"/>
            <w:right w:val="none" w:sz="0" w:space="0" w:color="auto"/>
          </w:divBdr>
          <w:divsChild>
            <w:div w:id="1834565383">
              <w:marLeft w:val="0"/>
              <w:marRight w:val="0"/>
              <w:marTop w:val="0"/>
              <w:marBottom w:val="0"/>
              <w:divBdr>
                <w:top w:val="none" w:sz="0" w:space="0" w:color="auto"/>
                <w:left w:val="none" w:sz="0" w:space="0" w:color="auto"/>
                <w:bottom w:val="none" w:sz="0" w:space="0" w:color="auto"/>
                <w:right w:val="none" w:sz="0" w:space="0" w:color="auto"/>
              </w:divBdr>
              <w:divsChild>
                <w:div w:id="9335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0134">
      <w:bodyDiv w:val="1"/>
      <w:marLeft w:val="0"/>
      <w:marRight w:val="0"/>
      <w:marTop w:val="0"/>
      <w:marBottom w:val="0"/>
      <w:divBdr>
        <w:top w:val="none" w:sz="0" w:space="0" w:color="auto"/>
        <w:left w:val="none" w:sz="0" w:space="0" w:color="auto"/>
        <w:bottom w:val="none" w:sz="0" w:space="0" w:color="auto"/>
        <w:right w:val="none" w:sz="0" w:space="0" w:color="auto"/>
      </w:divBdr>
      <w:divsChild>
        <w:div w:id="1225724127">
          <w:marLeft w:val="0"/>
          <w:marRight w:val="0"/>
          <w:marTop w:val="0"/>
          <w:marBottom w:val="0"/>
          <w:divBdr>
            <w:top w:val="none" w:sz="0" w:space="0" w:color="auto"/>
            <w:left w:val="none" w:sz="0" w:space="0" w:color="auto"/>
            <w:bottom w:val="none" w:sz="0" w:space="0" w:color="auto"/>
            <w:right w:val="none" w:sz="0" w:space="0" w:color="auto"/>
          </w:divBdr>
          <w:divsChild>
            <w:div w:id="652828884">
              <w:marLeft w:val="0"/>
              <w:marRight w:val="0"/>
              <w:marTop w:val="0"/>
              <w:marBottom w:val="0"/>
              <w:divBdr>
                <w:top w:val="none" w:sz="0" w:space="0" w:color="auto"/>
                <w:left w:val="none" w:sz="0" w:space="0" w:color="auto"/>
                <w:bottom w:val="none" w:sz="0" w:space="0" w:color="auto"/>
                <w:right w:val="none" w:sz="0" w:space="0" w:color="auto"/>
              </w:divBdr>
              <w:divsChild>
                <w:div w:id="15077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7364">
      <w:bodyDiv w:val="1"/>
      <w:marLeft w:val="0"/>
      <w:marRight w:val="0"/>
      <w:marTop w:val="0"/>
      <w:marBottom w:val="0"/>
      <w:divBdr>
        <w:top w:val="none" w:sz="0" w:space="0" w:color="auto"/>
        <w:left w:val="none" w:sz="0" w:space="0" w:color="auto"/>
        <w:bottom w:val="none" w:sz="0" w:space="0" w:color="auto"/>
        <w:right w:val="none" w:sz="0" w:space="0" w:color="auto"/>
      </w:divBdr>
      <w:divsChild>
        <w:div w:id="1705445001">
          <w:marLeft w:val="0"/>
          <w:marRight w:val="0"/>
          <w:marTop w:val="0"/>
          <w:marBottom w:val="0"/>
          <w:divBdr>
            <w:top w:val="none" w:sz="0" w:space="0" w:color="auto"/>
            <w:left w:val="none" w:sz="0" w:space="0" w:color="auto"/>
            <w:bottom w:val="none" w:sz="0" w:space="0" w:color="auto"/>
            <w:right w:val="none" w:sz="0" w:space="0" w:color="auto"/>
          </w:divBdr>
          <w:divsChild>
            <w:div w:id="1602763823">
              <w:marLeft w:val="0"/>
              <w:marRight w:val="0"/>
              <w:marTop w:val="0"/>
              <w:marBottom w:val="0"/>
              <w:divBdr>
                <w:top w:val="none" w:sz="0" w:space="0" w:color="auto"/>
                <w:left w:val="none" w:sz="0" w:space="0" w:color="auto"/>
                <w:bottom w:val="none" w:sz="0" w:space="0" w:color="auto"/>
                <w:right w:val="none" w:sz="0" w:space="0" w:color="auto"/>
              </w:divBdr>
              <w:divsChild>
                <w:div w:id="8446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5787">
      <w:bodyDiv w:val="1"/>
      <w:marLeft w:val="0"/>
      <w:marRight w:val="0"/>
      <w:marTop w:val="0"/>
      <w:marBottom w:val="0"/>
      <w:divBdr>
        <w:top w:val="none" w:sz="0" w:space="0" w:color="auto"/>
        <w:left w:val="none" w:sz="0" w:space="0" w:color="auto"/>
        <w:bottom w:val="none" w:sz="0" w:space="0" w:color="auto"/>
        <w:right w:val="none" w:sz="0" w:space="0" w:color="auto"/>
      </w:divBdr>
      <w:divsChild>
        <w:div w:id="284040023">
          <w:marLeft w:val="0"/>
          <w:marRight w:val="0"/>
          <w:marTop w:val="0"/>
          <w:marBottom w:val="0"/>
          <w:divBdr>
            <w:top w:val="none" w:sz="0" w:space="0" w:color="auto"/>
            <w:left w:val="none" w:sz="0" w:space="0" w:color="auto"/>
            <w:bottom w:val="none" w:sz="0" w:space="0" w:color="auto"/>
            <w:right w:val="none" w:sz="0" w:space="0" w:color="auto"/>
          </w:divBdr>
          <w:divsChild>
            <w:div w:id="248807266">
              <w:marLeft w:val="0"/>
              <w:marRight w:val="0"/>
              <w:marTop w:val="0"/>
              <w:marBottom w:val="0"/>
              <w:divBdr>
                <w:top w:val="none" w:sz="0" w:space="0" w:color="auto"/>
                <w:left w:val="none" w:sz="0" w:space="0" w:color="auto"/>
                <w:bottom w:val="none" w:sz="0" w:space="0" w:color="auto"/>
                <w:right w:val="none" w:sz="0" w:space="0" w:color="auto"/>
              </w:divBdr>
              <w:divsChild>
                <w:div w:id="1949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594">
      <w:bodyDiv w:val="1"/>
      <w:marLeft w:val="0"/>
      <w:marRight w:val="0"/>
      <w:marTop w:val="0"/>
      <w:marBottom w:val="0"/>
      <w:divBdr>
        <w:top w:val="none" w:sz="0" w:space="0" w:color="auto"/>
        <w:left w:val="none" w:sz="0" w:space="0" w:color="auto"/>
        <w:bottom w:val="none" w:sz="0" w:space="0" w:color="auto"/>
        <w:right w:val="none" w:sz="0" w:space="0" w:color="auto"/>
      </w:divBdr>
    </w:div>
    <w:div w:id="1779567376">
      <w:bodyDiv w:val="1"/>
      <w:marLeft w:val="0"/>
      <w:marRight w:val="0"/>
      <w:marTop w:val="0"/>
      <w:marBottom w:val="0"/>
      <w:divBdr>
        <w:top w:val="none" w:sz="0" w:space="0" w:color="auto"/>
        <w:left w:val="none" w:sz="0" w:space="0" w:color="auto"/>
        <w:bottom w:val="none" w:sz="0" w:space="0" w:color="auto"/>
        <w:right w:val="none" w:sz="0" w:space="0" w:color="auto"/>
      </w:divBdr>
    </w:div>
    <w:div w:id="2058894899">
      <w:bodyDiv w:val="1"/>
      <w:marLeft w:val="0"/>
      <w:marRight w:val="0"/>
      <w:marTop w:val="0"/>
      <w:marBottom w:val="0"/>
      <w:divBdr>
        <w:top w:val="none" w:sz="0" w:space="0" w:color="auto"/>
        <w:left w:val="none" w:sz="0" w:space="0" w:color="auto"/>
        <w:bottom w:val="none" w:sz="0" w:space="0" w:color="auto"/>
        <w:right w:val="none" w:sz="0" w:space="0" w:color="auto"/>
      </w:divBdr>
      <w:divsChild>
        <w:div w:id="1012076285">
          <w:marLeft w:val="0"/>
          <w:marRight w:val="0"/>
          <w:marTop w:val="0"/>
          <w:marBottom w:val="0"/>
          <w:divBdr>
            <w:top w:val="none" w:sz="0" w:space="0" w:color="auto"/>
            <w:left w:val="none" w:sz="0" w:space="0" w:color="auto"/>
            <w:bottom w:val="none" w:sz="0" w:space="0" w:color="auto"/>
            <w:right w:val="none" w:sz="0" w:space="0" w:color="auto"/>
          </w:divBdr>
          <w:divsChild>
            <w:div w:id="775752549">
              <w:marLeft w:val="0"/>
              <w:marRight w:val="0"/>
              <w:marTop w:val="0"/>
              <w:marBottom w:val="0"/>
              <w:divBdr>
                <w:top w:val="none" w:sz="0" w:space="0" w:color="auto"/>
                <w:left w:val="none" w:sz="0" w:space="0" w:color="auto"/>
                <w:bottom w:val="none" w:sz="0" w:space="0" w:color="auto"/>
                <w:right w:val="none" w:sz="0" w:space="0" w:color="auto"/>
              </w:divBdr>
              <w:divsChild>
                <w:div w:id="12342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derdinhud.se" TargetMode="Externa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http://www.janssen.se/content/home_textbox/janssen-cilag.se_swe/products.gif" TargetMode="External"/><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12FF-A207-476E-BADE-35AD52A2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6018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Björlin</dc:creator>
  <cp:lastModifiedBy>Sara Engstrom</cp:lastModifiedBy>
  <cp:revision>4</cp:revision>
  <cp:lastPrinted>2010-06-02T08:29:00Z</cp:lastPrinted>
  <dcterms:created xsi:type="dcterms:W3CDTF">2012-05-10T14:11:00Z</dcterms:created>
  <dcterms:modified xsi:type="dcterms:W3CDTF">2012-05-10T14:12:00Z</dcterms:modified>
</cp:coreProperties>
</file>