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C7" w:rsidRDefault="00DA53C7" w:rsidP="00292B5F">
      <w:pPr>
        <w:rPr>
          <w:rFonts w:ascii="Arial" w:hAnsi="Arial" w:cs="Arial"/>
          <w:b/>
        </w:rPr>
      </w:pPr>
    </w:p>
    <w:p w:rsidR="00DA53C7" w:rsidRDefault="00DA53C7" w:rsidP="00292B5F">
      <w:pPr>
        <w:rPr>
          <w:rFonts w:ascii="Arial" w:hAnsi="Arial" w:cs="Arial"/>
          <w:b/>
          <w:sz w:val="48"/>
          <w:szCs w:val="48"/>
        </w:rPr>
      </w:pPr>
    </w:p>
    <w:p w:rsidR="00DA53C7" w:rsidRPr="00DA53C7" w:rsidRDefault="00DA53C7" w:rsidP="00292B5F">
      <w:pPr>
        <w:rPr>
          <w:rFonts w:ascii="Arial" w:hAnsi="Arial" w:cs="Arial"/>
          <w:b/>
          <w:sz w:val="48"/>
          <w:szCs w:val="48"/>
        </w:rPr>
      </w:pPr>
      <w:r w:rsidRPr="00886D68">
        <w:rPr>
          <w:rFonts w:ascii="Arial" w:hAnsi="Arial" w:cs="Arial"/>
          <w:b/>
          <w:sz w:val="48"/>
          <w:szCs w:val="48"/>
        </w:rPr>
        <w:t xml:space="preserve">”FYSISK AKTIVITET </w:t>
      </w:r>
      <w:r>
        <w:rPr>
          <w:rFonts w:ascii="Arial" w:hAnsi="Arial" w:cs="Arial"/>
          <w:b/>
          <w:sz w:val="48"/>
          <w:szCs w:val="48"/>
        </w:rPr>
        <w:t>FÖR</w:t>
      </w:r>
      <w:r w:rsidRPr="00886D68">
        <w:rPr>
          <w:rFonts w:ascii="Arial" w:hAnsi="Arial" w:cs="Arial"/>
          <w:b/>
          <w:sz w:val="48"/>
          <w:szCs w:val="48"/>
        </w:rPr>
        <w:t xml:space="preserve"> HJÄRNHÄLSA” TILL IVA</w:t>
      </w:r>
      <w:r>
        <w:rPr>
          <w:rFonts w:ascii="Arial" w:hAnsi="Arial" w:cs="Arial"/>
          <w:b/>
          <w:sz w:val="48"/>
          <w:szCs w:val="48"/>
        </w:rPr>
        <w:t>s 100-LISTA</w:t>
      </w:r>
    </w:p>
    <w:p w:rsidR="00292B5F" w:rsidRPr="00886D68" w:rsidRDefault="00292B5F" w:rsidP="00292B5F">
      <w:pPr>
        <w:rPr>
          <w:rFonts w:ascii="Arial" w:hAnsi="Arial" w:cs="Arial"/>
          <w:b/>
        </w:rPr>
      </w:pPr>
      <w:r w:rsidRPr="00292B5F">
        <w:rPr>
          <w:rFonts w:ascii="Arial" w:hAnsi="Arial" w:cs="Arial"/>
          <w:b/>
        </w:rPr>
        <w:t>Kungliga Ingenjörsvetenskapsakademien</w:t>
      </w:r>
      <w:r>
        <w:rPr>
          <w:rFonts w:ascii="Arial" w:hAnsi="Arial" w:cs="Arial"/>
          <w:b/>
        </w:rPr>
        <w:t>s, IVA,</w:t>
      </w:r>
      <w:r w:rsidRPr="00886D68">
        <w:rPr>
          <w:rFonts w:ascii="Arial" w:hAnsi="Arial" w:cs="Arial"/>
          <w:b/>
        </w:rPr>
        <w:t xml:space="preserve"> 100-lista lyfter fram forskning av betydelse för </w:t>
      </w:r>
      <w:r>
        <w:rPr>
          <w:rFonts w:ascii="Arial" w:hAnsi="Arial" w:cs="Arial"/>
          <w:b/>
        </w:rPr>
        <w:t>att skapa nytta och ge industrin</w:t>
      </w:r>
      <w:r w:rsidRPr="00886D68">
        <w:rPr>
          <w:rFonts w:ascii="Arial" w:hAnsi="Arial" w:cs="Arial"/>
          <w:b/>
        </w:rPr>
        <w:t xml:space="preserve"> möjligheter att utveckla produkter och tjänster för ett hållbart samhälle</w:t>
      </w:r>
      <w:r>
        <w:rPr>
          <w:rFonts w:ascii="Arial" w:hAnsi="Arial" w:cs="Arial"/>
          <w:b/>
        </w:rPr>
        <w:t xml:space="preserve">. 50 särskilt lovande forskningsprojekt presenteras på Research2Business Summit. </w:t>
      </w:r>
      <w:r w:rsidRPr="00886D68">
        <w:rPr>
          <w:rFonts w:ascii="Arial" w:hAnsi="Arial" w:cs="Arial"/>
          <w:b/>
        </w:rPr>
        <w:t xml:space="preserve">GIH:s ”Fysisk aktivitet </w:t>
      </w:r>
      <w:r w:rsidR="00DA53C7">
        <w:rPr>
          <w:rFonts w:ascii="Arial" w:hAnsi="Arial" w:cs="Arial"/>
          <w:b/>
        </w:rPr>
        <w:t>för hjärnhälsa” är en</w:t>
      </w:r>
      <w:r>
        <w:rPr>
          <w:rFonts w:ascii="Arial" w:hAnsi="Arial" w:cs="Arial"/>
          <w:b/>
        </w:rPr>
        <w:t xml:space="preserve"> av dessa utvalda forskningsmiljöer</w:t>
      </w:r>
      <w:r w:rsidRPr="00886D68">
        <w:rPr>
          <w:rFonts w:ascii="Arial" w:hAnsi="Arial" w:cs="Arial"/>
          <w:b/>
        </w:rPr>
        <w:t>.</w:t>
      </w:r>
      <w:r w:rsidRPr="00886D68">
        <w:rPr>
          <w:rFonts w:ascii="Arial" w:hAnsi="Arial" w:cs="Arial"/>
          <w:b/>
          <w:shd w:val="clear" w:color="auto" w:fill="FFFFFF"/>
        </w:rPr>
        <w:t xml:space="preserve"> </w:t>
      </w:r>
      <w:r w:rsidRPr="00886D68">
        <w:rPr>
          <w:rFonts w:ascii="Arial" w:hAnsi="Arial" w:cs="Arial"/>
          <w:b/>
          <w:shd w:val="clear" w:color="auto" w:fill="FFFFFF"/>
        </w:rPr>
        <w:br/>
      </w:r>
      <w:r w:rsidRPr="00F02192">
        <w:rPr>
          <w:rFonts w:ascii="Arial" w:hAnsi="Arial" w:cs="Arial"/>
          <w:b/>
          <w:shd w:val="clear" w:color="auto" w:fill="FFFFFF"/>
        </w:rPr>
        <w:t xml:space="preserve">– </w:t>
      </w:r>
      <w:r>
        <w:rPr>
          <w:rFonts w:ascii="Arial" w:hAnsi="Arial" w:cs="Arial"/>
          <w:b/>
          <w:shd w:val="clear" w:color="auto" w:fill="FFFFFF"/>
        </w:rPr>
        <w:t xml:space="preserve">Vår </w:t>
      </w:r>
      <w:r w:rsidRPr="00F02192">
        <w:rPr>
          <w:rFonts w:ascii="Arial" w:hAnsi="Arial" w:cs="Arial"/>
          <w:b/>
        </w:rPr>
        <w:t xml:space="preserve">forskning </w:t>
      </w:r>
      <w:r>
        <w:rPr>
          <w:rFonts w:ascii="Arial" w:hAnsi="Arial" w:cs="Arial"/>
          <w:b/>
        </w:rPr>
        <w:t>syftar till att fö</w:t>
      </w:r>
      <w:r w:rsidRPr="00F02192">
        <w:rPr>
          <w:rFonts w:ascii="Arial" w:hAnsi="Arial" w:cs="Arial"/>
          <w:b/>
        </w:rPr>
        <w:t>rstå relationen mellan fysisk aktivitet, stillasittande och hjärnfunktioner</w:t>
      </w:r>
      <w:r>
        <w:rPr>
          <w:rFonts w:ascii="Arial" w:hAnsi="Arial" w:cs="Arial"/>
          <w:b/>
        </w:rPr>
        <w:t xml:space="preserve"> genom hela livet</w:t>
      </w:r>
      <w:r w:rsidRPr="00F0219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De företag vi samverkar med utvecklar arbetssätt</w:t>
      </w:r>
      <w:r w:rsidR="00DA53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tjänster och produkter som stödjer ett hållbart liv. IVA:s 100-lista är </w:t>
      </w:r>
      <w:r w:rsidR="00DA53C7">
        <w:rPr>
          <w:rFonts w:ascii="Arial" w:hAnsi="Arial" w:cs="Arial"/>
          <w:b/>
        </w:rPr>
        <w:t xml:space="preserve">en </w:t>
      </w:r>
      <w:r w:rsidRPr="00F02192">
        <w:rPr>
          <w:rFonts w:ascii="Arial" w:hAnsi="Arial" w:cs="Arial"/>
          <w:b/>
        </w:rPr>
        <w:t xml:space="preserve">bekräftelse på att vår forskning </w:t>
      </w:r>
      <w:r>
        <w:rPr>
          <w:rFonts w:ascii="Arial" w:hAnsi="Arial" w:cs="Arial"/>
          <w:b/>
        </w:rPr>
        <w:t>bidrar till ett hållbart samhälle</w:t>
      </w:r>
      <w:r w:rsidRPr="00F02192">
        <w:rPr>
          <w:rFonts w:ascii="Arial" w:hAnsi="Arial" w:cs="Arial"/>
          <w:b/>
        </w:rPr>
        <w:t xml:space="preserve">, säger Maria Ekblom, docent och </w:t>
      </w:r>
      <w:r>
        <w:rPr>
          <w:rFonts w:ascii="Arial" w:hAnsi="Arial" w:cs="Arial"/>
          <w:b/>
        </w:rPr>
        <w:t>forskningsledare</w:t>
      </w:r>
      <w:r w:rsidRPr="00F02192">
        <w:rPr>
          <w:rFonts w:ascii="Arial" w:hAnsi="Arial" w:cs="Arial"/>
          <w:b/>
        </w:rPr>
        <w:t xml:space="preserve"> vid GIH.</w:t>
      </w:r>
      <w:r w:rsidRPr="00886D68">
        <w:rPr>
          <w:rFonts w:ascii="Arial" w:hAnsi="Arial" w:cs="Arial"/>
          <w:b/>
        </w:rPr>
        <w:t xml:space="preserve"> </w:t>
      </w:r>
    </w:p>
    <w:p w:rsidR="00292B5F" w:rsidRPr="00886D68" w:rsidRDefault="00292B5F" w:rsidP="00292B5F">
      <w:pPr>
        <w:rPr>
          <w:rFonts w:ascii="Times New Roman" w:hAnsi="Times New Roman" w:cs="Times New Roman"/>
          <w:sz w:val="20"/>
          <w:szCs w:val="20"/>
        </w:rPr>
      </w:pPr>
      <w:r w:rsidRPr="007F389B">
        <w:rPr>
          <w:rFonts w:ascii="Times New Roman" w:hAnsi="Times New Roman" w:cs="Times New Roman"/>
          <w:sz w:val="20"/>
          <w:szCs w:val="20"/>
        </w:rPr>
        <w:t>För att bli nominerad till 100-lista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 w:rsidR="00A530B3">
        <w:rPr>
          <w:rFonts w:ascii="Times New Roman" w:hAnsi="Times New Roman" w:cs="Times New Roman"/>
          <w:sz w:val="20"/>
          <w:szCs w:val="20"/>
        </w:rPr>
        <w:t xml:space="preserve">2020 </w:t>
      </w:r>
      <w:r>
        <w:rPr>
          <w:rFonts w:ascii="Times New Roman" w:hAnsi="Times New Roman" w:cs="Times New Roman"/>
          <w:sz w:val="20"/>
          <w:szCs w:val="20"/>
        </w:rPr>
        <w:t>från</w:t>
      </w:r>
      <w:r w:rsidRPr="007F389B">
        <w:rPr>
          <w:rFonts w:ascii="Times New Roman" w:hAnsi="Times New Roman" w:cs="Times New Roman"/>
          <w:sz w:val="20"/>
          <w:szCs w:val="20"/>
        </w:rPr>
        <w:t xml:space="preserve"> </w:t>
      </w:r>
      <w:r w:rsidRPr="007F389B">
        <w:rPr>
          <w:rFonts w:ascii="Times New Roman" w:hAnsi="Times New Roman" w:cs="Times New Roman"/>
          <w:color w:val="272727"/>
          <w:sz w:val="20"/>
          <w:szCs w:val="20"/>
        </w:rPr>
        <w:t>Kungliga Ingenjörsvetenskapsakademien, IVA,</w:t>
      </w:r>
      <w:r w:rsidRPr="007F389B">
        <w:rPr>
          <w:rFonts w:ascii="Times New Roman" w:hAnsi="Times New Roman" w:cs="Times New Roman"/>
          <w:sz w:val="20"/>
          <w:szCs w:val="20"/>
        </w:rPr>
        <w:t xml:space="preserve"> krävs att forskningen ska ha </w:t>
      </w:r>
      <w:r>
        <w:rPr>
          <w:rFonts w:ascii="Times New Roman" w:hAnsi="Times New Roman" w:cs="Times New Roman"/>
          <w:sz w:val="20"/>
          <w:szCs w:val="20"/>
        </w:rPr>
        <w:t xml:space="preserve">påtaglig </w:t>
      </w:r>
      <w:r w:rsidRPr="007F389B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etydelse för</w:t>
      </w:r>
      <w:r w:rsidRPr="007F389B">
        <w:rPr>
          <w:rFonts w:ascii="Times New Roman" w:hAnsi="Times New Roman" w:cs="Times New Roman"/>
          <w:sz w:val="20"/>
          <w:szCs w:val="20"/>
        </w:rPr>
        <w:t xml:space="preserve"> hållbarhet inom tekniska och ekonomiska vetenskaper som kan skapa ett värde för företag</w:t>
      </w:r>
      <w:r w:rsidRPr="00886D68">
        <w:rPr>
          <w:rFonts w:ascii="Times New Roman" w:hAnsi="Times New Roman" w:cs="Times New Roman"/>
          <w:sz w:val="20"/>
          <w:szCs w:val="20"/>
        </w:rPr>
        <w:t xml:space="preserve"> </w:t>
      </w:r>
      <w:r w:rsidR="00A530B3">
        <w:rPr>
          <w:rFonts w:ascii="Times New Roman" w:hAnsi="Times New Roman" w:cs="Times New Roman"/>
          <w:sz w:val="20"/>
          <w:szCs w:val="20"/>
        </w:rPr>
        <w:t>och</w:t>
      </w:r>
      <w:r w:rsidRPr="00886D68">
        <w:rPr>
          <w:rFonts w:ascii="Times New Roman" w:hAnsi="Times New Roman" w:cs="Times New Roman"/>
          <w:sz w:val="20"/>
          <w:szCs w:val="20"/>
        </w:rPr>
        <w:t xml:space="preserve"> samhälle. Detta kan vara i form av kunskap, processer, produkter och affärsutveckling.  </w:t>
      </w:r>
    </w:p>
    <w:p w:rsidR="00292B5F" w:rsidRPr="00886D68" w:rsidRDefault="00292B5F" w:rsidP="00292B5F">
      <w:pPr>
        <w:rPr>
          <w:rFonts w:ascii="Times New Roman" w:hAnsi="Times New Roman" w:cs="Times New Roman"/>
          <w:sz w:val="20"/>
          <w:szCs w:val="20"/>
        </w:rPr>
      </w:pPr>
      <w:r w:rsidRPr="00593E44">
        <w:rPr>
          <w:rFonts w:ascii="Times New Roman" w:hAnsi="Times New Roman" w:cs="Times New Roman"/>
          <w:sz w:val="20"/>
          <w:szCs w:val="20"/>
        </w:rPr>
        <w:t xml:space="preserve">Forskningsprojektet ”Fysisk aktivitet </w:t>
      </w:r>
      <w:r>
        <w:rPr>
          <w:rFonts w:ascii="Times New Roman" w:hAnsi="Times New Roman" w:cs="Times New Roman"/>
          <w:sz w:val="20"/>
          <w:szCs w:val="20"/>
        </w:rPr>
        <w:t>för</w:t>
      </w:r>
      <w:r w:rsidRPr="00593E44">
        <w:rPr>
          <w:rFonts w:ascii="Times New Roman" w:hAnsi="Times New Roman" w:cs="Times New Roman"/>
          <w:sz w:val="20"/>
          <w:szCs w:val="20"/>
        </w:rPr>
        <w:t xml:space="preserve"> hjärnhälsa” vid Gymnastik- och idrottshögskolan, GIH, s</w:t>
      </w:r>
      <w:r w:rsidRPr="00593E44">
        <w:rPr>
          <w:rFonts w:ascii="Times New Roman" w:hAnsi="Times New Roman" w:cs="Times New Roman"/>
          <w:sz w:val="20"/>
          <w:szCs w:val="20"/>
          <w:shd w:val="clear" w:color="auto" w:fill="FFFFFF"/>
        </w:rPr>
        <w:t>tuderar hur kondition, stillasittande och fysisk aktivitet kan främja </w:t>
      </w:r>
      <w:r w:rsidRPr="00593E44">
        <w:rPr>
          <w:rStyle w:val="bold"/>
          <w:rFonts w:ascii="Times New Roman" w:hAnsi="Times New Roman" w:cs="Times New Roman"/>
          <w:bCs/>
          <w:sz w:val="20"/>
          <w:szCs w:val="20"/>
          <w:shd w:val="clear" w:color="auto" w:fill="FFFFFF"/>
        </w:rPr>
        <w:t>hälsosamma hjärnfunktioner</w:t>
      </w:r>
      <w:r w:rsidRPr="00593E4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Människan följs genom hela livet för att förstå barndomens, vuxenlivets och ålderdomens specifika förutsättningar.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</w:r>
      <w:r w:rsidRPr="00886D68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86D68">
        <w:rPr>
          <w:rFonts w:ascii="Times New Roman" w:hAnsi="Times New Roman" w:cs="Times New Roman"/>
          <w:sz w:val="20"/>
          <w:szCs w:val="20"/>
        </w:rPr>
        <w:t>Psykisk ohälsa och sämr</w:t>
      </w:r>
      <w:r>
        <w:rPr>
          <w:rFonts w:ascii="Times New Roman" w:hAnsi="Times New Roman" w:cs="Times New Roman"/>
          <w:sz w:val="20"/>
          <w:szCs w:val="20"/>
        </w:rPr>
        <w:t xml:space="preserve">e kognitiva förmågor försvårar en hälsofrämjande livsstil och vi vill </w:t>
      </w:r>
      <w:r w:rsidRPr="00886D68">
        <w:rPr>
          <w:rFonts w:ascii="Times New Roman" w:hAnsi="Times New Roman" w:cs="Times New Roman"/>
          <w:sz w:val="20"/>
          <w:szCs w:val="20"/>
        </w:rPr>
        <w:t xml:space="preserve">skapa miljöer </w:t>
      </w:r>
      <w:r>
        <w:rPr>
          <w:rFonts w:ascii="Times New Roman" w:hAnsi="Times New Roman" w:cs="Times New Roman"/>
          <w:sz w:val="20"/>
          <w:szCs w:val="20"/>
        </w:rPr>
        <w:t xml:space="preserve">som gör det möjligt att må bra </w:t>
      </w:r>
      <w:r w:rsidRPr="00886D68">
        <w:rPr>
          <w:rFonts w:ascii="Times New Roman" w:hAnsi="Times New Roman" w:cs="Times New Roman"/>
          <w:sz w:val="20"/>
          <w:szCs w:val="20"/>
        </w:rPr>
        <w:t>på lika villkor</w:t>
      </w:r>
      <w:r>
        <w:rPr>
          <w:rFonts w:ascii="Times New Roman" w:hAnsi="Times New Roman" w:cs="Times New Roman"/>
          <w:sz w:val="20"/>
          <w:szCs w:val="20"/>
        </w:rPr>
        <w:t xml:space="preserve"> på lång sikt</w:t>
      </w:r>
      <w:r w:rsidRPr="00886D68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886D68">
        <w:rPr>
          <w:rFonts w:ascii="Times New Roman" w:hAnsi="Times New Roman" w:cs="Times New Roman"/>
          <w:sz w:val="20"/>
          <w:szCs w:val="20"/>
        </w:rPr>
        <w:t xml:space="preserve">rbetsgivare </w:t>
      </w:r>
      <w:r>
        <w:rPr>
          <w:rFonts w:ascii="Times New Roman" w:hAnsi="Times New Roman" w:cs="Times New Roman"/>
          <w:sz w:val="20"/>
          <w:szCs w:val="20"/>
        </w:rPr>
        <w:t xml:space="preserve">och skolor vill stötta sina medarbetare och elever </w:t>
      </w:r>
      <w:r w:rsidRPr="00886D68">
        <w:rPr>
          <w:rFonts w:ascii="Times New Roman" w:hAnsi="Times New Roman" w:cs="Times New Roman"/>
          <w:sz w:val="20"/>
          <w:szCs w:val="20"/>
        </w:rPr>
        <w:t xml:space="preserve">att må bra och prestera bra. Då </w:t>
      </w:r>
      <w:r>
        <w:rPr>
          <w:rFonts w:ascii="Times New Roman" w:hAnsi="Times New Roman" w:cs="Times New Roman"/>
          <w:sz w:val="20"/>
          <w:szCs w:val="20"/>
        </w:rPr>
        <w:t xml:space="preserve">pensionsåldern </w:t>
      </w:r>
      <w:r w:rsidRPr="00886D68">
        <w:rPr>
          <w:rFonts w:ascii="Times New Roman" w:hAnsi="Times New Roman" w:cs="Times New Roman"/>
          <w:sz w:val="20"/>
          <w:szCs w:val="20"/>
        </w:rPr>
        <w:t xml:space="preserve">förskjuts </w:t>
      </w:r>
      <w:r>
        <w:rPr>
          <w:rFonts w:ascii="Times New Roman" w:hAnsi="Times New Roman" w:cs="Times New Roman"/>
          <w:sz w:val="20"/>
          <w:szCs w:val="20"/>
        </w:rPr>
        <w:t xml:space="preserve">och </w:t>
      </w:r>
      <w:r w:rsidRPr="00886D68">
        <w:rPr>
          <w:rFonts w:ascii="Times New Roman" w:hAnsi="Times New Roman" w:cs="Times New Roman"/>
          <w:sz w:val="20"/>
          <w:szCs w:val="20"/>
        </w:rPr>
        <w:t>vi kom</w:t>
      </w:r>
      <w:r>
        <w:rPr>
          <w:rFonts w:ascii="Times New Roman" w:hAnsi="Times New Roman" w:cs="Times New Roman"/>
          <w:sz w:val="20"/>
          <w:szCs w:val="20"/>
        </w:rPr>
        <w:t xml:space="preserve">mer att arbeta längre upp i åldrarna </w:t>
      </w:r>
      <w:r w:rsidRPr="00886D68">
        <w:rPr>
          <w:rFonts w:ascii="Times New Roman" w:hAnsi="Times New Roman" w:cs="Times New Roman"/>
          <w:sz w:val="20"/>
          <w:szCs w:val="20"/>
        </w:rPr>
        <w:t xml:space="preserve">är det extra viktigt </w:t>
      </w:r>
      <w:r>
        <w:rPr>
          <w:rFonts w:ascii="Times New Roman" w:hAnsi="Times New Roman" w:cs="Times New Roman"/>
          <w:sz w:val="20"/>
          <w:szCs w:val="20"/>
        </w:rPr>
        <w:t>att långsiktigt värna om individens hjärnhälsa, säger Maria Ekblom</w:t>
      </w:r>
      <w:r w:rsidRPr="00886D68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292B5F" w:rsidRDefault="00292B5F" w:rsidP="00292B5F">
      <w:pPr>
        <w:rPr>
          <w:rFonts w:ascii="Times New Roman" w:hAnsi="Times New Roman" w:cs="Times New Roman"/>
          <w:sz w:val="20"/>
          <w:szCs w:val="20"/>
        </w:rPr>
      </w:pPr>
      <w:r w:rsidRPr="00886D68">
        <w:rPr>
          <w:rFonts w:ascii="Times New Roman" w:hAnsi="Times New Roman" w:cs="Times New Roman"/>
          <w:sz w:val="20"/>
          <w:szCs w:val="20"/>
        </w:rPr>
        <w:t>GIH:s samarbetspartner</w:t>
      </w:r>
      <w:r>
        <w:rPr>
          <w:rFonts w:ascii="Times New Roman" w:hAnsi="Times New Roman" w:cs="Times New Roman"/>
          <w:sz w:val="20"/>
          <w:szCs w:val="20"/>
        </w:rPr>
        <w:t>s består av</w:t>
      </w:r>
      <w:r w:rsidRPr="00886D68">
        <w:rPr>
          <w:rFonts w:ascii="Times New Roman" w:hAnsi="Times New Roman" w:cs="Times New Roman"/>
          <w:sz w:val="20"/>
          <w:szCs w:val="20"/>
        </w:rPr>
        <w:t xml:space="preserve"> arbetsgivare, friskvårdsföretag, företagshälsovård</w:t>
      </w:r>
      <w:r w:rsidR="00DA53C7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886D6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livsmedelsföretag, </w:t>
      </w:r>
      <w:r w:rsidRPr="00886D68">
        <w:rPr>
          <w:rFonts w:ascii="Times New Roman" w:hAnsi="Times New Roman" w:cs="Times New Roman"/>
          <w:sz w:val="20"/>
          <w:szCs w:val="20"/>
        </w:rPr>
        <w:t xml:space="preserve">försäkringsbolag, </w:t>
      </w:r>
      <w:r>
        <w:rPr>
          <w:rFonts w:ascii="Times New Roman" w:hAnsi="Times New Roman" w:cs="Times New Roman"/>
          <w:sz w:val="20"/>
          <w:szCs w:val="20"/>
        </w:rPr>
        <w:t xml:space="preserve">organisationer, föreningar, </w:t>
      </w:r>
      <w:r w:rsidRPr="00886D68">
        <w:rPr>
          <w:rFonts w:ascii="Times New Roman" w:hAnsi="Times New Roman" w:cs="Times New Roman"/>
          <w:sz w:val="20"/>
          <w:szCs w:val="20"/>
        </w:rPr>
        <w:t xml:space="preserve">byggföretag och möbeltillverkare. </w:t>
      </w:r>
      <w:r>
        <w:rPr>
          <w:rFonts w:ascii="Times New Roman" w:hAnsi="Times New Roman" w:cs="Times New Roman"/>
          <w:sz w:val="20"/>
          <w:szCs w:val="20"/>
        </w:rPr>
        <w:t>De har olika roller, men gemensamt är att de</w:t>
      </w:r>
      <w:r w:rsidRPr="00886D68">
        <w:rPr>
          <w:rFonts w:ascii="Times New Roman" w:hAnsi="Times New Roman" w:cs="Times New Roman"/>
          <w:sz w:val="20"/>
          <w:szCs w:val="20"/>
        </w:rPr>
        <w:t xml:space="preserve"> tar fram produkter, tjänster och arbetssätt som kan stödja positiva livsstilar. </w:t>
      </w:r>
      <w:r w:rsidRPr="00886D68">
        <w:rPr>
          <w:rFonts w:ascii="Times New Roman" w:hAnsi="Times New Roman" w:cs="Times New Roman"/>
          <w:sz w:val="20"/>
          <w:szCs w:val="20"/>
        </w:rPr>
        <w:br/>
        <w:t>–</w:t>
      </w:r>
      <w:r>
        <w:rPr>
          <w:rFonts w:ascii="Times New Roman" w:hAnsi="Times New Roman" w:cs="Times New Roman"/>
          <w:sz w:val="20"/>
          <w:szCs w:val="20"/>
        </w:rPr>
        <w:t xml:space="preserve"> Näringslivet är en ofta förbisedd kraft i hållbarhetsarbetet. Genom att samproducera forskning med näringslivet säkerställer vi att resultaten kommer samhället till nytta</w:t>
      </w:r>
      <w:r w:rsidR="0038605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säger Maria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Ekblom. </w:t>
      </w:r>
    </w:p>
    <w:p w:rsidR="00292B5F" w:rsidRPr="00886D68" w:rsidRDefault="00292B5F" w:rsidP="00292B5F">
      <w:pPr>
        <w:rPr>
          <w:rFonts w:ascii="Times New Roman" w:hAnsi="Times New Roman" w:cs="Times New Roman"/>
          <w:sz w:val="20"/>
          <w:szCs w:val="20"/>
        </w:rPr>
      </w:pPr>
      <w:r w:rsidRPr="00886D68">
        <w:rPr>
          <w:rFonts w:ascii="Times New Roman" w:hAnsi="Times New Roman" w:cs="Times New Roman"/>
          <w:sz w:val="20"/>
          <w:szCs w:val="20"/>
        </w:rPr>
        <w:t xml:space="preserve">IVAs 100-lista introducerades </w:t>
      </w:r>
      <w:r w:rsidR="00E246D4">
        <w:rPr>
          <w:rFonts w:ascii="Times New Roman" w:hAnsi="Times New Roman" w:cs="Times New Roman"/>
          <w:sz w:val="20"/>
          <w:szCs w:val="20"/>
        </w:rPr>
        <w:t>2019</w:t>
      </w:r>
      <w:r w:rsidRPr="00886D68">
        <w:rPr>
          <w:rFonts w:ascii="Times New Roman" w:hAnsi="Times New Roman" w:cs="Times New Roman"/>
          <w:sz w:val="20"/>
          <w:szCs w:val="20"/>
        </w:rPr>
        <w:t xml:space="preserve"> när IVA fyllde 100 år. </w:t>
      </w:r>
      <w:r w:rsidR="00A530B3">
        <w:rPr>
          <w:rFonts w:ascii="Times New Roman" w:hAnsi="Times New Roman" w:cs="Times New Roman"/>
          <w:sz w:val="20"/>
          <w:szCs w:val="20"/>
        </w:rPr>
        <w:t xml:space="preserve">Varje år har olika teman. </w:t>
      </w:r>
      <w:r w:rsidRPr="00886D68">
        <w:rPr>
          <w:rFonts w:ascii="Times New Roman" w:hAnsi="Times New Roman" w:cs="Times New Roman"/>
          <w:sz w:val="20"/>
          <w:szCs w:val="20"/>
        </w:rPr>
        <w:t xml:space="preserve">Urvalskommittén gör en första bedömning </w:t>
      </w:r>
      <w:r>
        <w:rPr>
          <w:rFonts w:ascii="Times New Roman" w:hAnsi="Times New Roman" w:cs="Times New Roman"/>
          <w:sz w:val="20"/>
          <w:szCs w:val="20"/>
        </w:rPr>
        <w:t>av nomineringarna till listan. Kommittén</w:t>
      </w:r>
      <w:r w:rsidRPr="00886D68">
        <w:rPr>
          <w:rFonts w:ascii="Times New Roman" w:hAnsi="Times New Roman" w:cs="Times New Roman"/>
          <w:sz w:val="20"/>
          <w:szCs w:val="20"/>
        </w:rPr>
        <w:t xml:space="preserve"> består av representanter från myndigheter, universitet och näringslivet. De </w:t>
      </w:r>
      <w:r>
        <w:rPr>
          <w:rFonts w:ascii="Times New Roman" w:hAnsi="Times New Roman" w:cs="Times New Roman"/>
          <w:sz w:val="20"/>
          <w:szCs w:val="20"/>
        </w:rPr>
        <w:t>utvalda</w:t>
      </w:r>
      <w:r w:rsidRPr="00886D68">
        <w:rPr>
          <w:rFonts w:ascii="Times New Roman" w:hAnsi="Times New Roman" w:cs="Times New Roman"/>
          <w:sz w:val="20"/>
          <w:szCs w:val="20"/>
        </w:rPr>
        <w:t xml:space="preserve"> nomineringarna kontrolleras därefter av en granskningsgrupp</w:t>
      </w:r>
      <w:r w:rsidR="00DA53C7">
        <w:rPr>
          <w:rFonts w:ascii="Times New Roman" w:hAnsi="Times New Roman" w:cs="Times New Roman"/>
          <w:sz w:val="20"/>
          <w:szCs w:val="20"/>
        </w:rPr>
        <w:t xml:space="preserve"> som bedömer vilka som ska presenteras på Research2Business</w:t>
      </w:r>
      <w:r w:rsidRPr="00886D68">
        <w:rPr>
          <w:rFonts w:ascii="Times New Roman" w:hAnsi="Times New Roman" w:cs="Times New Roman"/>
          <w:sz w:val="20"/>
          <w:szCs w:val="20"/>
        </w:rPr>
        <w:t>.</w:t>
      </w:r>
    </w:p>
    <w:p w:rsidR="00292B5F" w:rsidRPr="00DA53C7" w:rsidRDefault="00292B5F" w:rsidP="00292B5F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A53C7">
        <w:rPr>
          <w:rFonts w:ascii="Times New Roman" w:hAnsi="Times New Roman" w:cs="Times New Roman"/>
          <w:sz w:val="20"/>
          <w:szCs w:val="20"/>
        </w:rPr>
        <w:t xml:space="preserve">Läs om ”Fysisk aktivitet för hjärnhälsa” </w:t>
      </w:r>
      <w:hyperlink r:id="rId6" w:history="1">
        <w:r w:rsidRPr="00DA53C7">
          <w:rPr>
            <w:rStyle w:val="Hyperl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www.gih.se/hjarnhalsa</w:t>
        </w:r>
      </w:hyperlink>
      <w:r w:rsidRPr="00DA53C7">
        <w:rPr>
          <w:rStyle w:val="Hyperlnk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</w:rPr>
        <w:br/>
        <w:t xml:space="preserve">Läs om IVAs 100-lista: www.iva.se/projekt/research2business/ivas-100-lista-2020/ </w:t>
      </w:r>
    </w:p>
    <w:p w:rsidR="00DA53C7" w:rsidRDefault="00292B5F" w:rsidP="00292B5F">
      <w:pPr>
        <w:rPr>
          <w:rStyle w:val="Hyperl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DA53C7">
        <w:rPr>
          <w:rFonts w:ascii="Times New Roman" w:hAnsi="Times New Roman" w:cs="Times New Roman"/>
          <w:b/>
          <w:sz w:val="20"/>
          <w:szCs w:val="20"/>
        </w:rPr>
        <w:t>För mer information kontakta:</w:t>
      </w:r>
      <w:r w:rsidRPr="00DA53C7">
        <w:rPr>
          <w:rFonts w:ascii="Times New Roman" w:hAnsi="Times New Roman" w:cs="Times New Roman"/>
          <w:b/>
          <w:sz w:val="20"/>
          <w:szCs w:val="20"/>
        </w:rPr>
        <w:br/>
      </w:r>
      <w:r w:rsidRPr="00DA53C7">
        <w:rPr>
          <w:rFonts w:ascii="Times New Roman" w:hAnsi="Times New Roman" w:cs="Times New Roman"/>
          <w:sz w:val="20"/>
          <w:szCs w:val="20"/>
        </w:rPr>
        <w:t xml:space="preserve">Maria Ekblom, docent och forskningsledare vid GIH, e-post: </w:t>
      </w:r>
      <w:hyperlink r:id="rId7" w:history="1">
        <w:r w:rsidRPr="00DA53C7">
          <w:rPr>
            <w:rStyle w:val="Hyperlnk"/>
            <w:rFonts w:ascii="Times New Roman" w:hAnsi="Times New Roman" w:cs="Times New Roman"/>
            <w:color w:val="auto"/>
            <w:sz w:val="20"/>
            <w:szCs w:val="20"/>
            <w:u w:val="none"/>
          </w:rPr>
          <w:t>maria.ekblom@gih.se</w:t>
        </w:r>
      </w:hyperlink>
      <w:r w:rsidRPr="00DA53C7">
        <w:rPr>
          <w:rFonts w:ascii="Times New Roman" w:hAnsi="Times New Roman" w:cs="Times New Roman"/>
          <w:sz w:val="20"/>
          <w:szCs w:val="20"/>
        </w:rPr>
        <w:br/>
      </w:r>
      <w:r w:rsidRPr="00DA53C7">
        <w:rPr>
          <w:rStyle w:val="Hyperlnk"/>
          <w:rFonts w:ascii="Times New Roman" w:hAnsi="Times New Roman" w:cs="Times New Roman"/>
          <w:color w:val="auto"/>
          <w:sz w:val="20"/>
          <w:szCs w:val="20"/>
          <w:u w:val="none"/>
        </w:rPr>
        <w:t xml:space="preserve">Louise Ekström, kommunikationsansvarig GIH, e-post: </w:t>
      </w:r>
      <w:hyperlink r:id="rId8" w:history="1">
        <w:r w:rsidR="00DA53C7" w:rsidRPr="00DA53C7">
          <w:rPr>
            <w:rStyle w:val="Hyperlnk"/>
            <w:rFonts w:ascii="Times New Roman" w:hAnsi="Times New Roman" w:cs="Times New Roman"/>
            <w:color w:val="auto"/>
            <w:sz w:val="20"/>
            <w:szCs w:val="20"/>
            <w:u w:val="none"/>
          </w:rPr>
          <w:t>louise.ekstrom@gih.se</w:t>
        </w:r>
      </w:hyperlink>
    </w:p>
    <w:p w:rsidR="00087616" w:rsidRDefault="00DA53C7">
      <w:r w:rsidRPr="003A790D">
        <w:rPr>
          <w:rFonts w:ascii="Times New Roman" w:hAnsi="Times New Roman" w:cs="Times New Roman"/>
          <w:i/>
          <w:iCs/>
          <w:sz w:val="20"/>
          <w:szCs w:val="20"/>
        </w:rPr>
        <w:t xml:space="preserve">Gymnastik- och idrottshögskolan, GIH, är världens äldsta idrottshögskola och firade 200 år under 2013 i nyrenoverade och utbyggda lokaler. Lärosätet ligger vid Stockholms Stadion och är Sveriges främsta kunskapscentrum för idrott, fysisk aktivitet och hälsa. Här utbildas lärare i idrott och hälsa, tränare, hälsopedagoger, sport managers och idrottsvetare. År 2011 startade GIH:s egen forskarutbildning i idrottsvetenskap och inom GIH bedrivs avancerad forskning inom idrottsområdet; ofta i nära samarbete med idrottsrörelsen, skolan, hälsosektorn, samhället samt med svenska och internationella universitet och högskolor. På GIH arbetar 140 anställda och här går cirka 1 000 studenter. </w:t>
      </w:r>
    </w:p>
    <w:sectPr w:rsidR="00087616" w:rsidSect="00B960AD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A1A" w:rsidRDefault="00367A1A" w:rsidP="00DA53C7">
      <w:pPr>
        <w:spacing w:after="0" w:line="240" w:lineRule="auto"/>
      </w:pPr>
      <w:r>
        <w:separator/>
      </w:r>
    </w:p>
  </w:endnote>
  <w:endnote w:type="continuationSeparator" w:id="0">
    <w:p w:rsidR="00367A1A" w:rsidRDefault="00367A1A" w:rsidP="00DA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A1A" w:rsidRDefault="00367A1A" w:rsidP="00DA53C7">
      <w:pPr>
        <w:spacing w:after="0" w:line="240" w:lineRule="auto"/>
      </w:pPr>
      <w:r>
        <w:separator/>
      </w:r>
    </w:p>
  </w:footnote>
  <w:footnote w:type="continuationSeparator" w:id="0">
    <w:p w:rsidR="00367A1A" w:rsidRDefault="00367A1A" w:rsidP="00DA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3C7" w:rsidRDefault="00DA53C7" w:rsidP="00DA53C7">
    <w:pPr>
      <w:pStyle w:val="Sidhuvud"/>
      <w:ind w:left="4536"/>
      <w:rPr>
        <w:rFonts w:ascii="Arial" w:hAnsi="Arial" w:cs="Arial"/>
      </w:rPr>
    </w:pPr>
    <w:r w:rsidRPr="008E0CEC">
      <w:rPr>
        <w:b/>
        <w:caps/>
        <w:noProof/>
        <w:lang w:eastAsia="sv-SE"/>
      </w:rPr>
      <w:drawing>
        <wp:anchor distT="0" distB="0" distL="114300" distR="114300" simplePos="0" relativeHeight="251660288" behindDoc="0" locked="0" layoutInCell="1" allowOverlap="1" wp14:anchorId="180D33D1" wp14:editId="4D89A26E">
          <wp:simplePos x="0" y="0"/>
          <wp:positionH relativeFrom="margin">
            <wp:align>left</wp:align>
          </wp:positionH>
          <wp:positionV relativeFrom="paragraph">
            <wp:posOffset>-131675</wp:posOffset>
          </wp:positionV>
          <wp:extent cx="1544782" cy="813043"/>
          <wp:effectExtent l="0" t="0" r="0" b="6350"/>
          <wp:wrapNone/>
          <wp:docPr id="9" name="Bildobjekt 9" descr="logo-liggand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iggand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782" cy="813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0CEC">
      <w:rPr>
        <w:b/>
        <w:caps/>
        <w:noProof/>
        <w:lang w:eastAsia="sv-SE"/>
      </w:rPr>
      <w:drawing>
        <wp:anchor distT="0" distB="0" distL="114300" distR="114300" simplePos="0" relativeHeight="251659264" behindDoc="0" locked="0" layoutInCell="1" allowOverlap="1" wp14:anchorId="34293712" wp14:editId="2C32709A">
          <wp:simplePos x="0" y="0"/>
          <wp:positionH relativeFrom="margin">
            <wp:align>left</wp:align>
          </wp:positionH>
          <wp:positionV relativeFrom="paragraph">
            <wp:posOffset>-346</wp:posOffset>
          </wp:positionV>
          <wp:extent cx="1544782" cy="813043"/>
          <wp:effectExtent l="0" t="0" r="0" b="6350"/>
          <wp:wrapNone/>
          <wp:docPr id="10" name="Bildobjekt 10" descr="logo-liggand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iggand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782" cy="813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</w:t>
    </w:r>
    <w:r w:rsidRPr="00C4539B">
      <w:rPr>
        <w:rFonts w:ascii="Arial" w:hAnsi="Arial" w:cs="Arial"/>
      </w:rPr>
      <w:t>PRESSMEDDELANDE</w:t>
    </w:r>
    <w:r w:rsidRPr="00C4539B">
      <w:rPr>
        <w:rFonts w:ascii="Arial" w:hAnsi="Arial" w:cs="Arial"/>
      </w:rPr>
      <w:br/>
    </w:r>
    <w:r>
      <w:rPr>
        <w:rFonts w:ascii="Arial" w:hAnsi="Arial" w:cs="Arial"/>
      </w:rPr>
      <w:t xml:space="preserve">          </w:t>
    </w:r>
    <w:r w:rsidR="00C053C3">
      <w:rPr>
        <w:rFonts w:ascii="Arial" w:hAnsi="Arial" w:cs="Arial"/>
      </w:rPr>
      <w:t>2020-03-04</w:t>
    </w:r>
  </w:p>
  <w:p w:rsidR="00DA53C7" w:rsidRDefault="00DA53C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5F"/>
    <w:rsid w:val="00087616"/>
    <w:rsid w:val="00155AB9"/>
    <w:rsid w:val="001B37AF"/>
    <w:rsid w:val="00292B5F"/>
    <w:rsid w:val="00367A1A"/>
    <w:rsid w:val="00386059"/>
    <w:rsid w:val="00A530B3"/>
    <w:rsid w:val="00AC4A5D"/>
    <w:rsid w:val="00B960AD"/>
    <w:rsid w:val="00C053C3"/>
    <w:rsid w:val="00DA53C7"/>
    <w:rsid w:val="00E2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18D7"/>
  <w15:chartTrackingRefBased/>
  <w15:docId w15:val="{14A57F2E-7180-4679-90C1-06499A72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B5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old">
    <w:name w:val="bold"/>
    <w:basedOn w:val="Standardstycketeckensnitt"/>
    <w:rsid w:val="00292B5F"/>
  </w:style>
  <w:style w:type="character" w:styleId="Hyperlnk">
    <w:name w:val="Hyperlink"/>
    <w:basedOn w:val="Standardstycketeckensnitt"/>
    <w:uiPriority w:val="99"/>
    <w:unhideWhenUsed/>
    <w:rsid w:val="00292B5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A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53C7"/>
  </w:style>
  <w:style w:type="paragraph" w:styleId="Sidfot">
    <w:name w:val="footer"/>
    <w:basedOn w:val="Normal"/>
    <w:link w:val="SidfotChar"/>
    <w:uiPriority w:val="99"/>
    <w:unhideWhenUsed/>
    <w:rsid w:val="00DA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A53C7"/>
  </w:style>
  <w:style w:type="paragraph" w:styleId="Ballongtext">
    <w:name w:val="Balloon Text"/>
    <w:basedOn w:val="Normal"/>
    <w:link w:val="BallongtextChar"/>
    <w:uiPriority w:val="99"/>
    <w:semiHidden/>
    <w:unhideWhenUsed/>
    <w:rsid w:val="00A5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.ekstrom@gih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a.ekblom@gih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h.se/hjarnhals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617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GIH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Kierkegaard</dc:creator>
  <cp:keywords/>
  <dc:description/>
  <cp:lastModifiedBy>Louise Ekström</cp:lastModifiedBy>
  <cp:revision>3</cp:revision>
  <cp:lastPrinted>2020-03-03T16:20:00Z</cp:lastPrinted>
  <dcterms:created xsi:type="dcterms:W3CDTF">2020-03-03T15:52:00Z</dcterms:created>
  <dcterms:modified xsi:type="dcterms:W3CDTF">2020-03-03T16:30:00Z</dcterms:modified>
</cp:coreProperties>
</file>