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D01" w:rsidRDefault="00A26D01">
      <w:pPr>
        <w:pStyle w:val="Standard"/>
      </w:pPr>
      <w:bookmarkStart w:id="0" w:name="_GoBack"/>
      <w:bookmarkEnd w:id="0"/>
    </w:p>
    <w:p w:rsidR="00A26D01" w:rsidRDefault="00A26D01">
      <w:pPr>
        <w:pStyle w:val="Standard"/>
      </w:pPr>
    </w:p>
    <w:p w:rsidR="00A26D01" w:rsidRDefault="005A5003">
      <w:pPr>
        <w:pStyle w:val="Standard"/>
      </w:pPr>
      <w:r>
        <w:t>Till Berörd Minister</w:t>
      </w:r>
    </w:p>
    <w:p w:rsidR="00A26D01" w:rsidRDefault="00A26D01">
      <w:pPr>
        <w:pStyle w:val="Standard"/>
      </w:pPr>
    </w:p>
    <w:p w:rsidR="00A26D01" w:rsidRDefault="005A5003">
      <w:pPr>
        <w:pStyle w:val="Standard"/>
        <w:rPr>
          <w:b/>
          <w:u w:val="single"/>
        </w:rPr>
      </w:pPr>
      <w:r>
        <w:rPr>
          <w:b/>
          <w:u w:val="single"/>
        </w:rPr>
        <w:t>FRÅGOR KRING DRIFT OCH UNDERHÅLL AV DET ALLMÄNNA VÄGNÄTET SAMT ENSKILDA VÄGAR</w:t>
      </w:r>
    </w:p>
    <w:p w:rsidR="00A26D01" w:rsidRDefault="00A26D01">
      <w:pPr>
        <w:pStyle w:val="Standard"/>
        <w:rPr>
          <w:b/>
          <w:u w:val="single"/>
        </w:rPr>
      </w:pPr>
    </w:p>
    <w:p w:rsidR="00A26D01" w:rsidRDefault="005A5003">
      <w:pPr>
        <w:pStyle w:val="Standard"/>
      </w:pPr>
      <w:r>
        <w:t xml:space="preserve">Det råder idag en stor oro och irritation bland människor som bor och verkar </w:t>
      </w:r>
      <w:r>
        <w:t>efter det enskilda vägnätet som är ett väldigt omfattande vägnät.</w:t>
      </w:r>
    </w:p>
    <w:p w:rsidR="00A26D01" w:rsidRDefault="005A5003">
      <w:pPr>
        <w:pStyle w:val="Standard"/>
      </w:pPr>
      <w:r>
        <w:t>Det vi har lyckats att utröna är att regelverket som Trafikverket har att följa inte är ändrat, vad som skiljer från tidigare vintrar är att nu är man är striktare i sin tolkning och uppfölj</w:t>
      </w:r>
      <w:r>
        <w:t>ning av entreprenörer som utför drift och underhåll. Från Trafikverkets sida ligger inte ansvaret för det enskilda vägnätet på verkets bord. I den striktare tolkningen på driftentreprenörerna hotar man med att utdöma vite om man inte följer åsatta åtgärdst</w:t>
      </w:r>
      <w:r>
        <w:t>ider. Dessa viten är väl tilltagna så varje entreprenör chansar intet med att överskrida stipulerade åtgärdstider.</w:t>
      </w:r>
    </w:p>
    <w:p w:rsidR="00A26D01" w:rsidRDefault="005A5003">
      <w:pPr>
        <w:pStyle w:val="Standard"/>
      </w:pPr>
      <w:r>
        <w:t>Vad får då denna hårdare tolkning från trafikverkets sida för konsekvenser för människor som bor efter det enskilda vägnätet. Om plogentrepre</w:t>
      </w:r>
      <w:r>
        <w:t>nören inte får ploga detta vägnät under den ordinarie plogturen, innebär detta att först avsluta ordinarie tur för att sedan åka samma sträcka ytterligare en gång för att snöröja detta vägnät.</w:t>
      </w:r>
    </w:p>
    <w:p w:rsidR="00A26D01" w:rsidRDefault="005A5003">
      <w:pPr>
        <w:pStyle w:val="Standard"/>
      </w:pPr>
      <w:r>
        <w:t xml:space="preserve">Om man nu arbetar för att minska utsläppen verkar detta i rakt </w:t>
      </w:r>
      <w:r>
        <w:t xml:space="preserve">motsatt riktning samt att säkerheten för människor som bor efter detta lågtrafikerade vägnät känns väldigt avlägset. I de områden som berörs bor människor som är i behov av att hemtjänsten, ambulanser, skolskjutsar kan trafikera vägarna. Nu är det ju inte </w:t>
      </w:r>
      <w:r>
        <w:t>så att det är bara de som bor efter dessa vägar som nyttjar vägnätet utan att behöva ersätta väghållaren för drift och underhåll. Sedan är det ju så att det är inte bara de bofasta som blir drabbade, i dessa regioner har vi målmedvetet satsat på besöksnäri</w:t>
      </w:r>
      <w:r>
        <w:t>ngen och många har investerat i fritidshus som man förmodligen inte kan besöka i den utsträckning man har tänkt sig.</w:t>
      </w:r>
    </w:p>
    <w:p w:rsidR="00A26D01" w:rsidRDefault="005A5003">
      <w:pPr>
        <w:pStyle w:val="Standard"/>
      </w:pPr>
      <w:r>
        <w:t>Det måste väl vara så att dessa människor också har rätt till viss samhällelig service även om de valt att bo i glesbygd de betalar ju skat</w:t>
      </w:r>
      <w:r>
        <w:t>t till statsapparaten.</w:t>
      </w:r>
    </w:p>
    <w:p w:rsidR="00A26D01" w:rsidRDefault="005A5003">
      <w:pPr>
        <w:pStyle w:val="Standard"/>
      </w:pPr>
      <w:r>
        <w:t>Det kan tyckas att de är mest bara gnäll som kommer för de som berörs, men så är inte fallet utan dessa människor ser hela sin livssituation hotad och funderar på om man vågar bo kvar i sitt hem.</w:t>
      </w:r>
    </w:p>
    <w:p w:rsidR="00A26D01" w:rsidRDefault="005A5003">
      <w:pPr>
        <w:pStyle w:val="Standard"/>
      </w:pPr>
      <w:r>
        <w:t xml:space="preserve">Nu är vi ju av den uppfattningen att </w:t>
      </w:r>
      <w:r>
        <w:t xml:space="preserve">man skall inte bara kritisera utan även komma med konstruktiva förslag. Öka det stipulerade åtgärdstiden på det lågtrafikerade vägnätet, denna förlängning behöver i de flesta fall inte innebära en ökning på ca en timma. När man bestämmer om åtgärder skall </w:t>
      </w:r>
      <w:r>
        <w:t>utfärdas åberopar man ofta ÅTD varför kan man inte använda samma måttskala i detta fall.</w:t>
      </w:r>
    </w:p>
    <w:p w:rsidR="00A26D01" w:rsidRDefault="00A26D01">
      <w:pPr>
        <w:pStyle w:val="Standard"/>
      </w:pPr>
    </w:p>
    <w:p w:rsidR="00A26D01" w:rsidRDefault="005A5003">
      <w:pPr>
        <w:pStyle w:val="Standard"/>
      </w:pPr>
      <w:r>
        <w:t>VI HOPPAS VERKLIGEN PÅ ETT SNABBBT AGERANDE I DENNA SÅ ANGELÄGNA FRÅGA</w:t>
      </w:r>
    </w:p>
    <w:sectPr w:rsidR="00A26D01">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003" w:rsidRDefault="005A5003">
      <w:pPr>
        <w:spacing w:after="0" w:line="240" w:lineRule="auto"/>
      </w:pPr>
      <w:r>
        <w:separator/>
      </w:r>
    </w:p>
  </w:endnote>
  <w:endnote w:type="continuationSeparator" w:id="0">
    <w:p w:rsidR="005A5003" w:rsidRDefault="005A5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003" w:rsidRDefault="005A5003">
      <w:pPr>
        <w:spacing w:after="0" w:line="240" w:lineRule="auto"/>
      </w:pPr>
      <w:r>
        <w:rPr>
          <w:color w:val="000000"/>
        </w:rPr>
        <w:separator/>
      </w:r>
    </w:p>
  </w:footnote>
  <w:footnote w:type="continuationSeparator" w:id="0">
    <w:p w:rsidR="005A5003" w:rsidRDefault="005A50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A26D01"/>
    <w:rsid w:val="00082E44"/>
    <w:rsid w:val="005A5003"/>
    <w:rsid w:val="00867B54"/>
    <w:rsid w:val="00A26D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3EF03A-A6C4-477E-8BB7-0D6A15A75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kern w:val="3"/>
        <w:sz w:val="22"/>
        <w:szCs w:val="22"/>
        <w:lang w:val="sv-SE"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a">
    <w:name w:val="List"/>
    <w:basedOn w:val="Textbody"/>
    <w:rPr>
      <w:rFonts w:cs="Arial"/>
    </w:rPr>
  </w:style>
  <w:style w:type="paragraph" w:styleId="Beskrivning">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2226</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Larsson</dc:creator>
  <cp:lastModifiedBy>Stefan Tornberg</cp:lastModifiedBy>
  <cp:revision>2</cp:revision>
  <dcterms:created xsi:type="dcterms:W3CDTF">2018-11-29T10:27:00Z</dcterms:created>
  <dcterms:modified xsi:type="dcterms:W3CDTF">2018-11-29T10:27:00Z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