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6F86" w:rsidRPr="00836F86" w:rsidRDefault="00F6654C">
      <w:r>
        <w:rPr>
          <w:noProof/>
          <w:lang w:eastAsia="de-DE"/>
        </w:rPr>
        <w:drawing>
          <wp:anchor distT="0" distB="0" distL="114300" distR="114300" simplePos="0" relativeHeight="251658240" behindDoc="1" locked="0" layoutInCell="1" allowOverlap="1" wp14:anchorId="3BAD8583" wp14:editId="0AE7D965">
            <wp:simplePos x="0" y="0"/>
            <wp:positionH relativeFrom="column">
              <wp:posOffset>3777615</wp:posOffset>
            </wp:positionH>
            <wp:positionV relativeFrom="paragraph">
              <wp:posOffset>-1106805</wp:posOffset>
            </wp:positionV>
            <wp:extent cx="2339975" cy="1187450"/>
            <wp:effectExtent l="0" t="0" r="3175" b="0"/>
            <wp:wrapThrough wrapText="bothSides">
              <wp:wrapPolygon edited="0">
                <wp:start x="0" y="0"/>
                <wp:lineTo x="0" y="21138"/>
                <wp:lineTo x="21453" y="21138"/>
                <wp:lineTo x="21453" y="0"/>
                <wp:lineTo x="0" y="0"/>
              </wp:wrapPolygon>
            </wp:wrapThrough>
            <wp:docPr id="2" name="Grafik 2"/>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39975" cy="1187450"/>
                    </a:xfrm>
                    <a:prstGeom prst="rect">
                      <a:avLst/>
                    </a:prstGeom>
                  </pic:spPr>
                </pic:pic>
              </a:graphicData>
            </a:graphic>
            <wp14:sizeRelH relativeFrom="margin">
              <wp14:pctWidth>0</wp14:pctWidth>
            </wp14:sizeRelH>
            <wp14:sizeRelV relativeFrom="margin">
              <wp14:pctHeight>0</wp14:pctHeight>
            </wp14:sizeRelV>
          </wp:anchor>
        </w:drawing>
      </w:r>
      <w:r w:rsidR="00E12F88">
        <w:t>August</w:t>
      </w:r>
      <w:r w:rsidR="00E06803">
        <w:t xml:space="preserve"> 2014</w:t>
      </w:r>
      <w:r w:rsidRPr="00F6654C">
        <w:rPr>
          <w:noProof/>
          <w:lang w:eastAsia="de-DE"/>
        </w:rPr>
        <w:t xml:space="preserve"> </w:t>
      </w:r>
    </w:p>
    <w:p w:rsidR="00C42F1E" w:rsidRPr="00C42F1E" w:rsidRDefault="00E12F88" w:rsidP="00C42F1E">
      <w:pPr>
        <w:rPr>
          <w:b/>
          <w:bCs/>
          <w:color w:val="C00000"/>
          <w:sz w:val="36"/>
          <w:szCs w:val="36"/>
        </w:rPr>
      </w:pPr>
      <w:r w:rsidRPr="00E12F88">
        <w:rPr>
          <w:b/>
          <w:bCs/>
          <w:color w:val="C00000"/>
          <w:sz w:val="36"/>
          <w:szCs w:val="36"/>
        </w:rPr>
        <w:t>Inhouse-Schulung zur Abrechnung nach GOÄ in der Augenklinik Dardenne</w:t>
      </w:r>
    </w:p>
    <w:p w:rsidR="00C42F1E" w:rsidRPr="00C42F1E" w:rsidRDefault="00E12F88" w:rsidP="00C42F1E">
      <w:pPr>
        <w:rPr>
          <w:b/>
          <w:bCs/>
          <w:sz w:val="28"/>
          <w:szCs w:val="28"/>
        </w:rPr>
      </w:pPr>
      <w:r>
        <w:rPr>
          <w:b/>
          <w:bCs/>
          <w:sz w:val="28"/>
          <w:szCs w:val="28"/>
        </w:rPr>
        <w:t>Optimierte Klinikabrechnungen nach GOÄ</w:t>
      </w:r>
    </w:p>
    <w:p w:rsidR="00E12F88" w:rsidRPr="00E12F88" w:rsidRDefault="00E12F88" w:rsidP="00E12F88">
      <w:pPr>
        <w:rPr>
          <w:bCs/>
        </w:rPr>
      </w:pPr>
      <w:r w:rsidRPr="00E12F88">
        <w:rPr>
          <w:bCs/>
        </w:rPr>
        <w:t>Die Augenklinik Dardenne SE in Bonn-Bad Godesberg gehört zu den größten einzelnen Zentren für Augenoperationen in Deutschland. Im Jahr 2013 wurden ca. 9.000 Augen-Operationen durchgeführt. Die Augenklinik Dardenne versteht sich als „High-Quality- und High-Volume-Anbieter“ auf folgenden ophthalmologischen Gebieten:</w:t>
      </w:r>
    </w:p>
    <w:p w:rsidR="00E12F88" w:rsidRPr="00E12F88" w:rsidRDefault="00E12F88" w:rsidP="00E12F88">
      <w:pPr>
        <w:pStyle w:val="Listenabsatz"/>
        <w:numPr>
          <w:ilvl w:val="0"/>
          <w:numId w:val="4"/>
        </w:numPr>
        <w:rPr>
          <w:bCs/>
        </w:rPr>
      </w:pPr>
      <w:r w:rsidRPr="00E12F88">
        <w:rPr>
          <w:bCs/>
        </w:rPr>
        <w:t xml:space="preserve">Schwerpunkt: Operationen bei Grauem Star (Katarakt) </w:t>
      </w:r>
    </w:p>
    <w:p w:rsidR="00E12F88" w:rsidRPr="00E12F88" w:rsidRDefault="00E12F88" w:rsidP="00E12F88">
      <w:pPr>
        <w:pStyle w:val="Listenabsatz"/>
        <w:numPr>
          <w:ilvl w:val="0"/>
          <w:numId w:val="4"/>
        </w:numPr>
        <w:rPr>
          <w:bCs/>
        </w:rPr>
      </w:pPr>
      <w:r w:rsidRPr="00E12F88">
        <w:rPr>
          <w:bCs/>
        </w:rPr>
        <w:t xml:space="preserve">Netzhauterkrankungen (sowohl „surgical retina“ als auch „medical retina“) </w:t>
      </w:r>
    </w:p>
    <w:p w:rsidR="00E12F88" w:rsidRPr="00E12F88" w:rsidRDefault="00E12F88" w:rsidP="00E12F88">
      <w:pPr>
        <w:pStyle w:val="Listenabsatz"/>
        <w:numPr>
          <w:ilvl w:val="0"/>
          <w:numId w:val="4"/>
        </w:numPr>
        <w:rPr>
          <w:bCs/>
        </w:rPr>
      </w:pPr>
      <w:r w:rsidRPr="00E12F88">
        <w:rPr>
          <w:bCs/>
        </w:rPr>
        <w:t xml:space="preserve">Lid- und Orbitachirurgie </w:t>
      </w:r>
    </w:p>
    <w:p w:rsidR="00E12F88" w:rsidRPr="00E12F88" w:rsidRDefault="00E12F88" w:rsidP="00E12F88">
      <w:pPr>
        <w:pStyle w:val="Listenabsatz"/>
        <w:numPr>
          <w:ilvl w:val="0"/>
          <w:numId w:val="4"/>
        </w:numPr>
        <w:rPr>
          <w:bCs/>
        </w:rPr>
      </w:pPr>
      <w:r w:rsidRPr="00E12F88">
        <w:rPr>
          <w:bCs/>
        </w:rPr>
        <w:t xml:space="preserve">Behandlung des Grünen Stars (Glaukom) </w:t>
      </w:r>
    </w:p>
    <w:p w:rsidR="00E12F88" w:rsidRPr="00E12F88" w:rsidRDefault="00E12F88" w:rsidP="00E12F88">
      <w:pPr>
        <w:pStyle w:val="Listenabsatz"/>
        <w:numPr>
          <w:ilvl w:val="0"/>
          <w:numId w:val="4"/>
        </w:numPr>
        <w:rPr>
          <w:bCs/>
        </w:rPr>
      </w:pPr>
      <w:r w:rsidRPr="00E12F88">
        <w:rPr>
          <w:bCs/>
        </w:rPr>
        <w:t>Refraktive Chirurgie (LASIK)</w:t>
      </w:r>
    </w:p>
    <w:p w:rsidR="00E12F88" w:rsidRPr="00E12F88" w:rsidRDefault="00E12F88" w:rsidP="00E12F88">
      <w:pPr>
        <w:rPr>
          <w:bCs/>
        </w:rPr>
      </w:pPr>
      <w:r w:rsidRPr="00E12F88">
        <w:rPr>
          <w:bCs/>
        </w:rPr>
        <w:t>Neben dem Klinikstandort in Bonn-Bad Godesberg betreibt die Augenklinik Dardenne SE drei Medizinische Versorgungszentren und ein Augendiagnostik-Centrum. Für alle organisatorischen Einheiten der Augenklinik Dardenne wurde am Standort Bonn-Bad Godesberg eine zentrale Abrechnungsabteilung eingerichtet, die die Abrechnung für alle Gesellschaften übernimmt.</w:t>
      </w:r>
    </w:p>
    <w:p w:rsidR="00E12F88" w:rsidRPr="00E12F88" w:rsidRDefault="00E12F88" w:rsidP="00E12F88">
      <w:pPr>
        <w:rPr>
          <w:bCs/>
        </w:rPr>
      </w:pPr>
      <w:r w:rsidRPr="00E12F88">
        <w:rPr>
          <w:bCs/>
        </w:rPr>
        <w:t xml:space="preserve">In Zeiten knapper Ressourcen ist es obligat, die Erlösseite sowohl gesetzeskonform als auch abrechnungsoptimiert auszugestalten. Daher hat die Augenklinik Dardenne Ende 2013 eine Inhouse-Schulung zur Abrechnung nach GOÄ initiiert. Beauftragt wurde damit die PVS-Akademie, die mit Gerda-Marie Wittschier eine auf dem Gebiet der GOÄ-Abrechnung in der Augenheilkunde ausgewiesene Expertin entsandte. </w:t>
      </w:r>
    </w:p>
    <w:p w:rsidR="00E12F88" w:rsidRPr="00E12F88" w:rsidRDefault="00E12F88" w:rsidP="00E12F88">
      <w:pPr>
        <w:rPr>
          <w:bCs/>
        </w:rPr>
      </w:pPr>
      <w:r w:rsidRPr="00E12F88">
        <w:rPr>
          <w:bCs/>
        </w:rPr>
        <w:t>Ziele der Schulung sollten sein, vor Ort und am praktischen Beispiel</w:t>
      </w:r>
    </w:p>
    <w:p w:rsidR="00E12F88" w:rsidRPr="00E12F88" w:rsidRDefault="00E12F88" w:rsidP="00E12F88">
      <w:pPr>
        <w:pStyle w:val="Listenabsatz"/>
        <w:numPr>
          <w:ilvl w:val="0"/>
          <w:numId w:val="2"/>
        </w:numPr>
        <w:rPr>
          <w:bCs/>
        </w:rPr>
      </w:pPr>
      <w:r w:rsidRPr="00E12F88">
        <w:rPr>
          <w:bCs/>
        </w:rPr>
        <w:t xml:space="preserve">die Abrechnungsprozesse von der Dokumentation bis zum Rechnungsausgang zu analysieren und auf Optimierungspotenzial zu prüfen, </w:t>
      </w:r>
    </w:p>
    <w:p w:rsidR="00E12F88" w:rsidRPr="00E12F88" w:rsidRDefault="00E12F88" w:rsidP="00E12F88">
      <w:pPr>
        <w:pStyle w:val="Listenabsatz"/>
        <w:numPr>
          <w:ilvl w:val="0"/>
          <w:numId w:val="2"/>
        </w:numPr>
        <w:rPr>
          <w:bCs/>
        </w:rPr>
      </w:pPr>
      <w:r w:rsidRPr="00E12F88">
        <w:rPr>
          <w:bCs/>
        </w:rPr>
        <w:t>zu bestätigen, dass die eigentliche Abrechnung GOÄ-konform aufgebaut ist und</w:t>
      </w:r>
    </w:p>
    <w:p w:rsidR="00E12F88" w:rsidRPr="00E12F88" w:rsidRDefault="00E12F88" w:rsidP="00E12F88">
      <w:pPr>
        <w:pStyle w:val="Listenabsatz"/>
        <w:numPr>
          <w:ilvl w:val="0"/>
          <w:numId w:val="2"/>
        </w:numPr>
        <w:rPr>
          <w:bCs/>
        </w:rPr>
      </w:pPr>
      <w:r w:rsidRPr="00E12F88">
        <w:rPr>
          <w:bCs/>
        </w:rPr>
        <w:t xml:space="preserve">zu prüfen, ob die GOÄ-Abrechnung in der Augenklinik Dardenne innerhalb der vorgegebenen Rahmenbedingungen erlösoptimiert durchgeführt wird. </w:t>
      </w:r>
    </w:p>
    <w:p w:rsidR="00E12F88" w:rsidRPr="00E12F88" w:rsidRDefault="00E12F88" w:rsidP="00E12F88">
      <w:pPr>
        <w:rPr>
          <w:bCs/>
        </w:rPr>
      </w:pPr>
      <w:r w:rsidRPr="00E12F88">
        <w:rPr>
          <w:bCs/>
        </w:rPr>
        <w:lastRenderedPageBreak/>
        <w:t xml:space="preserve">Die Inhouse-Schulung fand nicht nur in der Abrechnungs-Abteilung der Augenklinik Dardenne statt. Die Dokumentation der abrechnungsrelevanten Prozesse wurde auch mit Ärzten, Medizinischen Fachangestellten und Krankenschwestern besprochen, denn bei diesen Beteiligten ist der Beginn einer erfolgreichen Abrechnung zu sehen. Dabei konnten auch die Fragen dieser Berufsgruppen unmittelbar beantwortet werden. Somit konnte das Bewusstsein innerhalb der Belegschaft für eine optimale Dokumentation und damit eine effiziente Abrechnung geschärft werden. </w:t>
      </w:r>
    </w:p>
    <w:p w:rsidR="00E12F88" w:rsidRPr="00E12F88" w:rsidRDefault="00E12F88" w:rsidP="00E12F88">
      <w:pPr>
        <w:rPr>
          <w:bCs/>
        </w:rPr>
      </w:pPr>
      <w:r w:rsidRPr="00E12F88">
        <w:rPr>
          <w:bCs/>
        </w:rPr>
        <w:t>Nach einem intensiven Schulungstag wurden die genannten Ziele voll erreicht. Von Seiten der PVS-Akademie wurden der Augenklinik Dardenne wertvolle Hinweise zur Optimierung der Abrechnung gegeben – von der Angleichung einzelner Prozessschritte bis hin zur punktuellen Anpassung der Abrechnung. Diese Änderungen sind inzwischen in die täglichen Abläufe voll eingeflossen und haben sich etabliert.</w:t>
      </w:r>
    </w:p>
    <w:p w:rsidR="00E12F88" w:rsidRPr="00E12F88" w:rsidRDefault="00E12F88" w:rsidP="00E12F88">
      <w:pPr>
        <w:rPr>
          <w:bCs/>
        </w:rPr>
      </w:pPr>
      <w:r w:rsidRPr="00E12F88">
        <w:rPr>
          <w:bCs/>
        </w:rPr>
        <w:t>Dr. Thomas Haupt, Kaufmännischer Leiter der Augenklinik Dardenne</w:t>
      </w:r>
    </w:p>
    <w:p w:rsidR="00E12F88" w:rsidRPr="00E12F88" w:rsidRDefault="00E12F88" w:rsidP="00E12F88">
      <w:pPr>
        <w:rPr>
          <w:bCs/>
        </w:rPr>
      </w:pPr>
      <w:r>
        <w:rPr>
          <w:bCs/>
        </w:rPr>
        <w:t>Kontakt:</w:t>
      </w:r>
    </w:p>
    <w:p w:rsidR="00E12F88" w:rsidRPr="00E12F88" w:rsidRDefault="00E12F88" w:rsidP="00E12F88">
      <w:pPr>
        <w:rPr>
          <w:bCs/>
        </w:rPr>
      </w:pPr>
      <w:r w:rsidRPr="00E12F88">
        <w:rPr>
          <w:bCs/>
        </w:rPr>
        <w:t>Augenklinik Dardenne SE</w:t>
      </w:r>
      <w:r>
        <w:rPr>
          <w:bCs/>
        </w:rPr>
        <w:br/>
      </w:r>
      <w:r w:rsidRPr="00E12F88">
        <w:rPr>
          <w:bCs/>
        </w:rPr>
        <w:t>Friedrich-Ebert-Str. 23-25</w:t>
      </w:r>
      <w:r>
        <w:rPr>
          <w:bCs/>
        </w:rPr>
        <w:br/>
      </w:r>
      <w:r w:rsidRPr="00E12F88">
        <w:rPr>
          <w:bCs/>
        </w:rPr>
        <w:t>53177 Bonn-Bad Godesberg</w:t>
      </w:r>
      <w:r>
        <w:rPr>
          <w:bCs/>
        </w:rPr>
        <w:br/>
      </w:r>
      <w:r w:rsidRPr="00E12F88">
        <w:rPr>
          <w:bCs/>
        </w:rPr>
        <w:t xml:space="preserve">www.dardenne.de </w:t>
      </w:r>
      <w:r>
        <w:rPr>
          <w:bCs/>
        </w:rPr>
        <w:br/>
      </w:r>
      <w:r w:rsidRPr="00E12F88">
        <w:rPr>
          <w:bCs/>
        </w:rPr>
        <w:t>Tel.: 0228/8303-115</w:t>
      </w:r>
      <w:r>
        <w:rPr>
          <w:bCs/>
        </w:rPr>
        <w:br/>
      </w:r>
      <w:r w:rsidRPr="00E12F88">
        <w:rPr>
          <w:bCs/>
        </w:rPr>
        <w:t>Fax: 0228/8303-339</w:t>
      </w:r>
      <w:r>
        <w:rPr>
          <w:bCs/>
        </w:rPr>
        <w:br/>
      </w:r>
      <w:r w:rsidRPr="00E12F88">
        <w:rPr>
          <w:bCs/>
        </w:rPr>
        <w:t xml:space="preserve">E-Mail: haupt@dardenne.de </w:t>
      </w:r>
    </w:p>
    <w:p w:rsidR="00E06803" w:rsidRPr="00C42F1E" w:rsidRDefault="00E06803" w:rsidP="00E06803">
      <w:pPr>
        <w:rPr>
          <w:rFonts w:ascii="Arial" w:hAnsi="Arial" w:cs="Arial"/>
        </w:rPr>
      </w:pPr>
      <w:bookmarkStart w:id="0" w:name="_GoBack"/>
      <w:bookmarkEnd w:id="0"/>
    </w:p>
    <w:p w:rsidR="00F6654C" w:rsidRPr="00C42F1E" w:rsidRDefault="00F6654C" w:rsidP="00F6654C">
      <w:r w:rsidRPr="00C42F1E">
        <w:t>Pressekontakt</w:t>
      </w:r>
    </w:p>
    <w:p w:rsidR="00E06803" w:rsidRPr="00C42F1E" w:rsidRDefault="00E06803" w:rsidP="00E06803">
      <w:pPr>
        <w:spacing w:after="0" w:line="240" w:lineRule="auto"/>
      </w:pPr>
      <w:r w:rsidRPr="00C42F1E">
        <w:t>Andreas Keipert</w:t>
      </w:r>
    </w:p>
    <w:p w:rsidR="00E06803" w:rsidRPr="00C42F1E" w:rsidRDefault="00E06803" w:rsidP="00E06803">
      <w:pPr>
        <w:spacing w:after="0" w:line="240" w:lineRule="auto"/>
      </w:pPr>
      <w:r w:rsidRPr="00C42F1E">
        <w:t>Privatärztliche Verrechnungsstelle Baden-Württemberg e.V.</w:t>
      </w:r>
    </w:p>
    <w:p w:rsidR="00E06803" w:rsidRPr="00C42F1E" w:rsidRDefault="00E06803" w:rsidP="00E06803">
      <w:pPr>
        <w:spacing w:after="0" w:line="240" w:lineRule="auto"/>
      </w:pPr>
      <w:r w:rsidRPr="00C42F1E">
        <w:t>Bruno-Jacoby-Weg 11</w:t>
      </w:r>
    </w:p>
    <w:p w:rsidR="00E06803" w:rsidRPr="00C42F1E" w:rsidRDefault="00E06803" w:rsidP="00E06803">
      <w:pPr>
        <w:spacing w:after="0" w:line="240" w:lineRule="auto"/>
      </w:pPr>
      <w:r w:rsidRPr="00C42F1E">
        <w:t>70597 Stuttgart</w:t>
      </w:r>
    </w:p>
    <w:p w:rsidR="00E06803" w:rsidRPr="00C42F1E" w:rsidRDefault="00E06803" w:rsidP="00E06803">
      <w:pPr>
        <w:spacing w:after="0" w:line="240" w:lineRule="auto"/>
      </w:pPr>
      <w:r w:rsidRPr="00C42F1E">
        <w:t>Tel: +49-711-7201-266</w:t>
      </w:r>
    </w:p>
    <w:p w:rsidR="00E06803" w:rsidRPr="00C42F1E" w:rsidRDefault="00E06803" w:rsidP="00E06803">
      <w:pPr>
        <w:spacing w:after="0" w:line="240" w:lineRule="auto"/>
      </w:pPr>
      <w:r w:rsidRPr="00C42F1E">
        <w:t>Mobil: +49 173 59 67 392</w:t>
      </w:r>
    </w:p>
    <w:p w:rsidR="00E06803" w:rsidRPr="00C42F1E" w:rsidRDefault="00E06803" w:rsidP="00E06803">
      <w:pPr>
        <w:spacing w:after="0" w:line="240" w:lineRule="auto"/>
      </w:pPr>
      <w:r w:rsidRPr="00C42F1E">
        <w:t>Fax: +49-711-7228-63939</w:t>
      </w:r>
    </w:p>
    <w:p w:rsidR="00E06803" w:rsidRPr="00C42F1E" w:rsidRDefault="00E06803" w:rsidP="00E06803">
      <w:pPr>
        <w:spacing w:after="0" w:line="240" w:lineRule="auto"/>
      </w:pPr>
    </w:p>
    <w:p w:rsidR="00E06803" w:rsidRPr="00C42F1E" w:rsidRDefault="00E06803" w:rsidP="00E06803">
      <w:pPr>
        <w:spacing w:after="0" w:line="240" w:lineRule="auto"/>
      </w:pPr>
      <w:r w:rsidRPr="00C42F1E">
        <w:t>E-Mail: a.keipert@pvs-bw.de</w:t>
      </w:r>
    </w:p>
    <w:p w:rsidR="00BC2249" w:rsidRPr="00C42F1E" w:rsidRDefault="00E06803" w:rsidP="00E06803">
      <w:pPr>
        <w:spacing w:after="0" w:line="240" w:lineRule="auto"/>
      </w:pPr>
      <w:r w:rsidRPr="00C42F1E">
        <w:t>Web: www.pvs-bw.de</w:t>
      </w:r>
    </w:p>
    <w:sectPr w:rsidR="00BC2249" w:rsidRPr="00C42F1E" w:rsidSect="00BC2249">
      <w:footerReference w:type="default" r:id="rId9"/>
      <w:pgSz w:w="11906" w:h="16838"/>
      <w:pgMar w:top="2268" w:right="2552" w:bottom="170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6803" w:rsidRDefault="00E06803" w:rsidP="00E06803">
      <w:pPr>
        <w:spacing w:after="0" w:line="240" w:lineRule="auto"/>
      </w:pPr>
      <w:r>
        <w:separator/>
      </w:r>
    </w:p>
  </w:endnote>
  <w:endnote w:type="continuationSeparator" w:id="0">
    <w:p w:rsidR="00E06803" w:rsidRDefault="00E06803" w:rsidP="00E068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6803" w:rsidRDefault="00E06803" w:rsidP="00E06803">
    <w:pPr>
      <w:pStyle w:val="Fuzeile"/>
      <w:jc w:val="right"/>
    </w:pPr>
    <w:r>
      <w:t xml:space="preserve">Seite </w:t>
    </w:r>
    <w:sdt>
      <w:sdtPr>
        <w:id w:val="1701351656"/>
        <w:docPartObj>
          <w:docPartGallery w:val="Page Numbers (Bottom of Page)"/>
          <w:docPartUnique/>
        </w:docPartObj>
      </w:sdtPr>
      <w:sdtEndPr/>
      <w:sdtContent>
        <w:r>
          <w:fldChar w:fldCharType="begin"/>
        </w:r>
        <w:r>
          <w:instrText>PAGE   \* MERGEFORMAT</w:instrText>
        </w:r>
        <w:r>
          <w:fldChar w:fldCharType="separate"/>
        </w:r>
        <w:r w:rsidR="00E12F88">
          <w:rPr>
            <w:noProof/>
          </w:rPr>
          <w:t>2</w:t>
        </w:r>
        <w:r>
          <w:fldChar w:fldCharType="end"/>
        </w:r>
      </w:sdtContent>
    </w:sdt>
  </w:p>
  <w:p w:rsidR="00E06803" w:rsidRDefault="00E06803">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6803" w:rsidRDefault="00E06803" w:rsidP="00E06803">
      <w:pPr>
        <w:spacing w:after="0" w:line="240" w:lineRule="auto"/>
      </w:pPr>
      <w:r>
        <w:separator/>
      </w:r>
    </w:p>
  </w:footnote>
  <w:footnote w:type="continuationSeparator" w:id="0">
    <w:p w:rsidR="00E06803" w:rsidRDefault="00E06803" w:rsidP="00E0680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45631"/>
    <w:multiLevelType w:val="hybridMultilevel"/>
    <w:tmpl w:val="BC966822"/>
    <w:lvl w:ilvl="0" w:tplc="C290B2F4">
      <w:numFmt w:val="bullet"/>
      <w:lvlText w:val="•"/>
      <w:lvlJc w:val="left"/>
      <w:pPr>
        <w:ind w:left="1065" w:hanging="705"/>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1076101"/>
    <w:multiLevelType w:val="hybridMultilevel"/>
    <w:tmpl w:val="7C960972"/>
    <w:lvl w:ilvl="0" w:tplc="C290B2F4">
      <w:numFmt w:val="bullet"/>
      <w:lvlText w:val="•"/>
      <w:lvlJc w:val="left"/>
      <w:pPr>
        <w:ind w:left="1065" w:hanging="705"/>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3B310879"/>
    <w:multiLevelType w:val="hybridMultilevel"/>
    <w:tmpl w:val="78001D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65B228EF"/>
    <w:multiLevelType w:val="hybridMultilevel"/>
    <w:tmpl w:val="EB720A04"/>
    <w:lvl w:ilvl="0" w:tplc="C290B2F4">
      <w:numFmt w:val="bullet"/>
      <w:lvlText w:val="•"/>
      <w:lvlJc w:val="left"/>
      <w:pPr>
        <w:ind w:left="1065" w:hanging="705"/>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2249"/>
    <w:rsid w:val="001A2A0C"/>
    <w:rsid w:val="00212650"/>
    <w:rsid w:val="003615D7"/>
    <w:rsid w:val="0037056E"/>
    <w:rsid w:val="005878C5"/>
    <w:rsid w:val="006C519B"/>
    <w:rsid w:val="007D15CC"/>
    <w:rsid w:val="00836F86"/>
    <w:rsid w:val="00A17B40"/>
    <w:rsid w:val="00B342C6"/>
    <w:rsid w:val="00BC2249"/>
    <w:rsid w:val="00C42F1E"/>
    <w:rsid w:val="00CE299A"/>
    <w:rsid w:val="00E06803"/>
    <w:rsid w:val="00E12F88"/>
    <w:rsid w:val="00F6654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F6654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6654C"/>
    <w:rPr>
      <w:rFonts w:ascii="Tahoma" w:hAnsi="Tahoma" w:cs="Tahoma"/>
      <w:sz w:val="16"/>
      <w:szCs w:val="16"/>
    </w:rPr>
  </w:style>
  <w:style w:type="paragraph" w:styleId="Kopfzeile">
    <w:name w:val="header"/>
    <w:basedOn w:val="Standard"/>
    <w:link w:val="KopfzeileZchn"/>
    <w:uiPriority w:val="99"/>
    <w:unhideWhenUsed/>
    <w:rsid w:val="00E0680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06803"/>
  </w:style>
  <w:style w:type="paragraph" w:styleId="Fuzeile">
    <w:name w:val="footer"/>
    <w:basedOn w:val="Standard"/>
    <w:link w:val="FuzeileZchn"/>
    <w:uiPriority w:val="99"/>
    <w:unhideWhenUsed/>
    <w:rsid w:val="00E0680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06803"/>
  </w:style>
  <w:style w:type="paragraph" w:styleId="Listenabsatz">
    <w:name w:val="List Paragraph"/>
    <w:basedOn w:val="Standard"/>
    <w:uiPriority w:val="34"/>
    <w:qFormat/>
    <w:rsid w:val="00E12F8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F6654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6654C"/>
    <w:rPr>
      <w:rFonts w:ascii="Tahoma" w:hAnsi="Tahoma" w:cs="Tahoma"/>
      <w:sz w:val="16"/>
      <w:szCs w:val="16"/>
    </w:rPr>
  </w:style>
  <w:style w:type="paragraph" w:styleId="Kopfzeile">
    <w:name w:val="header"/>
    <w:basedOn w:val="Standard"/>
    <w:link w:val="KopfzeileZchn"/>
    <w:uiPriority w:val="99"/>
    <w:unhideWhenUsed/>
    <w:rsid w:val="00E0680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06803"/>
  </w:style>
  <w:style w:type="paragraph" w:styleId="Fuzeile">
    <w:name w:val="footer"/>
    <w:basedOn w:val="Standard"/>
    <w:link w:val="FuzeileZchn"/>
    <w:uiPriority w:val="99"/>
    <w:unhideWhenUsed/>
    <w:rsid w:val="00E0680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06803"/>
  </w:style>
  <w:style w:type="paragraph" w:styleId="Listenabsatz">
    <w:name w:val="List Paragraph"/>
    <w:basedOn w:val="Standard"/>
    <w:uiPriority w:val="34"/>
    <w:qFormat/>
    <w:rsid w:val="00E12F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1622853">
      <w:bodyDiv w:val="1"/>
      <w:marLeft w:val="0"/>
      <w:marRight w:val="0"/>
      <w:marTop w:val="0"/>
      <w:marBottom w:val="0"/>
      <w:divBdr>
        <w:top w:val="none" w:sz="0" w:space="0" w:color="auto"/>
        <w:left w:val="none" w:sz="0" w:space="0" w:color="auto"/>
        <w:bottom w:val="none" w:sz="0" w:space="0" w:color="auto"/>
        <w:right w:val="none" w:sz="0" w:space="0" w:color="auto"/>
      </w:divBdr>
      <w:divsChild>
        <w:div w:id="57441417">
          <w:marLeft w:val="0"/>
          <w:marRight w:val="0"/>
          <w:marTop w:val="0"/>
          <w:marBottom w:val="0"/>
          <w:divBdr>
            <w:top w:val="none" w:sz="0" w:space="0" w:color="auto"/>
            <w:left w:val="none" w:sz="0" w:space="0" w:color="auto"/>
            <w:bottom w:val="none" w:sz="0" w:space="0" w:color="auto"/>
            <w:right w:val="none" w:sz="0" w:space="0" w:color="auto"/>
          </w:divBdr>
          <w:divsChild>
            <w:div w:id="1718815958">
              <w:marLeft w:val="0"/>
              <w:marRight w:val="0"/>
              <w:marTop w:val="0"/>
              <w:marBottom w:val="0"/>
              <w:divBdr>
                <w:top w:val="none" w:sz="0" w:space="0" w:color="auto"/>
                <w:left w:val="none" w:sz="0" w:space="0" w:color="auto"/>
                <w:bottom w:val="none" w:sz="0" w:space="0" w:color="auto"/>
                <w:right w:val="none" w:sz="0" w:space="0" w:color="auto"/>
              </w:divBdr>
              <w:divsChild>
                <w:div w:id="400755622">
                  <w:marLeft w:val="0"/>
                  <w:marRight w:val="0"/>
                  <w:marTop w:val="0"/>
                  <w:marBottom w:val="0"/>
                  <w:divBdr>
                    <w:top w:val="none" w:sz="0" w:space="0" w:color="auto"/>
                    <w:left w:val="none" w:sz="0" w:space="0" w:color="auto"/>
                    <w:bottom w:val="none" w:sz="0" w:space="0" w:color="auto"/>
                    <w:right w:val="none" w:sz="0" w:space="0" w:color="auto"/>
                  </w:divBdr>
                  <w:divsChild>
                    <w:div w:id="884952747">
                      <w:marLeft w:val="0"/>
                      <w:marRight w:val="0"/>
                      <w:marTop w:val="0"/>
                      <w:marBottom w:val="0"/>
                      <w:divBdr>
                        <w:top w:val="none" w:sz="0" w:space="0" w:color="auto"/>
                        <w:left w:val="none" w:sz="0" w:space="0" w:color="auto"/>
                        <w:bottom w:val="none" w:sz="0" w:space="0" w:color="auto"/>
                        <w:right w:val="none" w:sz="0" w:space="0" w:color="auto"/>
                      </w:divBdr>
                      <w:divsChild>
                        <w:div w:id="1132821097">
                          <w:marLeft w:val="0"/>
                          <w:marRight w:val="0"/>
                          <w:marTop w:val="0"/>
                          <w:marBottom w:val="0"/>
                          <w:divBdr>
                            <w:top w:val="none" w:sz="0" w:space="0" w:color="auto"/>
                            <w:left w:val="none" w:sz="0" w:space="0" w:color="auto"/>
                            <w:bottom w:val="none" w:sz="0" w:space="0" w:color="auto"/>
                            <w:right w:val="none" w:sz="0" w:space="0" w:color="auto"/>
                          </w:divBdr>
                          <w:divsChild>
                            <w:div w:id="364066218">
                              <w:marLeft w:val="0"/>
                              <w:marRight w:val="0"/>
                              <w:marTop w:val="0"/>
                              <w:marBottom w:val="0"/>
                              <w:divBdr>
                                <w:top w:val="none" w:sz="0" w:space="0" w:color="auto"/>
                                <w:left w:val="none" w:sz="0" w:space="0" w:color="auto"/>
                                <w:bottom w:val="none" w:sz="0" w:space="0" w:color="auto"/>
                                <w:right w:val="none" w:sz="0" w:space="0" w:color="auto"/>
                              </w:divBdr>
                              <w:divsChild>
                                <w:div w:id="761878328">
                                  <w:marLeft w:val="0"/>
                                  <w:marRight w:val="0"/>
                                  <w:marTop w:val="0"/>
                                  <w:marBottom w:val="0"/>
                                  <w:divBdr>
                                    <w:top w:val="none" w:sz="0" w:space="0" w:color="auto"/>
                                    <w:left w:val="none" w:sz="0" w:space="0" w:color="auto"/>
                                    <w:bottom w:val="none" w:sz="0" w:space="0" w:color="auto"/>
                                    <w:right w:val="none" w:sz="0" w:space="0" w:color="auto"/>
                                  </w:divBdr>
                                  <w:divsChild>
                                    <w:div w:id="415369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445</Words>
  <Characters>2804</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Sommer, Michael</dc:creator>
  <cp:lastModifiedBy>Sommer, Michael</cp:lastModifiedBy>
  <cp:revision>2</cp:revision>
  <cp:lastPrinted>2014-06-18T12:22:00Z</cp:lastPrinted>
  <dcterms:created xsi:type="dcterms:W3CDTF">2014-08-29T08:36:00Z</dcterms:created>
  <dcterms:modified xsi:type="dcterms:W3CDTF">2014-08-29T08:36:00Z</dcterms:modified>
</cp:coreProperties>
</file>