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0C29E" w14:textId="77777777" w:rsidR="00895FBA" w:rsidRPr="00FF0230" w:rsidRDefault="007B423C">
      <w:pPr>
        <w:pStyle w:val="Almindeligtekst"/>
        <w:outlineLvl w:val="0"/>
        <w:rPr>
          <w:rFonts w:ascii="Tahoma" w:hAnsi="Tahoma" w:cs="Tahoma"/>
          <w:b/>
          <w:w w:val="90"/>
          <w:sz w:val="20"/>
        </w:rPr>
      </w:pPr>
      <w:r w:rsidRPr="00FF0230">
        <w:rPr>
          <w:rFonts w:ascii="Tahoma" w:hAnsi="Tahoma" w:cs="Tahoma"/>
          <w:b/>
          <w:w w:val="90"/>
          <w:sz w:val="20"/>
        </w:rPr>
        <w:t xml:space="preserve">MEDIA </w:t>
      </w:r>
      <w:r w:rsidR="00895FBA" w:rsidRPr="00FF0230">
        <w:rPr>
          <w:rFonts w:ascii="Tahoma" w:hAnsi="Tahoma" w:cs="Tahoma"/>
          <w:b/>
          <w:w w:val="90"/>
          <w:sz w:val="20"/>
        </w:rPr>
        <w:t>CONTACT:</w:t>
      </w:r>
      <w:r w:rsidR="00895FBA" w:rsidRPr="00FF0230">
        <w:rPr>
          <w:rFonts w:ascii="Tahoma" w:hAnsi="Tahoma" w:cs="Tahoma"/>
          <w:b/>
          <w:w w:val="90"/>
          <w:sz w:val="20"/>
        </w:rPr>
        <w:tab/>
      </w:r>
      <w:r w:rsidR="00895FBA" w:rsidRPr="00FF0230">
        <w:rPr>
          <w:rFonts w:ascii="Tahoma" w:hAnsi="Tahoma" w:cs="Tahoma"/>
          <w:b/>
          <w:w w:val="90"/>
          <w:sz w:val="20"/>
        </w:rPr>
        <w:tab/>
      </w:r>
      <w:r w:rsidR="00895FBA" w:rsidRPr="00FF0230">
        <w:rPr>
          <w:rFonts w:ascii="Tahoma" w:hAnsi="Tahoma" w:cs="Tahoma"/>
          <w:b/>
          <w:w w:val="90"/>
          <w:sz w:val="20"/>
        </w:rPr>
        <w:tab/>
      </w:r>
      <w:r w:rsidR="00895FBA" w:rsidRPr="00FF0230">
        <w:rPr>
          <w:rFonts w:ascii="Tahoma" w:hAnsi="Tahoma" w:cs="Tahoma"/>
          <w:b/>
          <w:w w:val="90"/>
          <w:sz w:val="20"/>
        </w:rPr>
        <w:tab/>
      </w:r>
      <w:r w:rsidR="00895FBA" w:rsidRPr="00FF0230">
        <w:rPr>
          <w:rFonts w:ascii="Tahoma" w:hAnsi="Tahoma" w:cs="Tahoma"/>
          <w:b/>
          <w:w w:val="90"/>
          <w:sz w:val="20"/>
        </w:rPr>
        <w:tab/>
      </w:r>
      <w:r w:rsidR="00895FBA" w:rsidRPr="00FF0230">
        <w:rPr>
          <w:rFonts w:ascii="Tahoma" w:hAnsi="Tahoma" w:cs="Tahoma"/>
          <w:b/>
          <w:w w:val="90"/>
          <w:sz w:val="20"/>
        </w:rPr>
        <w:tab/>
      </w:r>
      <w:r w:rsidR="00895FBA" w:rsidRPr="00FF0230">
        <w:rPr>
          <w:rFonts w:ascii="Tahoma" w:hAnsi="Tahoma" w:cs="Tahoma"/>
          <w:b/>
          <w:w w:val="90"/>
          <w:sz w:val="20"/>
        </w:rPr>
        <w:tab/>
      </w:r>
    </w:p>
    <w:p w14:paraId="69E731CA" w14:textId="4248854C" w:rsidR="00895FBA" w:rsidRPr="00FF0230" w:rsidRDefault="00FF0230">
      <w:pPr>
        <w:pStyle w:val="Almindeligtekst"/>
        <w:outlineLvl w:val="0"/>
        <w:rPr>
          <w:rFonts w:ascii="Tahoma" w:hAnsi="Tahoma" w:cs="Tahoma"/>
          <w:sz w:val="20"/>
        </w:rPr>
      </w:pPr>
      <w:r w:rsidRPr="00FF0230">
        <w:rPr>
          <w:rFonts w:ascii="Tahoma" w:hAnsi="Tahoma" w:cs="Tahoma"/>
          <w:sz w:val="20"/>
        </w:rPr>
        <w:t>Stefan Hemmingsen</w:t>
      </w:r>
      <w:r w:rsidR="00166820" w:rsidRPr="00FF0230">
        <w:rPr>
          <w:rFonts w:ascii="Tahoma" w:hAnsi="Tahoma" w:cs="Tahoma"/>
          <w:sz w:val="20"/>
        </w:rPr>
        <w:t xml:space="preserve"> </w:t>
      </w:r>
    </w:p>
    <w:p w14:paraId="68466317" w14:textId="7ABDB08D" w:rsidR="00FF0230" w:rsidRPr="00EE1E47" w:rsidRDefault="00CE276B" w:rsidP="00FF0230">
      <w:pPr>
        <w:rPr>
          <w:rFonts w:ascii="Tahoma" w:hAnsi="Tahoma" w:cs="Tahoma"/>
          <w:sz w:val="20"/>
          <w:lang w:eastAsia="da-DK"/>
        </w:rPr>
      </w:pPr>
      <w:r w:rsidRPr="00CE276B">
        <w:rPr>
          <w:rFonts w:ascii="Tahoma" w:eastAsiaTheme="minorHAnsi" w:hAnsi="Tahoma" w:cs="Tahoma"/>
          <w:color w:val="000000"/>
          <w:sz w:val="20"/>
          <w:lang w:val="en-GB" w:eastAsia="da-DK"/>
        </w:rPr>
        <w:t>Marketing Manager Denmark</w:t>
      </w:r>
      <w:r w:rsidRPr="00EE1E47">
        <w:rPr>
          <w:rFonts w:ascii="Tahoma" w:hAnsi="Tahoma" w:cs="Tahoma"/>
          <w:color w:val="000000"/>
          <w:sz w:val="20"/>
          <w:lang w:eastAsia="da-DK"/>
        </w:rPr>
        <w:t xml:space="preserve">, </w:t>
      </w:r>
      <w:r w:rsidR="00FF0230" w:rsidRPr="00EE1E47">
        <w:rPr>
          <w:rFonts w:ascii="Tahoma" w:hAnsi="Tahoma" w:cs="Tahoma"/>
          <w:color w:val="000000"/>
          <w:sz w:val="20"/>
          <w:lang w:eastAsia="da-DK"/>
        </w:rPr>
        <w:t xml:space="preserve">Garmin </w:t>
      </w:r>
      <w:proofErr w:type="spellStart"/>
      <w:r w:rsidR="00FF0230" w:rsidRPr="00EE1E47">
        <w:rPr>
          <w:rFonts w:ascii="Tahoma" w:hAnsi="Tahoma" w:cs="Tahoma"/>
          <w:color w:val="000000"/>
          <w:sz w:val="20"/>
          <w:lang w:eastAsia="da-DK"/>
        </w:rPr>
        <w:t>Nordi</w:t>
      </w:r>
      <w:proofErr w:type="spellEnd"/>
      <w:r w:rsidR="00FF0230" w:rsidRPr="00FF0230">
        <w:rPr>
          <w:rFonts w:ascii="Tahoma" w:hAnsi="Tahoma" w:cs="Tahoma"/>
          <w:color w:val="000000"/>
          <w:sz w:val="20"/>
          <w:lang w:val="en-GB" w:eastAsia="da-DK"/>
        </w:rPr>
        <w:t>c Denmark A/S</w:t>
      </w:r>
    </w:p>
    <w:p w14:paraId="5FBC0A3C" w14:textId="0DB648EA" w:rsidR="00895FBA" w:rsidRPr="00FF0230" w:rsidRDefault="00895FBA">
      <w:pPr>
        <w:pStyle w:val="Almindeligtekst"/>
        <w:outlineLvl w:val="0"/>
        <w:rPr>
          <w:rFonts w:ascii="Tahoma" w:hAnsi="Tahoma" w:cs="Tahoma"/>
          <w:sz w:val="20"/>
          <w:lang w:val="fr-FR"/>
        </w:rPr>
      </w:pPr>
      <w:r w:rsidRPr="00FF0230">
        <w:rPr>
          <w:rFonts w:ascii="Tahoma" w:hAnsi="Tahoma" w:cs="Tahoma"/>
          <w:sz w:val="20"/>
          <w:lang w:val="fr-FR"/>
        </w:rPr>
        <w:t xml:space="preserve">E-Mail | </w:t>
      </w:r>
      <w:hyperlink r:id="rId7" w:history="1">
        <w:r w:rsidR="00FF0230" w:rsidRPr="00FF0230">
          <w:rPr>
            <w:rStyle w:val="Hyperlink"/>
            <w:rFonts w:ascii="Tahoma" w:hAnsi="Tahoma" w:cs="Tahoma"/>
            <w:sz w:val="20"/>
            <w:lang w:val="fr-FR"/>
          </w:rPr>
          <w:t>Stefan.Hemmingsen@garmin.dk</w:t>
        </w:r>
      </w:hyperlink>
      <w:r w:rsidR="00FF0230" w:rsidRPr="00FF0230">
        <w:rPr>
          <w:rFonts w:ascii="Tahoma" w:hAnsi="Tahoma" w:cs="Tahoma"/>
          <w:sz w:val="20"/>
          <w:lang w:val="fr-FR"/>
        </w:rPr>
        <w:t xml:space="preserve"> </w:t>
      </w:r>
    </w:p>
    <w:p w14:paraId="27D2A80C" w14:textId="174C2775" w:rsidR="00895FBA" w:rsidRPr="00FF0230" w:rsidRDefault="005360D0">
      <w:pPr>
        <w:pStyle w:val="Almindeligtekst"/>
        <w:rPr>
          <w:rFonts w:ascii="Tahoma" w:hAnsi="Tahoma" w:cs="Tahoma"/>
          <w:sz w:val="20"/>
          <w:lang w:val="fr-FR"/>
        </w:rPr>
      </w:pPr>
      <w:r w:rsidRPr="00FF0230">
        <w:rPr>
          <w:rFonts w:ascii="Tahoma" w:hAnsi="Tahoma" w:cs="Tahoma"/>
          <w:sz w:val="20"/>
          <w:lang w:val="fr-FR"/>
        </w:rPr>
        <w:tab/>
      </w:r>
    </w:p>
    <w:p w14:paraId="2517FEC5" w14:textId="77777777" w:rsidR="00FF0230" w:rsidRDefault="00FF0230" w:rsidP="00C06A90">
      <w:pPr>
        <w:pStyle w:val="Overskrift3"/>
        <w:shd w:val="clear" w:color="auto" w:fill="FFFFFF"/>
        <w:rPr>
          <w:rFonts w:cs="Tahoma"/>
          <w:szCs w:val="24"/>
        </w:rPr>
      </w:pPr>
    </w:p>
    <w:p w14:paraId="57859DCA" w14:textId="3249B149" w:rsidR="00C06A90" w:rsidRDefault="00C51636" w:rsidP="00C06A90">
      <w:pPr>
        <w:pStyle w:val="Overskrift3"/>
        <w:shd w:val="clear" w:color="auto" w:fill="FFFFFF"/>
        <w:rPr>
          <w:rFonts w:cs="Tahoma"/>
          <w:szCs w:val="24"/>
        </w:rPr>
      </w:pPr>
      <w:r>
        <w:rPr>
          <w:rFonts w:cs="Tahoma"/>
          <w:szCs w:val="24"/>
        </w:rPr>
        <w:t>Garmin</w:t>
      </w:r>
      <w:r w:rsidR="0099318C" w:rsidRPr="00D04B8E">
        <w:rPr>
          <w:rFonts w:cs="Tahoma"/>
          <w:sz w:val="22"/>
          <w:szCs w:val="22"/>
          <w:vertAlign w:val="superscript"/>
        </w:rPr>
        <w:t>®</w:t>
      </w:r>
      <w:r>
        <w:rPr>
          <w:rFonts w:cs="Tahoma"/>
          <w:szCs w:val="24"/>
        </w:rPr>
        <w:t xml:space="preserve"> </w:t>
      </w:r>
      <w:proofErr w:type="spellStart"/>
      <w:r w:rsidR="00F644C9">
        <w:rPr>
          <w:rFonts w:cs="Tahoma"/>
          <w:szCs w:val="24"/>
        </w:rPr>
        <w:t>køber</w:t>
      </w:r>
      <w:proofErr w:type="spellEnd"/>
      <w:r w:rsidR="00C06A90">
        <w:rPr>
          <w:rFonts w:cs="Tahoma"/>
          <w:szCs w:val="24"/>
        </w:rPr>
        <w:t xml:space="preserve"> </w:t>
      </w:r>
      <w:r w:rsidR="0076133A">
        <w:rPr>
          <w:rFonts w:cs="Tahoma"/>
          <w:szCs w:val="24"/>
        </w:rPr>
        <w:t>Navionics</w:t>
      </w:r>
      <w:r w:rsidR="0076133A" w:rsidRPr="0076133A">
        <w:rPr>
          <w:rFonts w:cs="Tahoma"/>
          <w:szCs w:val="24"/>
          <w:vertAlign w:val="superscript"/>
        </w:rPr>
        <w:t>®</w:t>
      </w:r>
    </w:p>
    <w:p w14:paraId="3C032886" w14:textId="3B2378A2" w:rsidR="00686B3C" w:rsidRPr="00F644C9" w:rsidRDefault="00636AC5" w:rsidP="00636AC5">
      <w:pPr>
        <w:pStyle w:val="Overskrift3"/>
        <w:numPr>
          <w:ilvl w:val="0"/>
          <w:numId w:val="17"/>
        </w:numPr>
        <w:shd w:val="clear" w:color="auto" w:fill="FFFFFF"/>
        <w:rPr>
          <w:rFonts w:cs="Tahoma"/>
          <w:b w:val="0"/>
          <w:i/>
          <w:szCs w:val="24"/>
          <w:lang w:val="da-DK"/>
        </w:rPr>
      </w:pPr>
      <w:r>
        <w:rPr>
          <w:rFonts w:cs="Tahoma"/>
          <w:b w:val="0"/>
          <w:i/>
          <w:szCs w:val="24"/>
          <w:lang w:val="da-DK"/>
        </w:rPr>
        <w:t>en f</w:t>
      </w:r>
      <w:r w:rsidR="00F644C9" w:rsidRPr="00F644C9">
        <w:rPr>
          <w:rFonts w:cs="Tahoma"/>
          <w:b w:val="0"/>
          <w:i/>
          <w:szCs w:val="24"/>
          <w:lang w:val="da-DK"/>
        </w:rPr>
        <w:t>ørende</w:t>
      </w:r>
      <w:r w:rsidR="0076133A" w:rsidRPr="00F644C9">
        <w:rPr>
          <w:rFonts w:cs="Tahoma"/>
          <w:b w:val="0"/>
          <w:i/>
          <w:szCs w:val="24"/>
          <w:lang w:val="da-DK"/>
        </w:rPr>
        <w:t xml:space="preserve"> </w:t>
      </w:r>
      <w:r w:rsidR="00F644C9" w:rsidRPr="00F644C9">
        <w:rPr>
          <w:rFonts w:cs="Tahoma"/>
          <w:b w:val="0"/>
          <w:i/>
          <w:szCs w:val="24"/>
          <w:lang w:val="da-DK"/>
        </w:rPr>
        <w:t>leverandør af elektroniske navigations</w:t>
      </w:r>
      <w:r>
        <w:rPr>
          <w:rFonts w:cs="Tahoma"/>
          <w:b w:val="0"/>
          <w:i/>
          <w:szCs w:val="24"/>
          <w:lang w:val="da-DK"/>
        </w:rPr>
        <w:t>kort</w:t>
      </w:r>
      <w:r w:rsidR="00F644C9" w:rsidRPr="00F644C9">
        <w:rPr>
          <w:rFonts w:cs="Tahoma"/>
          <w:b w:val="0"/>
          <w:i/>
          <w:szCs w:val="24"/>
          <w:lang w:val="da-DK"/>
        </w:rPr>
        <w:t xml:space="preserve"> til </w:t>
      </w:r>
      <w:r w:rsidR="00F644C9">
        <w:rPr>
          <w:rFonts w:cs="Tahoma"/>
          <w:b w:val="0"/>
          <w:i/>
          <w:szCs w:val="24"/>
          <w:lang w:val="da-DK"/>
        </w:rPr>
        <w:t>sejlere</w:t>
      </w:r>
    </w:p>
    <w:p w14:paraId="603663DC" w14:textId="77777777" w:rsidR="00F64407" w:rsidRPr="00F644C9" w:rsidRDefault="00F64407" w:rsidP="001C04F2">
      <w:pPr>
        <w:pStyle w:val="NormalWeb"/>
        <w:shd w:val="clear" w:color="auto" w:fill="FFFFFF"/>
        <w:spacing w:before="0" w:beforeAutospacing="0" w:after="0" w:afterAutospacing="0"/>
        <w:rPr>
          <w:rFonts w:ascii="Tahoma" w:hAnsi="Tahoma" w:cs="Tahoma"/>
          <w:sz w:val="20"/>
          <w:lang w:val="da-DK"/>
        </w:rPr>
      </w:pPr>
    </w:p>
    <w:p w14:paraId="5DD7F9FD" w14:textId="79099FC4" w:rsidR="00F644C9" w:rsidRPr="00F644C9" w:rsidRDefault="00FF0230" w:rsidP="00F644C9">
      <w:pPr>
        <w:rPr>
          <w:rFonts w:ascii="Tahoma" w:hAnsi="Tahoma" w:cs="Tahoma"/>
          <w:sz w:val="20"/>
          <w:lang w:val="da-DK"/>
        </w:rPr>
      </w:pPr>
      <w:r>
        <w:rPr>
          <w:rFonts w:ascii="Tahoma" w:hAnsi="Tahoma" w:cs="Tahoma"/>
          <w:sz w:val="20"/>
          <w:lang w:val="da-DK"/>
        </w:rPr>
        <w:t>Garmin Ltd. (NASDAQ: GRMN)</w:t>
      </w:r>
      <w:r w:rsidR="00F644C9" w:rsidRPr="00F644C9">
        <w:rPr>
          <w:rFonts w:ascii="Tahoma" w:hAnsi="Tahoma" w:cs="Tahoma"/>
          <w:sz w:val="20"/>
          <w:lang w:val="da-DK"/>
        </w:rPr>
        <w:t xml:space="preserve"> meddelte i dag, at </w:t>
      </w:r>
      <w:r w:rsidR="00F644C9">
        <w:rPr>
          <w:rFonts w:ascii="Tahoma" w:hAnsi="Tahoma" w:cs="Tahoma"/>
          <w:sz w:val="20"/>
          <w:lang w:val="da-DK"/>
        </w:rPr>
        <w:t>virksomheden</w:t>
      </w:r>
      <w:r w:rsidR="00F644C9" w:rsidRPr="00F644C9">
        <w:rPr>
          <w:rFonts w:ascii="Tahoma" w:hAnsi="Tahoma" w:cs="Tahoma"/>
          <w:sz w:val="20"/>
          <w:lang w:val="da-DK"/>
        </w:rPr>
        <w:t xml:space="preserve"> har </w:t>
      </w:r>
      <w:r w:rsidR="005B665F">
        <w:rPr>
          <w:rFonts w:ascii="Tahoma" w:hAnsi="Tahoma" w:cs="Tahoma"/>
          <w:sz w:val="20"/>
          <w:lang w:val="da-DK"/>
        </w:rPr>
        <w:t>overtaget</w:t>
      </w:r>
      <w:r w:rsidR="00F644C9" w:rsidRPr="00F644C9">
        <w:rPr>
          <w:rFonts w:ascii="Tahoma" w:hAnsi="Tahoma" w:cs="Tahoma"/>
          <w:sz w:val="20"/>
          <w:lang w:val="da-DK"/>
        </w:rPr>
        <w:t xml:space="preserve"> </w:t>
      </w:r>
      <w:proofErr w:type="spellStart"/>
      <w:r w:rsidR="00F644C9" w:rsidRPr="00F644C9">
        <w:rPr>
          <w:rFonts w:ascii="Tahoma" w:hAnsi="Tahoma" w:cs="Tahoma"/>
          <w:sz w:val="20"/>
          <w:lang w:val="da-DK"/>
        </w:rPr>
        <w:t>Navionics</w:t>
      </w:r>
      <w:proofErr w:type="spellEnd"/>
      <w:r w:rsidR="00F644C9" w:rsidRPr="00F644C9">
        <w:rPr>
          <w:rFonts w:ascii="Tahoma" w:hAnsi="Tahoma" w:cs="Tahoma"/>
          <w:sz w:val="20"/>
          <w:lang w:val="da-DK"/>
        </w:rPr>
        <w:t xml:space="preserve"> </w:t>
      </w:r>
      <w:proofErr w:type="spellStart"/>
      <w:r w:rsidR="00F644C9" w:rsidRPr="00F644C9">
        <w:rPr>
          <w:rFonts w:ascii="Tahoma" w:hAnsi="Tahoma" w:cs="Tahoma"/>
          <w:sz w:val="20"/>
          <w:lang w:val="da-DK"/>
        </w:rPr>
        <w:t>S.p.A</w:t>
      </w:r>
      <w:proofErr w:type="spellEnd"/>
      <w:r w:rsidR="00F644C9" w:rsidRPr="00F644C9">
        <w:rPr>
          <w:rFonts w:ascii="Tahoma" w:hAnsi="Tahoma" w:cs="Tahoma"/>
          <w:sz w:val="20"/>
          <w:lang w:val="da-DK"/>
        </w:rPr>
        <w:t>., en verdensomspændende leverandør af elektroniske navigations</w:t>
      </w:r>
      <w:r w:rsidR="006734D8">
        <w:rPr>
          <w:rFonts w:ascii="Tahoma" w:hAnsi="Tahoma" w:cs="Tahoma"/>
          <w:sz w:val="20"/>
          <w:lang w:val="da-DK"/>
        </w:rPr>
        <w:t>kort</w:t>
      </w:r>
      <w:r w:rsidR="00F644C9">
        <w:rPr>
          <w:rFonts w:ascii="Tahoma" w:hAnsi="Tahoma" w:cs="Tahoma"/>
          <w:sz w:val="20"/>
          <w:lang w:val="da-DK"/>
        </w:rPr>
        <w:t xml:space="preserve"> og mobil-apps</w:t>
      </w:r>
      <w:r w:rsidR="00F644C9" w:rsidRPr="00F644C9">
        <w:rPr>
          <w:rFonts w:ascii="Tahoma" w:hAnsi="Tahoma" w:cs="Tahoma"/>
          <w:sz w:val="20"/>
          <w:lang w:val="da-DK"/>
        </w:rPr>
        <w:t xml:space="preserve"> til </w:t>
      </w:r>
      <w:r w:rsidR="00F644C9">
        <w:rPr>
          <w:rFonts w:ascii="Tahoma" w:hAnsi="Tahoma" w:cs="Tahoma"/>
          <w:sz w:val="20"/>
          <w:lang w:val="da-DK"/>
        </w:rPr>
        <w:t>søfart og sejlsport</w:t>
      </w:r>
      <w:r w:rsidR="00F644C9" w:rsidRPr="00F644C9">
        <w:rPr>
          <w:rFonts w:ascii="Tahoma" w:hAnsi="Tahoma" w:cs="Tahoma"/>
          <w:sz w:val="20"/>
          <w:lang w:val="da-DK"/>
        </w:rPr>
        <w:t>.</w:t>
      </w:r>
    </w:p>
    <w:p w14:paraId="419E5825" w14:textId="77777777" w:rsidR="00F644C9" w:rsidRPr="00F644C9" w:rsidRDefault="00F644C9" w:rsidP="00F644C9">
      <w:pPr>
        <w:rPr>
          <w:rFonts w:ascii="Tahoma" w:hAnsi="Tahoma" w:cs="Tahoma"/>
          <w:sz w:val="20"/>
          <w:lang w:val="da-DK"/>
        </w:rPr>
      </w:pPr>
    </w:p>
    <w:p w14:paraId="72A8593B" w14:textId="41F71A08" w:rsidR="00F644C9" w:rsidRPr="00F644C9" w:rsidRDefault="00F644C9" w:rsidP="00F644C9">
      <w:pPr>
        <w:rPr>
          <w:rFonts w:ascii="Tahoma" w:hAnsi="Tahoma" w:cs="Tahoma"/>
          <w:sz w:val="20"/>
          <w:lang w:val="da-DK"/>
        </w:rPr>
      </w:pPr>
      <w:r w:rsidRPr="00F644C9">
        <w:rPr>
          <w:rFonts w:ascii="Tahoma" w:hAnsi="Tahoma" w:cs="Tahoma"/>
          <w:sz w:val="20"/>
          <w:lang w:val="da-DK"/>
        </w:rPr>
        <w:t>"</w:t>
      </w:r>
      <w:proofErr w:type="spellStart"/>
      <w:r w:rsidRPr="00F644C9">
        <w:rPr>
          <w:rFonts w:ascii="Tahoma" w:hAnsi="Tahoma" w:cs="Tahoma"/>
          <w:sz w:val="20"/>
          <w:lang w:val="da-DK"/>
        </w:rPr>
        <w:t>Navionics</w:t>
      </w:r>
      <w:proofErr w:type="spellEnd"/>
      <w:r w:rsidRPr="00F644C9">
        <w:rPr>
          <w:rFonts w:ascii="Tahoma" w:hAnsi="Tahoma" w:cs="Tahoma"/>
          <w:sz w:val="20"/>
          <w:lang w:val="da-DK"/>
        </w:rPr>
        <w:t xml:space="preserve"> har længe været kendt som en førende leverandør af </w:t>
      </w:r>
      <w:r>
        <w:rPr>
          <w:rFonts w:ascii="Tahoma" w:hAnsi="Tahoma" w:cs="Tahoma"/>
          <w:sz w:val="20"/>
          <w:lang w:val="da-DK"/>
        </w:rPr>
        <w:t>meget</w:t>
      </w:r>
      <w:r w:rsidRPr="00F644C9">
        <w:rPr>
          <w:rFonts w:ascii="Tahoma" w:hAnsi="Tahoma" w:cs="Tahoma"/>
          <w:sz w:val="20"/>
          <w:lang w:val="da-DK"/>
        </w:rPr>
        <w:t xml:space="preserve"> nøjagtige</w:t>
      </w:r>
      <w:r>
        <w:rPr>
          <w:rFonts w:ascii="Tahoma" w:hAnsi="Tahoma" w:cs="Tahoma"/>
          <w:sz w:val="20"/>
          <w:lang w:val="da-DK"/>
        </w:rPr>
        <w:t xml:space="preserve"> navigations</w:t>
      </w:r>
      <w:r w:rsidR="006734D8">
        <w:rPr>
          <w:rFonts w:ascii="Tahoma" w:hAnsi="Tahoma" w:cs="Tahoma"/>
          <w:sz w:val="20"/>
          <w:lang w:val="da-DK"/>
        </w:rPr>
        <w:t>kort</w:t>
      </w:r>
      <w:r>
        <w:rPr>
          <w:rFonts w:ascii="Tahoma" w:hAnsi="Tahoma" w:cs="Tahoma"/>
          <w:sz w:val="20"/>
          <w:lang w:val="da-DK"/>
        </w:rPr>
        <w:t xml:space="preserve"> og mobil-apps</w:t>
      </w:r>
      <w:r w:rsidRPr="00F644C9">
        <w:rPr>
          <w:rFonts w:ascii="Tahoma" w:hAnsi="Tahoma" w:cs="Tahoma"/>
          <w:sz w:val="20"/>
          <w:lang w:val="da-DK"/>
        </w:rPr>
        <w:t xml:space="preserve"> til sejlere," siger Cliff </w:t>
      </w:r>
      <w:proofErr w:type="spellStart"/>
      <w:r w:rsidRPr="00F644C9">
        <w:rPr>
          <w:rFonts w:ascii="Tahoma" w:hAnsi="Tahoma" w:cs="Tahoma"/>
          <w:sz w:val="20"/>
          <w:lang w:val="da-DK"/>
        </w:rPr>
        <w:t>Pemble</w:t>
      </w:r>
      <w:proofErr w:type="spellEnd"/>
      <w:r w:rsidRPr="00F644C9">
        <w:rPr>
          <w:rFonts w:ascii="Tahoma" w:hAnsi="Tahoma" w:cs="Tahoma"/>
          <w:sz w:val="20"/>
          <w:lang w:val="da-DK"/>
        </w:rPr>
        <w:t xml:space="preserve">, Garmins administrerende direktør og CEO. "Ved at kombinere </w:t>
      </w:r>
      <w:proofErr w:type="spellStart"/>
      <w:r w:rsidRPr="00F644C9">
        <w:rPr>
          <w:rFonts w:ascii="Tahoma" w:hAnsi="Tahoma" w:cs="Tahoma"/>
          <w:sz w:val="20"/>
          <w:lang w:val="da-DK"/>
        </w:rPr>
        <w:t>Navionics</w:t>
      </w:r>
      <w:proofErr w:type="spellEnd"/>
      <w:r w:rsidR="002F0095">
        <w:rPr>
          <w:rFonts w:ascii="Tahoma" w:hAnsi="Tahoma" w:cs="Tahoma"/>
          <w:sz w:val="20"/>
          <w:lang w:val="da-DK"/>
        </w:rPr>
        <w:t>’</w:t>
      </w:r>
      <w:r w:rsidRPr="00F644C9">
        <w:rPr>
          <w:rFonts w:ascii="Tahoma" w:hAnsi="Tahoma" w:cs="Tahoma"/>
          <w:sz w:val="20"/>
          <w:lang w:val="da-DK"/>
        </w:rPr>
        <w:t xml:space="preserve"> indhold med Garmins</w:t>
      </w:r>
      <w:r w:rsidR="006734D8">
        <w:rPr>
          <w:rFonts w:ascii="Tahoma" w:hAnsi="Tahoma" w:cs="Tahoma"/>
          <w:sz w:val="20"/>
          <w:lang w:val="da-DK"/>
        </w:rPr>
        <w:t xml:space="preserve"> </w:t>
      </w:r>
      <w:proofErr w:type="spellStart"/>
      <w:r w:rsidR="006734D8">
        <w:rPr>
          <w:rFonts w:ascii="Tahoma" w:hAnsi="Tahoma" w:cs="Tahoma"/>
          <w:sz w:val="20"/>
          <w:lang w:val="da-DK"/>
        </w:rPr>
        <w:t>BlueChart</w:t>
      </w:r>
      <w:proofErr w:type="spellEnd"/>
      <w:r w:rsidR="006734D8">
        <w:rPr>
          <w:rFonts w:ascii="Tahoma" w:hAnsi="Tahoma" w:cs="Tahoma"/>
          <w:sz w:val="20"/>
          <w:lang w:val="da-DK"/>
        </w:rPr>
        <w:t xml:space="preserve">® og </w:t>
      </w:r>
      <w:proofErr w:type="spellStart"/>
      <w:r w:rsidR="006734D8">
        <w:rPr>
          <w:rFonts w:ascii="Tahoma" w:hAnsi="Tahoma" w:cs="Tahoma"/>
          <w:sz w:val="20"/>
          <w:lang w:val="da-DK"/>
        </w:rPr>
        <w:t>LakeVüTM</w:t>
      </w:r>
      <w:proofErr w:type="spellEnd"/>
      <w:r w:rsidR="006734D8">
        <w:rPr>
          <w:rFonts w:ascii="Tahoma" w:hAnsi="Tahoma" w:cs="Tahoma"/>
          <w:sz w:val="20"/>
          <w:lang w:val="da-DK"/>
        </w:rPr>
        <w:t>-indhold kan vi</w:t>
      </w:r>
      <w:r>
        <w:rPr>
          <w:rFonts w:ascii="Tahoma" w:hAnsi="Tahoma" w:cs="Tahoma"/>
          <w:sz w:val="20"/>
          <w:lang w:val="da-DK"/>
        </w:rPr>
        <w:t xml:space="preserve"> tilbyde den bedst</w:t>
      </w:r>
      <w:r w:rsidRPr="00F644C9">
        <w:rPr>
          <w:rFonts w:ascii="Tahoma" w:hAnsi="Tahoma" w:cs="Tahoma"/>
          <w:sz w:val="20"/>
          <w:lang w:val="da-DK"/>
        </w:rPr>
        <w:t xml:space="preserve"> tilgængelige </w:t>
      </w:r>
      <w:r>
        <w:rPr>
          <w:rFonts w:ascii="Tahoma" w:hAnsi="Tahoma" w:cs="Tahoma"/>
          <w:sz w:val="20"/>
          <w:lang w:val="da-DK"/>
        </w:rPr>
        <w:t>dækning</w:t>
      </w:r>
      <w:r w:rsidRPr="00F644C9">
        <w:rPr>
          <w:rFonts w:ascii="Tahoma" w:hAnsi="Tahoma" w:cs="Tahoma"/>
          <w:sz w:val="20"/>
          <w:lang w:val="da-DK"/>
        </w:rPr>
        <w:t xml:space="preserve"> til vores </w:t>
      </w:r>
      <w:r w:rsidR="005B665F">
        <w:rPr>
          <w:rFonts w:ascii="Tahoma" w:hAnsi="Tahoma" w:cs="Tahoma"/>
          <w:sz w:val="20"/>
          <w:lang w:val="da-DK"/>
        </w:rPr>
        <w:t>maritime kunder</w:t>
      </w:r>
      <w:r w:rsidRPr="00F644C9">
        <w:rPr>
          <w:rFonts w:ascii="Tahoma" w:hAnsi="Tahoma" w:cs="Tahoma"/>
          <w:sz w:val="20"/>
          <w:lang w:val="da-DK"/>
        </w:rPr>
        <w:t xml:space="preserve">. I fremtiden planlægger vi at beholde </w:t>
      </w:r>
      <w:proofErr w:type="spellStart"/>
      <w:r w:rsidRPr="00F644C9">
        <w:rPr>
          <w:rFonts w:ascii="Tahoma" w:hAnsi="Tahoma" w:cs="Tahoma"/>
          <w:sz w:val="20"/>
          <w:lang w:val="da-DK"/>
        </w:rPr>
        <w:t>Navionics</w:t>
      </w:r>
      <w:proofErr w:type="spellEnd"/>
      <w:r w:rsidRPr="00F644C9">
        <w:rPr>
          <w:rFonts w:ascii="Tahoma" w:hAnsi="Tahoma" w:cs="Tahoma"/>
          <w:sz w:val="20"/>
          <w:lang w:val="da-DK"/>
        </w:rPr>
        <w:t>-mærket</w:t>
      </w:r>
      <w:r>
        <w:rPr>
          <w:rFonts w:ascii="Tahoma" w:hAnsi="Tahoma" w:cs="Tahoma"/>
          <w:sz w:val="20"/>
          <w:lang w:val="da-DK"/>
        </w:rPr>
        <w:t>,</w:t>
      </w:r>
      <w:r w:rsidRPr="00F644C9">
        <w:rPr>
          <w:rFonts w:ascii="Tahoma" w:hAnsi="Tahoma" w:cs="Tahoma"/>
          <w:sz w:val="20"/>
          <w:lang w:val="da-DK"/>
        </w:rPr>
        <w:t xml:space="preserve"> og </w:t>
      </w:r>
      <w:r>
        <w:rPr>
          <w:rFonts w:ascii="Tahoma" w:hAnsi="Tahoma" w:cs="Tahoma"/>
          <w:sz w:val="20"/>
          <w:lang w:val="da-DK"/>
        </w:rPr>
        <w:t xml:space="preserve">vi </w:t>
      </w:r>
      <w:r w:rsidRPr="00F644C9">
        <w:rPr>
          <w:rFonts w:ascii="Tahoma" w:hAnsi="Tahoma" w:cs="Tahoma"/>
          <w:sz w:val="20"/>
          <w:lang w:val="da-DK"/>
        </w:rPr>
        <w:t xml:space="preserve">vil fortsat støtte </w:t>
      </w:r>
      <w:proofErr w:type="spellStart"/>
      <w:r w:rsidRPr="00F644C9">
        <w:rPr>
          <w:rFonts w:ascii="Tahoma" w:hAnsi="Tahoma" w:cs="Tahoma"/>
          <w:sz w:val="20"/>
          <w:lang w:val="da-DK"/>
        </w:rPr>
        <w:t>Navionic</w:t>
      </w:r>
      <w:r>
        <w:rPr>
          <w:rFonts w:ascii="Tahoma" w:hAnsi="Tahoma" w:cs="Tahoma"/>
          <w:sz w:val="20"/>
          <w:lang w:val="da-DK"/>
        </w:rPr>
        <w:t>s</w:t>
      </w:r>
      <w:proofErr w:type="spellEnd"/>
      <w:r>
        <w:rPr>
          <w:rFonts w:ascii="Tahoma" w:hAnsi="Tahoma" w:cs="Tahoma"/>
          <w:sz w:val="20"/>
          <w:lang w:val="da-DK"/>
        </w:rPr>
        <w:t xml:space="preserve"> eksisterende kunder.</w:t>
      </w:r>
      <w:r w:rsidRPr="00F644C9">
        <w:rPr>
          <w:rFonts w:ascii="Tahoma" w:hAnsi="Tahoma" w:cs="Tahoma"/>
          <w:sz w:val="20"/>
          <w:lang w:val="da-DK"/>
        </w:rPr>
        <w:t>"</w:t>
      </w:r>
    </w:p>
    <w:p w14:paraId="3F742BD0" w14:textId="77777777" w:rsidR="00F644C9" w:rsidRPr="00F644C9" w:rsidRDefault="00F644C9" w:rsidP="00F644C9">
      <w:pPr>
        <w:rPr>
          <w:rFonts w:ascii="Tahoma" w:hAnsi="Tahoma" w:cs="Tahoma"/>
          <w:sz w:val="20"/>
          <w:lang w:val="da-DK"/>
        </w:rPr>
      </w:pPr>
    </w:p>
    <w:p w14:paraId="66C19C4F" w14:textId="69B283C3" w:rsidR="00F644C9" w:rsidRPr="00F644C9" w:rsidRDefault="00F644C9" w:rsidP="00F644C9">
      <w:pPr>
        <w:rPr>
          <w:rFonts w:ascii="Tahoma" w:hAnsi="Tahoma" w:cs="Tahoma"/>
          <w:sz w:val="20"/>
          <w:lang w:val="da-DK"/>
        </w:rPr>
      </w:pPr>
      <w:r w:rsidRPr="00F644C9">
        <w:rPr>
          <w:rFonts w:ascii="Tahoma" w:hAnsi="Tahoma" w:cs="Tahoma"/>
          <w:sz w:val="20"/>
          <w:lang w:val="da-DK"/>
        </w:rPr>
        <w:t xml:space="preserve">"Siden </w:t>
      </w:r>
      <w:proofErr w:type="spellStart"/>
      <w:r w:rsidRPr="00F644C9">
        <w:rPr>
          <w:rFonts w:ascii="Tahoma" w:hAnsi="Tahoma" w:cs="Tahoma"/>
          <w:sz w:val="20"/>
          <w:lang w:val="da-DK"/>
        </w:rPr>
        <w:t>Navionics</w:t>
      </w:r>
      <w:proofErr w:type="spellEnd"/>
      <w:r>
        <w:rPr>
          <w:rFonts w:ascii="Tahoma" w:hAnsi="Tahoma" w:cs="Tahoma"/>
          <w:sz w:val="20"/>
          <w:lang w:val="da-DK"/>
        </w:rPr>
        <w:t xml:space="preserve"> blev gr</w:t>
      </w:r>
      <w:r w:rsidR="006734D8">
        <w:rPr>
          <w:rFonts w:ascii="Tahoma" w:hAnsi="Tahoma" w:cs="Tahoma"/>
          <w:sz w:val="20"/>
          <w:lang w:val="da-DK"/>
        </w:rPr>
        <w:t>undlagt</w:t>
      </w:r>
      <w:r>
        <w:rPr>
          <w:rFonts w:ascii="Tahoma" w:hAnsi="Tahoma" w:cs="Tahoma"/>
          <w:sz w:val="20"/>
          <w:lang w:val="da-DK"/>
        </w:rPr>
        <w:t xml:space="preserve"> har vi været</w:t>
      </w:r>
      <w:r w:rsidRPr="00F644C9">
        <w:rPr>
          <w:rFonts w:ascii="Tahoma" w:hAnsi="Tahoma" w:cs="Tahoma"/>
          <w:sz w:val="20"/>
          <w:lang w:val="da-DK"/>
        </w:rPr>
        <w:t xml:space="preserve"> </w:t>
      </w:r>
      <w:r>
        <w:rPr>
          <w:rFonts w:ascii="Tahoma" w:hAnsi="Tahoma" w:cs="Tahoma"/>
          <w:sz w:val="20"/>
          <w:lang w:val="da-DK"/>
        </w:rPr>
        <w:t>optagede af</w:t>
      </w:r>
      <w:r w:rsidRPr="00F644C9">
        <w:rPr>
          <w:rFonts w:ascii="Tahoma" w:hAnsi="Tahoma" w:cs="Tahoma"/>
          <w:sz w:val="20"/>
          <w:lang w:val="da-DK"/>
        </w:rPr>
        <w:t xml:space="preserve"> at skabe produkter, der forbedrer sejladsoplevelsen," sagde Giuseppe </w:t>
      </w:r>
      <w:proofErr w:type="spellStart"/>
      <w:r w:rsidRPr="00F644C9">
        <w:rPr>
          <w:rFonts w:ascii="Tahoma" w:hAnsi="Tahoma" w:cs="Tahoma"/>
          <w:sz w:val="20"/>
          <w:lang w:val="da-DK"/>
        </w:rPr>
        <w:t>Carnevali</w:t>
      </w:r>
      <w:proofErr w:type="spellEnd"/>
      <w:r w:rsidRPr="00F644C9">
        <w:rPr>
          <w:rFonts w:ascii="Tahoma" w:hAnsi="Tahoma" w:cs="Tahoma"/>
          <w:sz w:val="20"/>
          <w:lang w:val="da-DK"/>
        </w:rPr>
        <w:t xml:space="preserve">, </w:t>
      </w:r>
      <w:proofErr w:type="spellStart"/>
      <w:r w:rsidRPr="00F644C9">
        <w:rPr>
          <w:rFonts w:ascii="Tahoma" w:hAnsi="Tahoma" w:cs="Tahoma"/>
          <w:sz w:val="20"/>
          <w:lang w:val="da-DK"/>
        </w:rPr>
        <w:t>Navionics</w:t>
      </w:r>
      <w:proofErr w:type="spellEnd"/>
      <w:r w:rsidRPr="00F644C9">
        <w:rPr>
          <w:rFonts w:ascii="Tahoma" w:hAnsi="Tahoma" w:cs="Tahoma"/>
          <w:sz w:val="20"/>
          <w:lang w:val="da-DK"/>
        </w:rPr>
        <w:t xml:space="preserve"> </w:t>
      </w:r>
      <w:r>
        <w:rPr>
          <w:rFonts w:ascii="Tahoma" w:hAnsi="Tahoma" w:cs="Tahoma"/>
          <w:sz w:val="20"/>
          <w:lang w:val="da-DK"/>
        </w:rPr>
        <w:t>stifter</w:t>
      </w:r>
      <w:r w:rsidRPr="00F644C9">
        <w:rPr>
          <w:rFonts w:ascii="Tahoma" w:hAnsi="Tahoma" w:cs="Tahoma"/>
          <w:sz w:val="20"/>
          <w:lang w:val="da-DK"/>
        </w:rPr>
        <w:t xml:space="preserve"> og </w:t>
      </w:r>
      <w:r>
        <w:rPr>
          <w:rFonts w:ascii="Tahoma" w:hAnsi="Tahoma" w:cs="Tahoma"/>
          <w:sz w:val="20"/>
          <w:lang w:val="da-DK"/>
        </w:rPr>
        <w:t>direktør</w:t>
      </w:r>
      <w:r w:rsidRPr="00F644C9">
        <w:rPr>
          <w:rFonts w:ascii="Tahoma" w:hAnsi="Tahoma" w:cs="Tahoma"/>
          <w:sz w:val="20"/>
          <w:lang w:val="da-DK"/>
        </w:rPr>
        <w:t xml:space="preserve">. "Garmin deler vores passion for at </w:t>
      </w:r>
      <w:r w:rsidR="00510496">
        <w:rPr>
          <w:rFonts w:ascii="Tahoma" w:hAnsi="Tahoma" w:cs="Tahoma"/>
          <w:sz w:val="20"/>
          <w:lang w:val="da-DK"/>
        </w:rPr>
        <w:t>levere ydelser til</w:t>
      </w:r>
      <w:r>
        <w:rPr>
          <w:rFonts w:ascii="Tahoma" w:hAnsi="Tahoma" w:cs="Tahoma"/>
          <w:sz w:val="20"/>
          <w:lang w:val="da-DK"/>
        </w:rPr>
        <w:t xml:space="preserve"> </w:t>
      </w:r>
      <w:r w:rsidR="00EE1E47">
        <w:rPr>
          <w:rFonts w:ascii="Tahoma" w:hAnsi="Tahoma" w:cs="Tahoma"/>
          <w:sz w:val="20"/>
          <w:lang w:val="da-DK"/>
        </w:rPr>
        <w:t>marinebrug</w:t>
      </w:r>
      <w:bookmarkStart w:id="0" w:name="_GoBack"/>
      <w:bookmarkEnd w:id="0"/>
      <w:r w:rsidRPr="00F644C9">
        <w:rPr>
          <w:rFonts w:ascii="Tahoma" w:hAnsi="Tahoma" w:cs="Tahoma"/>
          <w:sz w:val="20"/>
          <w:lang w:val="da-DK"/>
        </w:rPr>
        <w:t xml:space="preserve"> og er et ideelt firma til at bære </w:t>
      </w:r>
      <w:proofErr w:type="spellStart"/>
      <w:r w:rsidRPr="00F644C9">
        <w:rPr>
          <w:rFonts w:ascii="Tahoma" w:hAnsi="Tahoma" w:cs="Tahoma"/>
          <w:sz w:val="20"/>
          <w:lang w:val="da-DK"/>
        </w:rPr>
        <w:t>Navionics</w:t>
      </w:r>
      <w:proofErr w:type="spellEnd"/>
      <w:r w:rsidRPr="00F644C9">
        <w:rPr>
          <w:rFonts w:ascii="Tahoma" w:hAnsi="Tahoma" w:cs="Tahoma"/>
          <w:sz w:val="20"/>
          <w:lang w:val="da-DK"/>
        </w:rPr>
        <w:t xml:space="preserve"> stærke mærke og omdømme i</w:t>
      </w:r>
      <w:r>
        <w:rPr>
          <w:rFonts w:ascii="Tahoma" w:hAnsi="Tahoma" w:cs="Tahoma"/>
          <w:sz w:val="20"/>
          <w:lang w:val="da-DK"/>
        </w:rPr>
        <w:t>nd i</w:t>
      </w:r>
      <w:r w:rsidRPr="00F644C9">
        <w:rPr>
          <w:rFonts w:ascii="Tahoma" w:hAnsi="Tahoma" w:cs="Tahoma"/>
          <w:sz w:val="20"/>
          <w:lang w:val="da-DK"/>
        </w:rPr>
        <w:t xml:space="preserve"> fremtiden."</w:t>
      </w:r>
    </w:p>
    <w:p w14:paraId="2C96630F" w14:textId="77777777" w:rsidR="00F644C9" w:rsidRPr="00F644C9" w:rsidRDefault="00F644C9" w:rsidP="00F644C9">
      <w:pPr>
        <w:rPr>
          <w:rFonts w:ascii="Tahoma" w:hAnsi="Tahoma" w:cs="Tahoma"/>
          <w:sz w:val="20"/>
          <w:lang w:val="da-DK"/>
        </w:rPr>
      </w:pPr>
    </w:p>
    <w:p w14:paraId="2063008E" w14:textId="2F6FD1C5" w:rsidR="00F644C9" w:rsidRPr="00F644C9" w:rsidRDefault="006734D8" w:rsidP="00F644C9">
      <w:pPr>
        <w:rPr>
          <w:rFonts w:ascii="Tahoma" w:hAnsi="Tahoma" w:cs="Tahoma"/>
          <w:sz w:val="20"/>
          <w:lang w:val="da-DK"/>
        </w:rPr>
      </w:pPr>
      <w:r>
        <w:rPr>
          <w:rFonts w:ascii="Tahoma" w:hAnsi="Tahoma" w:cs="Tahoma"/>
          <w:sz w:val="20"/>
          <w:lang w:val="da-DK"/>
        </w:rPr>
        <w:t>Udover</w:t>
      </w:r>
      <w:r w:rsidR="00F644C9" w:rsidRPr="00F644C9">
        <w:rPr>
          <w:rFonts w:ascii="Tahoma" w:hAnsi="Tahoma" w:cs="Tahoma"/>
          <w:sz w:val="20"/>
          <w:lang w:val="da-DK"/>
        </w:rPr>
        <w:t xml:space="preserve"> en populær sejlsport</w:t>
      </w:r>
      <w:r>
        <w:rPr>
          <w:rFonts w:ascii="Tahoma" w:hAnsi="Tahoma" w:cs="Tahoma"/>
          <w:sz w:val="20"/>
          <w:lang w:val="da-DK"/>
        </w:rPr>
        <w:t>-</w:t>
      </w:r>
      <w:r w:rsidR="00F644C9">
        <w:rPr>
          <w:rFonts w:ascii="Tahoma" w:hAnsi="Tahoma" w:cs="Tahoma"/>
          <w:sz w:val="20"/>
          <w:lang w:val="da-DK"/>
        </w:rPr>
        <w:t>app</w:t>
      </w:r>
      <w:r w:rsidR="00F644C9" w:rsidRPr="00F644C9">
        <w:rPr>
          <w:rFonts w:ascii="Tahoma" w:hAnsi="Tahoma" w:cs="Tahoma"/>
          <w:sz w:val="20"/>
          <w:lang w:val="da-DK"/>
        </w:rPr>
        <w:t xml:space="preserve"> har </w:t>
      </w:r>
      <w:proofErr w:type="spellStart"/>
      <w:r w:rsidR="00F644C9" w:rsidRPr="00F644C9">
        <w:rPr>
          <w:rFonts w:ascii="Tahoma" w:hAnsi="Tahoma" w:cs="Tahoma"/>
          <w:sz w:val="20"/>
          <w:lang w:val="da-DK"/>
        </w:rPr>
        <w:t>Navionics</w:t>
      </w:r>
      <w:proofErr w:type="spellEnd"/>
      <w:r w:rsidR="00F644C9" w:rsidRPr="00F644C9">
        <w:rPr>
          <w:rFonts w:ascii="Tahoma" w:hAnsi="Tahoma" w:cs="Tahoma"/>
          <w:sz w:val="20"/>
          <w:lang w:val="da-DK"/>
        </w:rPr>
        <w:t xml:space="preserve"> udviklet </w:t>
      </w:r>
      <w:r w:rsidR="00EE1E47">
        <w:rPr>
          <w:rFonts w:ascii="Tahoma" w:hAnsi="Tahoma" w:cs="Tahoma"/>
          <w:sz w:val="20"/>
          <w:lang w:val="da-DK"/>
        </w:rPr>
        <w:t>et omfattende arkiv af sø</w:t>
      </w:r>
      <w:r>
        <w:rPr>
          <w:rFonts w:ascii="Tahoma" w:hAnsi="Tahoma" w:cs="Tahoma"/>
          <w:sz w:val="20"/>
          <w:lang w:val="da-DK"/>
        </w:rPr>
        <w:t>kort</w:t>
      </w:r>
      <w:r w:rsidR="00F644C9" w:rsidRPr="00F644C9">
        <w:rPr>
          <w:rFonts w:ascii="Tahoma" w:hAnsi="Tahoma" w:cs="Tahoma"/>
          <w:sz w:val="20"/>
          <w:lang w:val="da-DK"/>
        </w:rPr>
        <w:t xml:space="preserve"> </w:t>
      </w:r>
      <w:r>
        <w:rPr>
          <w:rFonts w:ascii="Tahoma" w:hAnsi="Tahoma" w:cs="Tahoma"/>
          <w:sz w:val="20"/>
          <w:lang w:val="da-DK"/>
        </w:rPr>
        <w:t>over</w:t>
      </w:r>
      <w:r w:rsidR="00F644C9" w:rsidRPr="00F644C9">
        <w:rPr>
          <w:rFonts w:ascii="Tahoma" w:hAnsi="Tahoma" w:cs="Tahoma"/>
          <w:sz w:val="20"/>
          <w:lang w:val="da-DK"/>
        </w:rPr>
        <w:t xml:space="preserve"> oceaner, floder og søer. Mange af </w:t>
      </w:r>
      <w:r>
        <w:rPr>
          <w:rFonts w:ascii="Tahoma" w:hAnsi="Tahoma" w:cs="Tahoma"/>
          <w:sz w:val="20"/>
          <w:lang w:val="da-DK"/>
        </w:rPr>
        <w:t>kort</w:t>
      </w:r>
      <w:r w:rsidR="00510496">
        <w:rPr>
          <w:rFonts w:ascii="Tahoma" w:hAnsi="Tahoma" w:cs="Tahoma"/>
          <w:sz w:val="20"/>
          <w:lang w:val="da-DK"/>
        </w:rPr>
        <w:t>ene</w:t>
      </w:r>
      <w:r w:rsidR="00F644C9" w:rsidRPr="00F644C9">
        <w:rPr>
          <w:rFonts w:ascii="Tahoma" w:hAnsi="Tahoma" w:cs="Tahoma"/>
          <w:sz w:val="20"/>
          <w:lang w:val="da-DK"/>
        </w:rPr>
        <w:t xml:space="preserve"> er udviklet </w:t>
      </w:r>
      <w:r w:rsidR="00510496">
        <w:rPr>
          <w:rFonts w:ascii="Tahoma" w:hAnsi="Tahoma" w:cs="Tahoma"/>
          <w:sz w:val="20"/>
          <w:lang w:val="da-DK"/>
        </w:rPr>
        <w:t>ud fra</w:t>
      </w:r>
      <w:r w:rsidR="00F644C9" w:rsidRPr="00F644C9">
        <w:rPr>
          <w:rFonts w:ascii="Tahoma" w:hAnsi="Tahoma" w:cs="Tahoma"/>
          <w:sz w:val="20"/>
          <w:lang w:val="da-DK"/>
        </w:rPr>
        <w:t xml:space="preserve"> </w:t>
      </w:r>
      <w:proofErr w:type="spellStart"/>
      <w:r w:rsidR="00F644C9" w:rsidRPr="00F644C9">
        <w:rPr>
          <w:rFonts w:ascii="Tahoma" w:hAnsi="Tahoma" w:cs="Tahoma"/>
          <w:sz w:val="20"/>
          <w:lang w:val="da-DK"/>
        </w:rPr>
        <w:t>Navionics</w:t>
      </w:r>
      <w:proofErr w:type="spellEnd"/>
      <w:r w:rsidR="00F644C9" w:rsidRPr="00F644C9">
        <w:rPr>
          <w:rFonts w:ascii="Tahoma" w:hAnsi="Tahoma" w:cs="Tahoma"/>
          <w:sz w:val="20"/>
          <w:lang w:val="da-DK"/>
        </w:rPr>
        <w:t xml:space="preserve"> undersøgelser, der udføres både i felten og med</w:t>
      </w:r>
      <w:r w:rsidR="00510496">
        <w:rPr>
          <w:rFonts w:ascii="Tahoma" w:hAnsi="Tahoma" w:cs="Tahoma"/>
          <w:sz w:val="20"/>
          <w:lang w:val="da-DK"/>
        </w:rPr>
        <w:t xml:space="preserve"> hjælp fra</w:t>
      </w:r>
      <w:r w:rsidR="00F644C9" w:rsidRPr="00F644C9">
        <w:rPr>
          <w:rFonts w:ascii="Tahoma" w:hAnsi="Tahoma" w:cs="Tahoma"/>
          <w:sz w:val="20"/>
          <w:lang w:val="da-DK"/>
        </w:rPr>
        <w:t xml:space="preserve"> satellitbilleder og luftbårne laserscannere.</w:t>
      </w:r>
    </w:p>
    <w:p w14:paraId="111913B7" w14:textId="77777777" w:rsidR="00F644C9" w:rsidRPr="00F644C9" w:rsidRDefault="00F644C9" w:rsidP="00F644C9">
      <w:pPr>
        <w:rPr>
          <w:rFonts w:ascii="Tahoma" w:hAnsi="Tahoma" w:cs="Tahoma"/>
          <w:sz w:val="20"/>
          <w:lang w:val="da-DK"/>
        </w:rPr>
      </w:pPr>
    </w:p>
    <w:p w14:paraId="674D19AB" w14:textId="50D00FF6" w:rsidR="006D425C" w:rsidRPr="00F644C9" w:rsidRDefault="00F644C9" w:rsidP="00F644C9">
      <w:pPr>
        <w:rPr>
          <w:rFonts w:ascii="Tahoma" w:hAnsi="Tahoma" w:cs="Tahoma"/>
          <w:b/>
          <w:sz w:val="16"/>
          <w:szCs w:val="16"/>
          <w:lang w:val="da-DK"/>
        </w:rPr>
      </w:pPr>
      <w:proofErr w:type="spellStart"/>
      <w:r w:rsidRPr="00F644C9">
        <w:rPr>
          <w:rFonts w:ascii="Tahoma" w:hAnsi="Tahoma" w:cs="Tahoma"/>
          <w:sz w:val="20"/>
          <w:lang w:val="da-DK"/>
        </w:rPr>
        <w:t>Navionics</w:t>
      </w:r>
      <w:proofErr w:type="spellEnd"/>
      <w:r w:rsidRPr="00F644C9">
        <w:rPr>
          <w:rFonts w:ascii="Tahoma" w:hAnsi="Tahoma" w:cs="Tahoma"/>
          <w:sz w:val="20"/>
          <w:lang w:val="da-DK"/>
        </w:rPr>
        <w:t xml:space="preserve"> har h</w:t>
      </w:r>
      <w:r w:rsidR="006E44A8">
        <w:rPr>
          <w:rFonts w:ascii="Tahoma" w:hAnsi="Tahoma" w:cs="Tahoma"/>
          <w:sz w:val="20"/>
          <w:lang w:val="da-DK"/>
        </w:rPr>
        <w:t xml:space="preserve">ovedkontor i </w:t>
      </w:r>
      <w:proofErr w:type="spellStart"/>
      <w:r w:rsidR="006E44A8">
        <w:rPr>
          <w:rFonts w:ascii="Tahoma" w:hAnsi="Tahoma" w:cs="Tahoma"/>
          <w:sz w:val="20"/>
          <w:lang w:val="da-DK"/>
        </w:rPr>
        <w:t>Viareggio</w:t>
      </w:r>
      <w:proofErr w:type="spellEnd"/>
      <w:r w:rsidR="006E44A8">
        <w:rPr>
          <w:rFonts w:ascii="Tahoma" w:hAnsi="Tahoma" w:cs="Tahoma"/>
          <w:sz w:val="20"/>
          <w:lang w:val="da-DK"/>
        </w:rPr>
        <w:t>, Italien</w:t>
      </w:r>
      <w:r w:rsidRPr="00F644C9">
        <w:rPr>
          <w:rFonts w:ascii="Tahoma" w:hAnsi="Tahoma" w:cs="Tahoma"/>
          <w:sz w:val="20"/>
          <w:lang w:val="da-DK"/>
        </w:rPr>
        <w:t xml:space="preserve"> og beskæftiger mere end 35</w:t>
      </w:r>
      <w:r w:rsidR="00510496">
        <w:rPr>
          <w:rFonts w:ascii="Tahoma" w:hAnsi="Tahoma" w:cs="Tahoma"/>
          <w:sz w:val="20"/>
          <w:lang w:val="da-DK"/>
        </w:rPr>
        <w:t>0 medarbejdere globalt, som beholder deres job</w:t>
      </w:r>
      <w:r w:rsidRPr="00F644C9">
        <w:rPr>
          <w:rFonts w:ascii="Tahoma" w:hAnsi="Tahoma" w:cs="Tahoma"/>
          <w:sz w:val="20"/>
          <w:lang w:val="da-DK"/>
        </w:rPr>
        <w:t xml:space="preserve">. </w:t>
      </w:r>
      <w:r w:rsidR="006E44A8">
        <w:rPr>
          <w:rFonts w:ascii="Tahoma" w:hAnsi="Tahoma" w:cs="Tahoma"/>
          <w:sz w:val="20"/>
          <w:lang w:val="da-DK"/>
        </w:rPr>
        <w:t>De f</w:t>
      </w:r>
      <w:r w:rsidRPr="00F644C9">
        <w:rPr>
          <w:rFonts w:ascii="Tahoma" w:hAnsi="Tahoma" w:cs="Tahoma"/>
          <w:sz w:val="20"/>
          <w:lang w:val="da-DK"/>
        </w:rPr>
        <w:t xml:space="preserve">inansielle vilkår for overtagelsen vil ikke blive </w:t>
      </w:r>
      <w:r w:rsidR="006E44A8">
        <w:rPr>
          <w:rFonts w:ascii="Tahoma" w:hAnsi="Tahoma" w:cs="Tahoma"/>
          <w:sz w:val="20"/>
          <w:lang w:val="da-DK"/>
        </w:rPr>
        <w:t>offentliggjort</w:t>
      </w:r>
      <w:r w:rsidRPr="00F644C9">
        <w:rPr>
          <w:rFonts w:ascii="Tahoma" w:hAnsi="Tahoma" w:cs="Tahoma"/>
          <w:sz w:val="20"/>
          <w:lang w:val="da-DK"/>
        </w:rPr>
        <w:t>.</w:t>
      </w:r>
    </w:p>
    <w:p w14:paraId="13DEABE3" w14:textId="77777777" w:rsidR="006D425C" w:rsidRPr="00F644C9" w:rsidRDefault="006D425C" w:rsidP="006D425C">
      <w:pPr>
        <w:rPr>
          <w:rFonts w:ascii="Tahoma" w:hAnsi="Tahoma" w:cs="Tahoma"/>
          <w:b/>
          <w:sz w:val="16"/>
          <w:szCs w:val="16"/>
          <w:lang w:val="da-DK"/>
        </w:rPr>
      </w:pPr>
    </w:p>
    <w:p w14:paraId="6074D31E" w14:textId="77777777" w:rsidR="006D425C" w:rsidRPr="00F644C9" w:rsidRDefault="006D425C" w:rsidP="006D425C">
      <w:pPr>
        <w:rPr>
          <w:rFonts w:ascii="Tahoma" w:hAnsi="Tahoma" w:cs="Tahoma"/>
          <w:b/>
          <w:sz w:val="16"/>
          <w:szCs w:val="16"/>
          <w:lang w:val="da-DK"/>
        </w:rPr>
      </w:pPr>
      <w:proofErr w:type="spellStart"/>
      <w:r w:rsidRPr="00F644C9">
        <w:rPr>
          <w:rFonts w:ascii="Tahoma" w:hAnsi="Tahoma" w:cs="Tahoma"/>
          <w:b/>
          <w:sz w:val="16"/>
          <w:szCs w:val="16"/>
          <w:lang w:val="da-DK"/>
        </w:rPr>
        <w:t>About</w:t>
      </w:r>
      <w:proofErr w:type="spellEnd"/>
      <w:r w:rsidRPr="00F644C9">
        <w:rPr>
          <w:rFonts w:ascii="Tahoma" w:hAnsi="Tahoma" w:cs="Tahoma"/>
          <w:b/>
          <w:sz w:val="16"/>
          <w:szCs w:val="16"/>
          <w:lang w:val="da-DK"/>
        </w:rPr>
        <w:t xml:space="preserve"> Garmin </w:t>
      </w:r>
    </w:p>
    <w:p w14:paraId="7CD413D1" w14:textId="66E381B4" w:rsidR="006D425C" w:rsidRPr="00EE1E47" w:rsidRDefault="006E44A8" w:rsidP="006D425C">
      <w:pPr>
        <w:rPr>
          <w:rFonts w:ascii="Tahoma" w:hAnsi="Tahoma" w:cs="Tahoma"/>
          <w:sz w:val="16"/>
          <w:szCs w:val="16"/>
          <w:lang w:val="da-DK"/>
        </w:rPr>
      </w:pPr>
      <w:r w:rsidRPr="00563788">
        <w:rPr>
          <w:rFonts w:ascii="Tahoma" w:hAnsi="Tahoma" w:cs="Tahoma"/>
          <w:iCs/>
          <w:sz w:val="16"/>
          <w:szCs w:val="16"/>
          <w:lang w:val="da-DK"/>
        </w:rPr>
        <w:t>Garmin Ltd. er baseret i Schweiz, og dets primære datterselskaber ligger i USA, Taiwan og Storbritannien.</w:t>
      </w:r>
      <w:r>
        <w:rPr>
          <w:rFonts w:ascii="Tahoma" w:hAnsi="Tahoma" w:cs="Tahoma"/>
          <w:iCs/>
          <w:sz w:val="16"/>
          <w:szCs w:val="16"/>
          <w:lang w:val="da-DK"/>
        </w:rPr>
        <w:t xml:space="preserve"> </w:t>
      </w:r>
      <w:r w:rsidR="006D425C" w:rsidRPr="00EE1E47">
        <w:rPr>
          <w:rFonts w:ascii="Tahoma" w:hAnsi="Tahoma" w:cs="Tahoma"/>
          <w:iCs/>
          <w:sz w:val="16"/>
          <w:szCs w:val="16"/>
          <w:lang w:val="da-DK"/>
        </w:rPr>
        <w:t xml:space="preserve">Garmin </w:t>
      </w:r>
      <w:r w:rsidRPr="00EE1E47">
        <w:rPr>
          <w:rFonts w:ascii="Tahoma" w:hAnsi="Tahoma" w:cs="Tahoma"/>
          <w:iCs/>
          <w:sz w:val="16"/>
          <w:szCs w:val="16"/>
          <w:lang w:val="da-DK"/>
        </w:rPr>
        <w:t>og</w:t>
      </w:r>
      <w:r w:rsidR="00594E2D" w:rsidRPr="00EE1E47">
        <w:rPr>
          <w:rFonts w:ascii="Tahoma" w:hAnsi="Tahoma" w:cs="Tahoma"/>
          <w:iCs/>
          <w:sz w:val="16"/>
          <w:szCs w:val="16"/>
          <w:lang w:val="da-DK"/>
        </w:rPr>
        <w:t xml:space="preserve"> </w:t>
      </w:r>
      <w:proofErr w:type="spellStart"/>
      <w:r w:rsidR="00594E2D" w:rsidRPr="00EE1E47">
        <w:rPr>
          <w:rFonts w:ascii="Tahoma" w:hAnsi="Tahoma" w:cs="Tahoma"/>
          <w:iCs/>
          <w:sz w:val="16"/>
          <w:szCs w:val="16"/>
          <w:lang w:val="da-DK"/>
        </w:rPr>
        <w:t>BlueChart</w:t>
      </w:r>
      <w:proofErr w:type="spellEnd"/>
      <w:r w:rsidR="00594E2D" w:rsidRPr="00EE1E47">
        <w:rPr>
          <w:rFonts w:ascii="Tahoma" w:hAnsi="Tahoma" w:cs="Tahoma"/>
          <w:iCs/>
          <w:sz w:val="16"/>
          <w:szCs w:val="16"/>
          <w:lang w:val="da-DK"/>
        </w:rPr>
        <w:t xml:space="preserve"> </w:t>
      </w:r>
      <w:r w:rsidRPr="00563788">
        <w:rPr>
          <w:rFonts w:ascii="Tahoma" w:hAnsi="Tahoma" w:cs="Tahoma"/>
          <w:iCs/>
          <w:sz w:val="16"/>
          <w:szCs w:val="16"/>
          <w:lang w:val="da-DK"/>
        </w:rPr>
        <w:t>er registrerede varemærker</w:t>
      </w:r>
      <w:r w:rsidRPr="00EE1E47">
        <w:rPr>
          <w:rFonts w:ascii="Tahoma" w:hAnsi="Tahoma" w:cs="Tahoma"/>
          <w:iCs/>
          <w:sz w:val="16"/>
          <w:szCs w:val="16"/>
          <w:lang w:val="da-DK"/>
        </w:rPr>
        <w:t xml:space="preserve"> og</w:t>
      </w:r>
      <w:r w:rsidR="00AE0009" w:rsidRPr="00EE1E47">
        <w:rPr>
          <w:rFonts w:ascii="Tahoma" w:hAnsi="Tahoma" w:cs="Tahoma"/>
          <w:iCs/>
          <w:sz w:val="16"/>
          <w:szCs w:val="16"/>
          <w:lang w:val="da-DK"/>
        </w:rPr>
        <w:t xml:space="preserve"> </w:t>
      </w:r>
      <w:proofErr w:type="spellStart"/>
      <w:r w:rsidR="00AE0009" w:rsidRPr="00EE1E47">
        <w:rPr>
          <w:rFonts w:ascii="Tahoma" w:hAnsi="Tahoma" w:cs="Tahoma"/>
          <w:iCs/>
          <w:sz w:val="16"/>
          <w:szCs w:val="16"/>
          <w:lang w:val="da-DK"/>
        </w:rPr>
        <w:t>LakeVü</w:t>
      </w:r>
      <w:proofErr w:type="spellEnd"/>
      <w:r w:rsidR="00AE0009" w:rsidRPr="00EE1E47">
        <w:rPr>
          <w:rFonts w:ascii="Tahoma" w:hAnsi="Tahoma" w:cs="Tahoma"/>
          <w:iCs/>
          <w:sz w:val="16"/>
          <w:szCs w:val="16"/>
          <w:lang w:val="da-DK"/>
        </w:rPr>
        <w:t xml:space="preserve"> </w:t>
      </w:r>
      <w:r w:rsidRPr="00563788">
        <w:rPr>
          <w:rFonts w:ascii="Tahoma" w:hAnsi="Tahoma" w:cs="Tahoma"/>
          <w:iCs/>
          <w:sz w:val="16"/>
          <w:szCs w:val="16"/>
          <w:lang w:val="da-DK"/>
        </w:rPr>
        <w:t>er et varemærke, der tilhører Garmin Ltd.</w:t>
      </w:r>
    </w:p>
    <w:p w14:paraId="64403B2D" w14:textId="77777777" w:rsidR="00953588" w:rsidRPr="00EE1E47" w:rsidRDefault="00953588" w:rsidP="001E1D6D">
      <w:pPr>
        <w:rPr>
          <w:rFonts w:ascii="Tahoma" w:hAnsi="Tahoma" w:cs="Tahoma"/>
          <w:sz w:val="16"/>
          <w:szCs w:val="16"/>
          <w:lang w:val="da-DK"/>
        </w:rPr>
      </w:pPr>
    </w:p>
    <w:p w14:paraId="0F2B25E9" w14:textId="77777777" w:rsidR="00953588" w:rsidRPr="00EE1E47" w:rsidRDefault="00953588" w:rsidP="001E1D6D">
      <w:pPr>
        <w:rPr>
          <w:rFonts w:ascii="Tahoma" w:hAnsi="Tahoma" w:cs="Tahoma"/>
          <w:sz w:val="16"/>
          <w:szCs w:val="16"/>
          <w:lang w:val="da-DK"/>
        </w:rPr>
      </w:pPr>
    </w:p>
    <w:p w14:paraId="2FD23624" w14:textId="77777777" w:rsidR="00F3332D" w:rsidRPr="00563788" w:rsidRDefault="00F3332D" w:rsidP="00F3332D">
      <w:pPr>
        <w:pStyle w:val="Ingenafstand"/>
        <w:outlineLvl w:val="0"/>
        <w:rPr>
          <w:rFonts w:ascii="Tahoma" w:hAnsi="Tahoma" w:cs="Tahoma"/>
          <w:b/>
          <w:sz w:val="16"/>
          <w:szCs w:val="16"/>
          <w:lang w:val="da-DK"/>
        </w:rPr>
      </w:pPr>
      <w:r w:rsidRPr="00563788">
        <w:rPr>
          <w:rFonts w:ascii="Tahoma" w:hAnsi="Tahoma" w:cs="Tahoma"/>
          <w:b/>
          <w:sz w:val="16"/>
          <w:szCs w:val="16"/>
          <w:lang w:val="da-DK"/>
        </w:rPr>
        <w:t>Meddelelse om fremadrettede udsagn</w:t>
      </w:r>
    </w:p>
    <w:p w14:paraId="2E73CF95" w14:textId="7EA6E8DC" w:rsidR="00F3332D" w:rsidRPr="00160175" w:rsidRDefault="00F3332D" w:rsidP="00F3332D">
      <w:pPr>
        <w:rPr>
          <w:rFonts w:ascii="Tahoma" w:hAnsi="Tahoma" w:cs="Tahoma"/>
          <w:sz w:val="20"/>
          <w:lang w:val="da-DK"/>
        </w:rPr>
      </w:pPr>
      <w:r w:rsidRPr="00563788">
        <w:rPr>
          <w:rFonts w:ascii="Tahoma" w:hAnsi="Tahoma" w:cs="Tahoma"/>
          <w:sz w:val="16"/>
          <w:szCs w:val="16"/>
          <w:lang w:val="da-DK"/>
        </w:rPr>
        <w:t xml:space="preserve">Denne pressemeddelelse omfatter fremadrettede udsagn, der vedrører Garmin Ltd. og dets forretning. De udsagn er baseret på ledelsens nuværende forventninger. Det kan være, at de fremadrettede begivenheder og forhold, der diskuteres i denne pressemeddelelse, ikke forekommer, og de faktiske resultater kan afvige væsentligt som følge af kendte og ukendte risikofaktorer og usikkerheder, der påvirker Garmin, herunder, men ikke begrænset til, de risikofaktorer, der er anført i årsrapporten om Form 10-K for året, der sluttede 31. december 2016, indgivet af Garmin </w:t>
      </w:r>
      <w:r w:rsidR="00953588">
        <w:rPr>
          <w:rFonts w:ascii="Tahoma" w:hAnsi="Tahoma" w:cs="Tahoma"/>
          <w:sz w:val="16"/>
          <w:szCs w:val="16"/>
          <w:lang w:val="da-DK"/>
        </w:rPr>
        <w:t>til</w:t>
      </w:r>
      <w:r w:rsidRPr="00563788">
        <w:rPr>
          <w:rFonts w:ascii="Tahoma" w:hAnsi="Tahoma" w:cs="Tahoma"/>
          <w:sz w:val="16"/>
          <w:szCs w:val="16"/>
          <w:lang w:val="da-DK"/>
        </w:rPr>
        <w:t xml:space="preserve"> </w:t>
      </w:r>
      <w:proofErr w:type="spellStart"/>
      <w:r w:rsidRPr="00563788">
        <w:rPr>
          <w:rFonts w:ascii="Tahoma" w:hAnsi="Tahoma" w:cs="Tahoma"/>
          <w:sz w:val="16"/>
          <w:szCs w:val="16"/>
          <w:lang w:val="da-DK"/>
        </w:rPr>
        <w:t>Securities</w:t>
      </w:r>
      <w:proofErr w:type="spellEnd"/>
      <w:r w:rsidRPr="00563788">
        <w:rPr>
          <w:rFonts w:ascii="Tahoma" w:hAnsi="Tahoma" w:cs="Tahoma"/>
          <w:sz w:val="16"/>
          <w:szCs w:val="16"/>
          <w:lang w:val="da-DK"/>
        </w:rPr>
        <w:t xml:space="preserve"> and Exchange </w:t>
      </w:r>
      <w:proofErr w:type="spellStart"/>
      <w:r w:rsidRPr="00563788">
        <w:rPr>
          <w:rFonts w:ascii="Tahoma" w:hAnsi="Tahoma" w:cs="Tahoma"/>
          <w:sz w:val="16"/>
          <w:szCs w:val="16"/>
          <w:lang w:val="da-DK"/>
        </w:rPr>
        <w:t>Commission</w:t>
      </w:r>
      <w:proofErr w:type="spellEnd"/>
      <w:r w:rsidRPr="00563788">
        <w:rPr>
          <w:rFonts w:ascii="Tahoma" w:hAnsi="Tahoma" w:cs="Tahoma"/>
          <w:sz w:val="16"/>
          <w:szCs w:val="16"/>
          <w:lang w:val="da-DK"/>
        </w:rPr>
        <w:t xml:space="preserve"> (Kommissionens filnummer 0-31983). En kopi denne Form 10-K er tilgængelig på </w:t>
      </w:r>
      <w:hyperlink r:id="rId8" w:history="1">
        <w:r w:rsidRPr="00563788">
          <w:rPr>
            <w:rStyle w:val="Hyperlink"/>
            <w:rFonts w:ascii="Tahoma" w:hAnsi="Tahoma" w:cs="Tahoma"/>
            <w:sz w:val="16"/>
            <w:szCs w:val="16"/>
            <w:lang w:val="da-DK"/>
          </w:rPr>
          <w:t>http://www.garmin.com/aboutGarmin/invRelations/finReports.html</w:t>
        </w:r>
      </w:hyperlink>
      <w:r w:rsidRPr="00563788">
        <w:rPr>
          <w:rFonts w:ascii="Tahoma" w:hAnsi="Tahoma" w:cs="Tahoma"/>
          <w:sz w:val="16"/>
          <w:szCs w:val="16"/>
          <w:lang w:val="da-DK"/>
        </w:rPr>
        <w:t>. Intet fremadrettede udsagn kan garanteres. Fremadrettede udsagn gælder kun fra den dato, hvor de er lavet, og Garmin forpligter sig ikke til offentligt at opdatere eller revidere nogen fremadrettede udsagn, hvad enten det skyldes ny information, fremtidige begivenheder eller på andet.</w:t>
      </w:r>
    </w:p>
    <w:p w14:paraId="5DEEDE47" w14:textId="77777777" w:rsidR="00F3332D" w:rsidRPr="00EE1E47" w:rsidRDefault="00F3332D" w:rsidP="001E1D6D">
      <w:pPr>
        <w:rPr>
          <w:rFonts w:ascii="Tahoma" w:hAnsi="Tahoma" w:cs="Tahoma"/>
          <w:sz w:val="16"/>
          <w:szCs w:val="16"/>
          <w:lang w:val="da-DK"/>
        </w:rPr>
      </w:pPr>
    </w:p>
    <w:p w14:paraId="2F22B344" w14:textId="77777777" w:rsidR="00E675FA" w:rsidRPr="00E848F1" w:rsidRDefault="00B36A55" w:rsidP="009E5A35">
      <w:pPr>
        <w:pStyle w:val="NormalWeb"/>
        <w:jc w:val="center"/>
      </w:pPr>
      <w:r w:rsidRPr="00FE734F">
        <w:rPr>
          <w:sz w:val="16"/>
          <w:szCs w:val="16"/>
        </w:rPr>
        <w:t>###</w:t>
      </w:r>
    </w:p>
    <w:sectPr w:rsidR="00E675FA" w:rsidRPr="00E848F1" w:rsidSect="00645B85">
      <w:headerReference w:type="even" r:id="rId9"/>
      <w:footerReference w:type="even" r:id="rId10"/>
      <w:type w:val="evenPage"/>
      <w:pgSz w:w="12240" w:h="15840" w:code="1"/>
      <w:pgMar w:top="1800" w:right="1584" w:bottom="108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41A8" w14:textId="77777777" w:rsidR="008D63D4" w:rsidRDefault="008D63D4">
      <w:r>
        <w:separator/>
      </w:r>
    </w:p>
  </w:endnote>
  <w:endnote w:type="continuationSeparator" w:id="0">
    <w:p w14:paraId="26A93485" w14:textId="77777777" w:rsidR="008D63D4" w:rsidRDefault="008D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3B0D" w14:textId="77777777" w:rsidR="00A96531" w:rsidRDefault="00A96531">
    <w:pPr>
      <w:pStyle w:val="Sidefod"/>
    </w:pPr>
  </w:p>
  <w:p w14:paraId="46A83232" w14:textId="77777777" w:rsidR="00A96531" w:rsidRDefault="00A965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DE694" w14:textId="77777777" w:rsidR="008D63D4" w:rsidRDefault="008D63D4">
      <w:r>
        <w:separator/>
      </w:r>
    </w:p>
  </w:footnote>
  <w:footnote w:type="continuationSeparator" w:id="0">
    <w:p w14:paraId="1BE1A56E" w14:textId="77777777" w:rsidR="008D63D4" w:rsidRDefault="008D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6321" w14:textId="77777777" w:rsidR="00065EA1" w:rsidRDefault="00065EA1">
    <w:pPr>
      <w:pStyle w:val="Sidehoved"/>
      <w:rPr>
        <w:sz w:val="18"/>
      </w:rPr>
    </w:pPr>
    <w:r>
      <w:rPr>
        <w:rFonts w:ascii="Tahoma" w:hAnsi="Tahoma"/>
        <w:b/>
        <w:sz w:val="18"/>
      </w:rPr>
      <w:tab/>
    </w:r>
    <w:r>
      <w:rPr>
        <w:rFonts w:ascii="Tahoma" w:hAnsi="Tahoma"/>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039DD"/>
    <w:multiLevelType w:val="hybridMultilevel"/>
    <w:tmpl w:val="3440D89C"/>
    <w:lvl w:ilvl="0" w:tplc="AAE48B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32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23BF"/>
    <w:multiLevelType w:val="singleLevel"/>
    <w:tmpl w:val="AAE48B06"/>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15464B3B"/>
    <w:multiLevelType w:val="hybridMultilevel"/>
    <w:tmpl w:val="60C8756C"/>
    <w:lvl w:ilvl="0" w:tplc="48240504">
      <w:start w:val="1"/>
      <w:numFmt w:val="bullet"/>
      <w:lvlText w:val=""/>
      <w:lvlJc w:val="left"/>
      <w:pPr>
        <w:tabs>
          <w:tab w:val="num" w:pos="720"/>
        </w:tabs>
        <w:ind w:left="720" w:hanging="360"/>
      </w:pPr>
      <w:rPr>
        <w:rFonts w:ascii="Wingdings" w:hAnsi="Wingdings" w:hint="default"/>
      </w:rPr>
    </w:lvl>
    <w:lvl w:ilvl="1" w:tplc="DBBA303A">
      <w:start w:val="1"/>
      <w:numFmt w:val="bullet"/>
      <w:lvlText w:val=""/>
      <w:lvlJc w:val="left"/>
      <w:pPr>
        <w:tabs>
          <w:tab w:val="num" w:pos="1440"/>
        </w:tabs>
        <w:ind w:left="1440" w:hanging="360"/>
      </w:pPr>
      <w:rPr>
        <w:rFonts w:ascii="Wingdings" w:hAnsi="Wingdings" w:hint="default"/>
      </w:rPr>
    </w:lvl>
    <w:lvl w:ilvl="2" w:tplc="9CFAA01E" w:tentative="1">
      <w:start w:val="1"/>
      <w:numFmt w:val="bullet"/>
      <w:lvlText w:val=""/>
      <w:lvlJc w:val="left"/>
      <w:pPr>
        <w:tabs>
          <w:tab w:val="num" w:pos="2160"/>
        </w:tabs>
        <w:ind w:left="2160" w:hanging="360"/>
      </w:pPr>
      <w:rPr>
        <w:rFonts w:ascii="Wingdings" w:hAnsi="Wingdings" w:hint="default"/>
      </w:rPr>
    </w:lvl>
    <w:lvl w:ilvl="3" w:tplc="0E02BC1E" w:tentative="1">
      <w:start w:val="1"/>
      <w:numFmt w:val="bullet"/>
      <w:lvlText w:val=""/>
      <w:lvlJc w:val="left"/>
      <w:pPr>
        <w:tabs>
          <w:tab w:val="num" w:pos="2880"/>
        </w:tabs>
        <w:ind w:left="2880" w:hanging="360"/>
      </w:pPr>
      <w:rPr>
        <w:rFonts w:ascii="Wingdings" w:hAnsi="Wingdings" w:hint="default"/>
      </w:rPr>
    </w:lvl>
    <w:lvl w:ilvl="4" w:tplc="72A0C916" w:tentative="1">
      <w:start w:val="1"/>
      <w:numFmt w:val="bullet"/>
      <w:lvlText w:val=""/>
      <w:lvlJc w:val="left"/>
      <w:pPr>
        <w:tabs>
          <w:tab w:val="num" w:pos="3600"/>
        </w:tabs>
        <w:ind w:left="3600" w:hanging="360"/>
      </w:pPr>
      <w:rPr>
        <w:rFonts w:ascii="Wingdings" w:hAnsi="Wingdings" w:hint="default"/>
      </w:rPr>
    </w:lvl>
    <w:lvl w:ilvl="5" w:tplc="08308DFA" w:tentative="1">
      <w:start w:val="1"/>
      <w:numFmt w:val="bullet"/>
      <w:lvlText w:val=""/>
      <w:lvlJc w:val="left"/>
      <w:pPr>
        <w:tabs>
          <w:tab w:val="num" w:pos="4320"/>
        </w:tabs>
        <w:ind w:left="4320" w:hanging="360"/>
      </w:pPr>
      <w:rPr>
        <w:rFonts w:ascii="Wingdings" w:hAnsi="Wingdings" w:hint="default"/>
      </w:rPr>
    </w:lvl>
    <w:lvl w:ilvl="6" w:tplc="14D8143C" w:tentative="1">
      <w:start w:val="1"/>
      <w:numFmt w:val="bullet"/>
      <w:lvlText w:val=""/>
      <w:lvlJc w:val="left"/>
      <w:pPr>
        <w:tabs>
          <w:tab w:val="num" w:pos="5040"/>
        </w:tabs>
        <w:ind w:left="5040" w:hanging="360"/>
      </w:pPr>
      <w:rPr>
        <w:rFonts w:ascii="Wingdings" w:hAnsi="Wingdings" w:hint="default"/>
      </w:rPr>
    </w:lvl>
    <w:lvl w:ilvl="7" w:tplc="99DC39C0" w:tentative="1">
      <w:start w:val="1"/>
      <w:numFmt w:val="bullet"/>
      <w:lvlText w:val=""/>
      <w:lvlJc w:val="left"/>
      <w:pPr>
        <w:tabs>
          <w:tab w:val="num" w:pos="5760"/>
        </w:tabs>
        <w:ind w:left="5760" w:hanging="360"/>
      </w:pPr>
      <w:rPr>
        <w:rFonts w:ascii="Wingdings" w:hAnsi="Wingdings" w:hint="default"/>
      </w:rPr>
    </w:lvl>
    <w:lvl w:ilvl="8" w:tplc="C7209C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B6997"/>
    <w:multiLevelType w:val="hybridMultilevel"/>
    <w:tmpl w:val="221AA4D8"/>
    <w:lvl w:ilvl="0" w:tplc="F168CFA6">
      <w:start w:val="1"/>
      <w:numFmt w:val="bullet"/>
      <w:lvlText w:val=""/>
      <w:lvlJc w:val="left"/>
      <w:pPr>
        <w:tabs>
          <w:tab w:val="num" w:pos="720"/>
        </w:tabs>
        <w:ind w:left="720" w:hanging="360"/>
      </w:pPr>
      <w:rPr>
        <w:rFonts w:ascii="Symbol" w:hAnsi="Symbol" w:hint="default"/>
      </w:rPr>
    </w:lvl>
    <w:lvl w:ilvl="1" w:tplc="B4FE094E" w:tentative="1">
      <w:start w:val="1"/>
      <w:numFmt w:val="bullet"/>
      <w:lvlText w:val="o"/>
      <w:lvlJc w:val="left"/>
      <w:pPr>
        <w:tabs>
          <w:tab w:val="num" w:pos="1440"/>
        </w:tabs>
        <w:ind w:left="1440" w:hanging="360"/>
      </w:pPr>
      <w:rPr>
        <w:rFonts w:ascii="Courier New" w:hAnsi="Courier New" w:cs="Courier New" w:hint="default"/>
      </w:rPr>
    </w:lvl>
    <w:lvl w:ilvl="2" w:tplc="42227AF2" w:tentative="1">
      <w:start w:val="1"/>
      <w:numFmt w:val="bullet"/>
      <w:lvlText w:val=""/>
      <w:lvlJc w:val="left"/>
      <w:pPr>
        <w:tabs>
          <w:tab w:val="num" w:pos="2160"/>
        </w:tabs>
        <w:ind w:left="2160" w:hanging="360"/>
      </w:pPr>
      <w:rPr>
        <w:rFonts w:ascii="Wingdings" w:hAnsi="Wingdings" w:hint="default"/>
      </w:rPr>
    </w:lvl>
    <w:lvl w:ilvl="3" w:tplc="02885D4C" w:tentative="1">
      <w:start w:val="1"/>
      <w:numFmt w:val="bullet"/>
      <w:lvlText w:val=""/>
      <w:lvlJc w:val="left"/>
      <w:pPr>
        <w:tabs>
          <w:tab w:val="num" w:pos="2880"/>
        </w:tabs>
        <w:ind w:left="2880" w:hanging="360"/>
      </w:pPr>
      <w:rPr>
        <w:rFonts w:ascii="Symbol" w:hAnsi="Symbol" w:hint="default"/>
      </w:rPr>
    </w:lvl>
    <w:lvl w:ilvl="4" w:tplc="CA72172E" w:tentative="1">
      <w:start w:val="1"/>
      <w:numFmt w:val="bullet"/>
      <w:lvlText w:val="o"/>
      <w:lvlJc w:val="left"/>
      <w:pPr>
        <w:tabs>
          <w:tab w:val="num" w:pos="3600"/>
        </w:tabs>
        <w:ind w:left="3600" w:hanging="360"/>
      </w:pPr>
      <w:rPr>
        <w:rFonts w:ascii="Courier New" w:hAnsi="Courier New" w:cs="Courier New" w:hint="default"/>
      </w:rPr>
    </w:lvl>
    <w:lvl w:ilvl="5" w:tplc="8A24F730" w:tentative="1">
      <w:start w:val="1"/>
      <w:numFmt w:val="bullet"/>
      <w:lvlText w:val=""/>
      <w:lvlJc w:val="left"/>
      <w:pPr>
        <w:tabs>
          <w:tab w:val="num" w:pos="4320"/>
        </w:tabs>
        <w:ind w:left="4320" w:hanging="360"/>
      </w:pPr>
      <w:rPr>
        <w:rFonts w:ascii="Wingdings" w:hAnsi="Wingdings" w:hint="default"/>
      </w:rPr>
    </w:lvl>
    <w:lvl w:ilvl="6" w:tplc="8D684D44" w:tentative="1">
      <w:start w:val="1"/>
      <w:numFmt w:val="bullet"/>
      <w:lvlText w:val=""/>
      <w:lvlJc w:val="left"/>
      <w:pPr>
        <w:tabs>
          <w:tab w:val="num" w:pos="5040"/>
        </w:tabs>
        <w:ind w:left="5040" w:hanging="360"/>
      </w:pPr>
      <w:rPr>
        <w:rFonts w:ascii="Symbol" w:hAnsi="Symbol" w:hint="default"/>
      </w:rPr>
    </w:lvl>
    <w:lvl w:ilvl="7" w:tplc="AA2E5706" w:tentative="1">
      <w:start w:val="1"/>
      <w:numFmt w:val="bullet"/>
      <w:lvlText w:val="o"/>
      <w:lvlJc w:val="left"/>
      <w:pPr>
        <w:tabs>
          <w:tab w:val="num" w:pos="5760"/>
        </w:tabs>
        <w:ind w:left="5760" w:hanging="360"/>
      </w:pPr>
      <w:rPr>
        <w:rFonts w:ascii="Courier New" w:hAnsi="Courier New" w:cs="Courier New" w:hint="default"/>
      </w:rPr>
    </w:lvl>
    <w:lvl w:ilvl="8" w:tplc="050296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14900"/>
    <w:multiLevelType w:val="hybridMultilevel"/>
    <w:tmpl w:val="741823B0"/>
    <w:lvl w:ilvl="0" w:tplc="AAE48B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9011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15:restartNumberingAfterBreak="0">
    <w:nsid w:val="26A25ACA"/>
    <w:multiLevelType w:val="hybridMultilevel"/>
    <w:tmpl w:val="A2AC330A"/>
    <w:lvl w:ilvl="0" w:tplc="AAE48B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C3B9D"/>
    <w:multiLevelType w:val="singleLevel"/>
    <w:tmpl w:val="7A5CA930"/>
    <w:lvl w:ilvl="0">
      <w:numFmt w:val="bullet"/>
      <w:lvlText w:val="-"/>
      <w:lvlJc w:val="left"/>
      <w:pPr>
        <w:tabs>
          <w:tab w:val="num" w:pos="360"/>
        </w:tabs>
        <w:ind w:left="360" w:hanging="360"/>
      </w:pPr>
      <w:rPr>
        <w:rFonts w:hint="default"/>
      </w:rPr>
    </w:lvl>
  </w:abstractNum>
  <w:abstractNum w:abstractNumId="10" w15:restartNumberingAfterBreak="0">
    <w:nsid w:val="2F2C762D"/>
    <w:multiLevelType w:val="hybridMultilevel"/>
    <w:tmpl w:val="BEFA21D0"/>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15:restartNumberingAfterBreak="0">
    <w:nsid w:val="354609B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15:restartNumberingAfterBreak="0">
    <w:nsid w:val="39AD5AE5"/>
    <w:multiLevelType w:val="singleLevel"/>
    <w:tmpl w:val="7B3E703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C3CFA"/>
    <w:multiLevelType w:val="hybridMultilevel"/>
    <w:tmpl w:val="E392D95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4" w15:restartNumberingAfterBreak="0">
    <w:nsid w:val="4BA83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041835"/>
    <w:multiLevelType w:val="hybridMultilevel"/>
    <w:tmpl w:val="48D6C730"/>
    <w:lvl w:ilvl="0" w:tplc="01AA291A">
      <w:start w:val="5"/>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F542CBF"/>
    <w:multiLevelType w:val="singleLevel"/>
    <w:tmpl w:val="7A5CA930"/>
    <w:lvl w:ilvl="0">
      <w:numFmt w:val="bullet"/>
      <w:lvlText w:val="-"/>
      <w:lvlJc w:val="left"/>
      <w:pPr>
        <w:tabs>
          <w:tab w:val="num" w:pos="360"/>
        </w:tabs>
        <w:ind w:left="360" w:hanging="360"/>
      </w:pPr>
      <w:rPr>
        <w:rFonts w:hint="default"/>
      </w:rPr>
    </w:lvl>
  </w:abstractNum>
  <w:num w:numId="1">
    <w:abstractNumId w:val="14"/>
  </w:num>
  <w:num w:numId="2">
    <w:abstractNumId w:val="16"/>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
  </w:num>
  <w:num w:numId="6">
    <w:abstractNumId w:val="11"/>
  </w:num>
  <w:num w:numId="7">
    <w:abstractNumId w:val="12"/>
  </w:num>
  <w:num w:numId="8">
    <w:abstractNumId w:val="9"/>
  </w:num>
  <w:num w:numId="9">
    <w:abstractNumId w:val="5"/>
  </w:num>
  <w:num w:numId="10">
    <w:abstractNumId w:val="3"/>
  </w:num>
  <w:num w:numId="11">
    <w:abstractNumId w:val="13"/>
  </w:num>
  <w:num w:numId="12">
    <w:abstractNumId w:val="10"/>
  </w:num>
  <w:num w:numId="13">
    <w:abstractNumId w:val="8"/>
  </w:num>
  <w:num w:numId="14">
    <w:abstractNumId w:val="1"/>
  </w:num>
  <w:num w:numId="15">
    <w:abstractNumId w:val="6"/>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E8"/>
    <w:rsid w:val="00002A0D"/>
    <w:rsid w:val="000030BE"/>
    <w:rsid w:val="0000499B"/>
    <w:rsid w:val="00004ABD"/>
    <w:rsid w:val="00004D58"/>
    <w:rsid w:val="00010041"/>
    <w:rsid w:val="0001620B"/>
    <w:rsid w:val="00016DA7"/>
    <w:rsid w:val="0001723B"/>
    <w:rsid w:val="0001762E"/>
    <w:rsid w:val="0001796C"/>
    <w:rsid w:val="0002484B"/>
    <w:rsid w:val="000251AC"/>
    <w:rsid w:val="0002560B"/>
    <w:rsid w:val="00026683"/>
    <w:rsid w:val="0002697B"/>
    <w:rsid w:val="00030986"/>
    <w:rsid w:val="00037A45"/>
    <w:rsid w:val="00042467"/>
    <w:rsid w:val="000450E3"/>
    <w:rsid w:val="00047912"/>
    <w:rsid w:val="00061211"/>
    <w:rsid w:val="00062CB5"/>
    <w:rsid w:val="00065EA1"/>
    <w:rsid w:val="00066E19"/>
    <w:rsid w:val="000709A6"/>
    <w:rsid w:val="00071772"/>
    <w:rsid w:val="00073898"/>
    <w:rsid w:val="00075D9C"/>
    <w:rsid w:val="00075DA7"/>
    <w:rsid w:val="00081E46"/>
    <w:rsid w:val="0008331C"/>
    <w:rsid w:val="00083DFB"/>
    <w:rsid w:val="00085DB5"/>
    <w:rsid w:val="00086045"/>
    <w:rsid w:val="000867D0"/>
    <w:rsid w:val="000879A8"/>
    <w:rsid w:val="000918BD"/>
    <w:rsid w:val="00091CFE"/>
    <w:rsid w:val="000954B5"/>
    <w:rsid w:val="0009657C"/>
    <w:rsid w:val="000A0764"/>
    <w:rsid w:val="000A2CBA"/>
    <w:rsid w:val="000A5F8D"/>
    <w:rsid w:val="000A7618"/>
    <w:rsid w:val="000B1409"/>
    <w:rsid w:val="000B2004"/>
    <w:rsid w:val="000B212E"/>
    <w:rsid w:val="000B51C2"/>
    <w:rsid w:val="000B6F3D"/>
    <w:rsid w:val="000C11E6"/>
    <w:rsid w:val="000C3195"/>
    <w:rsid w:val="000C4DF2"/>
    <w:rsid w:val="000C7C13"/>
    <w:rsid w:val="000D1CA4"/>
    <w:rsid w:val="000D297F"/>
    <w:rsid w:val="000D30BA"/>
    <w:rsid w:val="000D5D83"/>
    <w:rsid w:val="000E1F23"/>
    <w:rsid w:val="000E29C6"/>
    <w:rsid w:val="000E2ED7"/>
    <w:rsid w:val="000E778C"/>
    <w:rsid w:val="00104113"/>
    <w:rsid w:val="00105B24"/>
    <w:rsid w:val="001108FF"/>
    <w:rsid w:val="00113C09"/>
    <w:rsid w:val="00117A5F"/>
    <w:rsid w:val="00120C59"/>
    <w:rsid w:val="00123184"/>
    <w:rsid w:val="00123777"/>
    <w:rsid w:val="001254FB"/>
    <w:rsid w:val="001279D2"/>
    <w:rsid w:val="00133A43"/>
    <w:rsid w:val="0013420A"/>
    <w:rsid w:val="00134555"/>
    <w:rsid w:val="00134D69"/>
    <w:rsid w:val="00135762"/>
    <w:rsid w:val="00150E07"/>
    <w:rsid w:val="00151321"/>
    <w:rsid w:val="00155B07"/>
    <w:rsid w:val="00161139"/>
    <w:rsid w:val="00166820"/>
    <w:rsid w:val="001705D1"/>
    <w:rsid w:val="001740F5"/>
    <w:rsid w:val="001872ED"/>
    <w:rsid w:val="00187B11"/>
    <w:rsid w:val="00192352"/>
    <w:rsid w:val="0019372D"/>
    <w:rsid w:val="001940E2"/>
    <w:rsid w:val="001966C9"/>
    <w:rsid w:val="001966F2"/>
    <w:rsid w:val="00197CC5"/>
    <w:rsid w:val="001A3723"/>
    <w:rsid w:val="001B195A"/>
    <w:rsid w:val="001B3E26"/>
    <w:rsid w:val="001B49D2"/>
    <w:rsid w:val="001B7B37"/>
    <w:rsid w:val="001C04F2"/>
    <w:rsid w:val="001C10C1"/>
    <w:rsid w:val="001C3FEF"/>
    <w:rsid w:val="001C4BEB"/>
    <w:rsid w:val="001C4C8F"/>
    <w:rsid w:val="001D1F3A"/>
    <w:rsid w:val="001D229F"/>
    <w:rsid w:val="001D2C2D"/>
    <w:rsid w:val="001D322C"/>
    <w:rsid w:val="001D35B6"/>
    <w:rsid w:val="001D6170"/>
    <w:rsid w:val="001E0042"/>
    <w:rsid w:val="001E1D6D"/>
    <w:rsid w:val="001E204A"/>
    <w:rsid w:val="001E547C"/>
    <w:rsid w:val="001E703A"/>
    <w:rsid w:val="001F0F0A"/>
    <w:rsid w:val="001F156E"/>
    <w:rsid w:val="001F3653"/>
    <w:rsid w:val="001F4C1E"/>
    <w:rsid w:val="001F532C"/>
    <w:rsid w:val="002140D9"/>
    <w:rsid w:val="002142D7"/>
    <w:rsid w:val="00223E7F"/>
    <w:rsid w:val="00224EE0"/>
    <w:rsid w:val="00234950"/>
    <w:rsid w:val="00237530"/>
    <w:rsid w:val="0024166A"/>
    <w:rsid w:val="002446F6"/>
    <w:rsid w:val="002459B8"/>
    <w:rsid w:val="00246E50"/>
    <w:rsid w:val="002561BD"/>
    <w:rsid w:val="00256D20"/>
    <w:rsid w:val="002636F2"/>
    <w:rsid w:val="002675B1"/>
    <w:rsid w:val="00267EEF"/>
    <w:rsid w:val="00273631"/>
    <w:rsid w:val="00276E26"/>
    <w:rsid w:val="002826B8"/>
    <w:rsid w:val="00283EFD"/>
    <w:rsid w:val="002920FA"/>
    <w:rsid w:val="00295256"/>
    <w:rsid w:val="002A102F"/>
    <w:rsid w:val="002A130D"/>
    <w:rsid w:val="002A1532"/>
    <w:rsid w:val="002A1DD6"/>
    <w:rsid w:val="002A41FB"/>
    <w:rsid w:val="002A526D"/>
    <w:rsid w:val="002A6C2B"/>
    <w:rsid w:val="002A74E5"/>
    <w:rsid w:val="002B0369"/>
    <w:rsid w:val="002B0F33"/>
    <w:rsid w:val="002B12E5"/>
    <w:rsid w:val="002B351C"/>
    <w:rsid w:val="002B600A"/>
    <w:rsid w:val="002C0681"/>
    <w:rsid w:val="002C2B16"/>
    <w:rsid w:val="002C5990"/>
    <w:rsid w:val="002D05B5"/>
    <w:rsid w:val="002D0758"/>
    <w:rsid w:val="002D1CFC"/>
    <w:rsid w:val="002D6BB9"/>
    <w:rsid w:val="002E0508"/>
    <w:rsid w:val="002E23D0"/>
    <w:rsid w:val="002F0095"/>
    <w:rsid w:val="002F49B3"/>
    <w:rsid w:val="002F6C80"/>
    <w:rsid w:val="002F75D2"/>
    <w:rsid w:val="00304F99"/>
    <w:rsid w:val="00310056"/>
    <w:rsid w:val="00311C76"/>
    <w:rsid w:val="003157E2"/>
    <w:rsid w:val="003160E5"/>
    <w:rsid w:val="00322A8F"/>
    <w:rsid w:val="00326897"/>
    <w:rsid w:val="003275EA"/>
    <w:rsid w:val="00340D63"/>
    <w:rsid w:val="0034195E"/>
    <w:rsid w:val="00341A8A"/>
    <w:rsid w:val="00343CB2"/>
    <w:rsid w:val="003447FD"/>
    <w:rsid w:val="0034547A"/>
    <w:rsid w:val="00354271"/>
    <w:rsid w:val="003569A1"/>
    <w:rsid w:val="00357DCA"/>
    <w:rsid w:val="00357FF6"/>
    <w:rsid w:val="003619CF"/>
    <w:rsid w:val="00362822"/>
    <w:rsid w:val="00364D1E"/>
    <w:rsid w:val="00370258"/>
    <w:rsid w:val="00371E84"/>
    <w:rsid w:val="003731D9"/>
    <w:rsid w:val="00375244"/>
    <w:rsid w:val="00377AA5"/>
    <w:rsid w:val="00377AE1"/>
    <w:rsid w:val="00381BF4"/>
    <w:rsid w:val="00385861"/>
    <w:rsid w:val="00385FB4"/>
    <w:rsid w:val="0038638A"/>
    <w:rsid w:val="00387CF3"/>
    <w:rsid w:val="003915AA"/>
    <w:rsid w:val="003933C1"/>
    <w:rsid w:val="0039365F"/>
    <w:rsid w:val="00395D78"/>
    <w:rsid w:val="003A35D3"/>
    <w:rsid w:val="003A6452"/>
    <w:rsid w:val="003A6907"/>
    <w:rsid w:val="003B1B1C"/>
    <w:rsid w:val="003B2374"/>
    <w:rsid w:val="003B47A5"/>
    <w:rsid w:val="003B4DF3"/>
    <w:rsid w:val="003B7017"/>
    <w:rsid w:val="003B782A"/>
    <w:rsid w:val="003C0070"/>
    <w:rsid w:val="003C13DD"/>
    <w:rsid w:val="003C2792"/>
    <w:rsid w:val="003C48D0"/>
    <w:rsid w:val="003D201A"/>
    <w:rsid w:val="003D6998"/>
    <w:rsid w:val="003D6D0F"/>
    <w:rsid w:val="003E00D8"/>
    <w:rsid w:val="003E2D95"/>
    <w:rsid w:val="003E4850"/>
    <w:rsid w:val="003E7ED5"/>
    <w:rsid w:val="003F6050"/>
    <w:rsid w:val="003F6C2B"/>
    <w:rsid w:val="003F7958"/>
    <w:rsid w:val="003F7CE6"/>
    <w:rsid w:val="00400A27"/>
    <w:rsid w:val="00400D35"/>
    <w:rsid w:val="00402605"/>
    <w:rsid w:val="00402760"/>
    <w:rsid w:val="00403538"/>
    <w:rsid w:val="0040483B"/>
    <w:rsid w:val="00410AB5"/>
    <w:rsid w:val="00411967"/>
    <w:rsid w:val="00415CA2"/>
    <w:rsid w:val="0042326C"/>
    <w:rsid w:val="004251F8"/>
    <w:rsid w:val="00425A72"/>
    <w:rsid w:val="0042603A"/>
    <w:rsid w:val="00426144"/>
    <w:rsid w:val="00426466"/>
    <w:rsid w:val="0042734D"/>
    <w:rsid w:val="0043541F"/>
    <w:rsid w:val="004366B4"/>
    <w:rsid w:val="004404C3"/>
    <w:rsid w:val="00440FC0"/>
    <w:rsid w:val="00441193"/>
    <w:rsid w:val="0044185A"/>
    <w:rsid w:val="0044365C"/>
    <w:rsid w:val="004477A1"/>
    <w:rsid w:val="00453921"/>
    <w:rsid w:val="004574C4"/>
    <w:rsid w:val="004575AD"/>
    <w:rsid w:val="00462353"/>
    <w:rsid w:val="00464F6A"/>
    <w:rsid w:val="00465AD7"/>
    <w:rsid w:val="00466D60"/>
    <w:rsid w:val="004671B3"/>
    <w:rsid w:val="004720BE"/>
    <w:rsid w:val="00472D25"/>
    <w:rsid w:val="00474BA0"/>
    <w:rsid w:val="00475929"/>
    <w:rsid w:val="004763BE"/>
    <w:rsid w:val="00476FC9"/>
    <w:rsid w:val="00481D88"/>
    <w:rsid w:val="00482852"/>
    <w:rsid w:val="004957B3"/>
    <w:rsid w:val="00496F8C"/>
    <w:rsid w:val="004A56BB"/>
    <w:rsid w:val="004A58B0"/>
    <w:rsid w:val="004A6302"/>
    <w:rsid w:val="004A699B"/>
    <w:rsid w:val="004A797B"/>
    <w:rsid w:val="004B095E"/>
    <w:rsid w:val="004B3B8B"/>
    <w:rsid w:val="004C5D10"/>
    <w:rsid w:val="004C6C77"/>
    <w:rsid w:val="004D0CDD"/>
    <w:rsid w:val="004D132E"/>
    <w:rsid w:val="004D1DE3"/>
    <w:rsid w:val="004E35BB"/>
    <w:rsid w:val="004E3938"/>
    <w:rsid w:val="004E45B0"/>
    <w:rsid w:val="004E6E07"/>
    <w:rsid w:val="004E78C2"/>
    <w:rsid w:val="004F02A0"/>
    <w:rsid w:val="004F375A"/>
    <w:rsid w:val="005006F0"/>
    <w:rsid w:val="00500960"/>
    <w:rsid w:val="00500DBC"/>
    <w:rsid w:val="00505BDA"/>
    <w:rsid w:val="00506D16"/>
    <w:rsid w:val="00507027"/>
    <w:rsid w:val="00510496"/>
    <w:rsid w:val="0051562C"/>
    <w:rsid w:val="0051701F"/>
    <w:rsid w:val="00521B35"/>
    <w:rsid w:val="005224F2"/>
    <w:rsid w:val="005250D8"/>
    <w:rsid w:val="00526DB6"/>
    <w:rsid w:val="0052764D"/>
    <w:rsid w:val="00527D54"/>
    <w:rsid w:val="005324FC"/>
    <w:rsid w:val="0053303A"/>
    <w:rsid w:val="00533E15"/>
    <w:rsid w:val="00534311"/>
    <w:rsid w:val="005360D0"/>
    <w:rsid w:val="00536AE8"/>
    <w:rsid w:val="00541B0A"/>
    <w:rsid w:val="00544003"/>
    <w:rsid w:val="005442F9"/>
    <w:rsid w:val="00546EA3"/>
    <w:rsid w:val="005576E4"/>
    <w:rsid w:val="00564651"/>
    <w:rsid w:val="00565275"/>
    <w:rsid w:val="005652EC"/>
    <w:rsid w:val="00566567"/>
    <w:rsid w:val="00570EAB"/>
    <w:rsid w:val="00575C61"/>
    <w:rsid w:val="00575DEE"/>
    <w:rsid w:val="005771AD"/>
    <w:rsid w:val="005774D0"/>
    <w:rsid w:val="0058455D"/>
    <w:rsid w:val="005869C6"/>
    <w:rsid w:val="005908DC"/>
    <w:rsid w:val="005916E6"/>
    <w:rsid w:val="00594E2D"/>
    <w:rsid w:val="005A225B"/>
    <w:rsid w:val="005A5995"/>
    <w:rsid w:val="005B665F"/>
    <w:rsid w:val="005C1B29"/>
    <w:rsid w:val="005C1F2A"/>
    <w:rsid w:val="005C2C3F"/>
    <w:rsid w:val="005C2D3C"/>
    <w:rsid w:val="005D1CF0"/>
    <w:rsid w:val="005D1FDD"/>
    <w:rsid w:val="005D29E1"/>
    <w:rsid w:val="005D7F5C"/>
    <w:rsid w:val="005E26CF"/>
    <w:rsid w:val="005E4555"/>
    <w:rsid w:val="005E550D"/>
    <w:rsid w:val="005E7458"/>
    <w:rsid w:val="005F0553"/>
    <w:rsid w:val="005F270E"/>
    <w:rsid w:val="00600AF5"/>
    <w:rsid w:val="006021F9"/>
    <w:rsid w:val="00602A22"/>
    <w:rsid w:val="00602CC7"/>
    <w:rsid w:val="006065F3"/>
    <w:rsid w:val="0060718A"/>
    <w:rsid w:val="00610317"/>
    <w:rsid w:val="00610D5A"/>
    <w:rsid w:val="00612016"/>
    <w:rsid w:val="006124E1"/>
    <w:rsid w:val="006140CD"/>
    <w:rsid w:val="00614941"/>
    <w:rsid w:val="00627ECA"/>
    <w:rsid w:val="00636AC5"/>
    <w:rsid w:val="0064013A"/>
    <w:rsid w:val="006443D5"/>
    <w:rsid w:val="00645B85"/>
    <w:rsid w:val="00647544"/>
    <w:rsid w:val="00647FA7"/>
    <w:rsid w:val="0065538F"/>
    <w:rsid w:val="00656FBC"/>
    <w:rsid w:val="0065708C"/>
    <w:rsid w:val="00657BE0"/>
    <w:rsid w:val="00660ACD"/>
    <w:rsid w:val="006642F5"/>
    <w:rsid w:val="00667B0D"/>
    <w:rsid w:val="006734D8"/>
    <w:rsid w:val="00674AF8"/>
    <w:rsid w:val="006812FF"/>
    <w:rsid w:val="00681A89"/>
    <w:rsid w:val="0068627A"/>
    <w:rsid w:val="00686B3C"/>
    <w:rsid w:val="00690DDD"/>
    <w:rsid w:val="00692543"/>
    <w:rsid w:val="00694F4A"/>
    <w:rsid w:val="00696A5D"/>
    <w:rsid w:val="006976BA"/>
    <w:rsid w:val="006A018B"/>
    <w:rsid w:val="006A14FE"/>
    <w:rsid w:val="006A582C"/>
    <w:rsid w:val="006A7BA1"/>
    <w:rsid w:val="006B77AB"/>
    <w:rsid w:val="006B79EA"/>
    <w:rsid w:val="006C0A4C"/>
    <w:rsid w:val="006C16AA"/>
    <w:rsid w:val="006C53CB"/>
    <w:rsid w:val="006D0043"/>
    <w:rsid w:val="006D425C"/>
    <w:rsid w:val="006D490A"/>
    <w:rsid w:val="006D67D0"/>
    <w:rsid w:val="006D7C3D"/>
    <w:rsid w:val="006E44A8"/>
    <w:rsid w:val="006E6C55"/>
    <w:rsid w:val="006E7D85"/>
    <w:rsid w:val="006F1AFC"/>
    <w:rsid w:val="006F4999"/>
    <w:rsid w:val="006F682F"/>
    <w:rsid w:val="006F6999"/>
    <w:rsid w:val="006F6C54"/>
    <w:rsid w:val="00712092"/>
    <w:rsid w:val="00713073"/>
    <w:rsid w:val="007222FD"/>
    <w:rsid w:val="0072317E"/>
    <w:rsid w:val="00725007"/>
    <w:rsid w:val="00725999"/>
    <w:rsid w:val="00726A8A"/>
    <w:rsid w:val="0073186A"/>
    <w:rsid w:val="00731B26"/>
    <w:rsid w:val="00731E59"/>
    <w:rsid w:val="0073344E"/>
    <w:rsid w:val="007370B6"/>
    <w:rsid w:val="00740DB2"/>
    <w:rsid w:val="00741B66"/>
    <w:rsid w:val="00744BD7"/>
    <w:rsid w:val="007505E5"/>
    <w:rsid w:val="0075107C"/>
    <w:rsid w:val="00751680"/>
    <w:rsid w:val="007525E6"/>
    <w:rsid w:val="00756403"/>
    <w:rsid w:val="0076133A"/>
    <w:rsid w:val="00762070"/>
    <w:rsid w:val="00763B6A"/>
    <w:rsid w:val="00766888"/>
    <w:rsid w:val="00772F05"/>
    <w:rsid w:val="00776993"/>
    <w:rsid w:val="00780C4A"/>
    <w:rsid w:val="0078139A"/>
    <w:rsid w:val="00786A7C"/>
    <w:rsid w:val="00787019"/>
    <w:rsid w:val="0078797B"/>
    <w:rsid w:val="007903FE"/>
    <w:rsid w:val="0079718B"/>
    <w:rsid w:val="007A5479"/>
    <w:rsid w:val="007A6560"/>
    <w:rsid w:val="007A7447"/>
    <w:rsid w:val="007B03D8"/>
    <w:rsid w:val="007B04F5"/>
    <w:rsid w:val="007B0FF0"/>
    <w:rsid w:val="007B423C"/>
    <w:rsid w:val="007B5C44"/>
    <w:rsid w:val="007B7B3D"/>
    <w:rsid w:val="007C1809"/>
    <w:rsid w:val="007C1C53"/>
    <w:rsid w:val="007C2DF4"/>
    <w:rsid w:val="007C4511"/>
    <w:rsid w:val="007C4E1D"/>
    <w:rsid w:val="007C5782"/>
    <w:rsid w:val="007D146E"/>
    <w:rsid w:val="007D7B2B"/>
    <w:rsid w:val="007F01A5"/>
    <w:rsid w:val="007F0BFE"/>
    <w:rsid w:val="007F59AC"/>
    <w:rsid w:val="007F7B7D"/>
    <w:rsid w:val="00800C56"/>
    <w:rsid w:val="008011DB"/>
    <w:rsid w:val="00802185"/>
    <w:rsid w:val="00803345"/>
    <w:rsid w:val="0080616B"/>
    <w:rsid w:val="0081145C"/>
    <w:rsid w:val="00812A18"/>
    <w:rsid w:val="008157C1"/>
    <w:rsid w:val="00816BB6"/>
    <w:rsid w:val="00822912"/>
    <w:rsid w:val="00822CF4"/>
    <w:rsid w:val="008324C6"/>
    <w:rsid w:val="0083470F"/>
    <w:rsid w:val="00834B0B"/>
    <w:rsid w:val="008352B8"/>
    <w:rsid w:val="0083665B"/>
    <w:rsid w:val="008369B1"/>
    <w:rsid w:val="00846D69"/>
    <w:rsid w:val="0085454F"/>
    <w:rsid w:val="00855001"/>
    <w:rsid w:val="008569D4"/>
    <w:rsid w:val="0085733E"/>
    <w:rsid w:val="00857CD2"/>
    <w:rsid w:val="008600ED"/>
    <w:rsid w:val="00863EA6"/>
    <w:rsid w:val="00867032"/>
    <w:rsid w:val="00867BFE"/>
    <w:rsid w:val="00870057"/>
    <w:rsid w:val="00874807"/>
    <w:rsid w:val="00876068"/>
    <w:rsid w:val="0088104C"/>
    <w:rsid w:val="008813D4"/>
    <w:rsid w:val="00881F1E"/>
    <w:rsid w:val="00883929"/>
    <w:rsid w:val="008925C4"/>
    <w:rsid w:val="00895FBA"/>
    <w:rsid w:val="008A3AAE"/>
    <w:rsid w:val="008A4F2A"/>
    <w:rsid w:val="008A7378"/>
    <w:rsid w:val="008A7D57"/>
    <w:rsid w:val="008B00EF"/>
    <w:rsid w:val="008B0D7E"/>
    <w:rsid w:val="008B3316"/>
    <w:rsid w:val="008B4298"/>
    <w:rsid w:val="008B5C6B"/>
    <w:rsid w:val="008B6EE5"/>
    <w:rsid w:val="008C1E64"/>
    <w:rsid w:val="008C756E"/>
    <w:rsid w:val="008D108A"/>
    <w:rsid w:val="008D305B"/>
    <w:rsid w:val="008D63D4"/>
    <w:rsid w:val="008E14E2"/>
    <w:rsid w:val="008E5E6F"/>
    <w:rsid w:val="008E6F36"/>
    <w:rsid w:val="008E76FE"/>
    <w:rsid w:val="008E7BC5"/>
    <w:rsid w:val="008E7F17"/>
    <w:rsid w:val="008F0360"/>
    <w:rsid w:val="008F0DE1"/>
    <w:rsid w:val="008F74BF"/>
    <w:rsid w:val="0090114B"/>
    <w:rsid w:val="00902C13"/>
    <w:rsid w:val="0091224D"/>
    <w:rsid w:val="009132B3"/>
    <w:rsid w:val="00914FE4"/>
    <w:rsid w:val="00920676"/>
    <w:rsid w:val="00923251"/>
    <w:rsid w:val="00930165"/>
    <w:rsid w:val="009326B7"/>
    <w:rsid w:val="009329B0"/>
    <w:rsid w:val="00935BD0"/>
    <w:rsid w:val="009370C2"/>
    <w:rsid w:val="00940C4C"/>
    <w:rsid w:val="00942F00"/>
    <w:rsid w:val="00947338"/>
    <w:rsid w:val="00947B01"/>
    <w:rsid w:val="00947CC3"/>
    <w:rsid w:val="00953588"/>
    <w:rsid w:val="00960DCD"/>
    <w:rsid w:val="009656D1"/>
    <w:rsid w:val="009672EC"/>
    <w:rsid w:val="00970800"/>
    <w:rsid w:val="0097406A"/>
    <w:rsid w:val="009762EA"/>
    <w:rsid w:val="009776F2"/>
    <w:rsid w:val="0098235B"/>
    <w:rsid w:val="0098610D"/>
    <w:rsid w:val="0099318C"/>
    <w:rsid w:val="0099551A"/>
    <w:rsid w:val="009A06A1"/>
    <w:rsid w:val="009A2F8A"/>
    <w:rsid w:val="009A364A"/>
    <w:rsid w:val="009A44A1"/>
    <w:rsid w:val="009A6317"/>
    <w:rsid w:val="009B1198"/>
    <w:rsid w:val="009B50DA"/>
    <w:rsid w:val="009B719C"/>
    <w:rsid w:val="009C1550"/>
    <w:rsid w:val="009C28E1"/>
    <w:rsid w:val="009C373D"/>
    <w:rsid w:val="009C3C6C"/>
    <w:rsid w:val="009C3D5C"/>
    <w:rsid w:val="009C487F"/>
    <w:rsid w:val="009C6375"/>
    <w:rsid w:val="009C6E65"/>
    <w:rsid w:val="009C7DD7"/>
    <w:rsid w:val="009C7FB3"/>
    <w:rsid w:val="009D074A"/>
    <w:rsid w:val="009D139F"/>
    <w:rsid w:val="009D2341"/>
    <w:rsid w:val="009D4668"/>
    <w:rsid w:val="009D592E"/>
    <w:rsid w:val="009E0CC8"/>
    <w:rsid w:val="009E5A35"/>
    <w:rsid w:val="009F46D0"/>
    <w:rsid w:val="009F4D75"/>
    <w:rsid w:val="009F4F9F"/>
    <w:rsid w:val="009F783B"/>
    <w:rsid w:val="00A0444F"/>
    <w:rsid w:val="00A05332"/>
    <w:rsid w:val="00A15F99"/>
    <w:rsid w:val="00A17FFA"/>
    <w:rsid w:val="00A20A54"/>
    <w:rsid w:val="00A224C2"/>
    <w:rsid w:val="00A22644"/>
    <w:rsid w:val="00A2421D"/>
    <w:rsid w:val="00A27107"/>
    <w:rsid w:val="00A315DF"/>
    <w:rsid w:val="00A37D61"/>
    <w:rsid w:val="00A41F26"/>
    <w:rsid w:val="00A466F1"/>
    <w:rsid w:val="00A46A22"/>
    <w:rsid w:val="00A51027"/>
    <w:rsid w:val="00A5364F"/>
    <w:rsid w:val="00A55764"/>
    <w:rsid w:val="00A558AC"/>
    <w:rsid w:val="00A621CE"/>
    <w:rsid w:val="00A64C51"/>
    <w:rsid w:val="00A659BB"/>
    <w:rsid w:val="00A665C0"/>
    <w:rsid w:val="00A737D6"/>
    <w:rsid w:val="00A75323"/>
    <w:rsid w:val="00A75804"/>
    <w:rsid w:val="00A77C0A"/>
    <w:rsid w:val="00A84915"/>
    <w:rsid w:val="00A84B18"/>
    <w:rsid w:val="00A86DE2"/>
    <w:rsid w:val="00A9081D"/>
    <w:rsid w:val="00A943BC"/>
    <w:rsid w:val="00A95F6E"/>
    <w:rsid w:val="00A96531"/>
    <w:rsid w:val="00A970D9"/>
    <w:rsid w:val="00AA2EE8"/>
    <w:rsid w:val="00AA2F4A"/>
    <w:rsid w:val="00AA6140"/>
    <w:rsid w:val="00AA723C"/>
    <w:rsid w:val="00AB0761"/>
    <w:rsid w:val="00AB14DE"/>
    <w:rsid w:val="00AB2C56"/>
    <w:rsid w:val="00AB376F"/>
    <w:rsid w:val="00AC0AC9"/>
    <w:rsid w:val="00AC5684"/>
    <w:rsid w:val="00AC678F"/>
    <w:rsid w:val="00AD09C8"/>
    <w:rsid w:val="00AD354F"/>
    <w:rsid w:val="00AD602C"/>
    <w:rsid w:val="00AE0009"/>
    <w:rsid w:val="00AE47EE"/>
    <w:rsid w:val="00AE5DE2"/>
    <w:rsid w:val="00AF374F"/>
    <w:rsid w:val="00B01BEB"/>
    <w:rsid w:val="00B02F86"/>
    <w:rsid w:val="00B059F9"/>
    <w:rsid w:val="00B06F11"/>
    <w:rsid w:val="00B1005B"/>
    <w:rsid w:val="00B10385"/>
    <w:rsid w:val="00B1251E"/>
    <w:rsid w:val="00B15950"/>
    <w:rsid w:val="00B17274"/>
    <w:rsid w:val="00B20EEC"/>
    <w:rsid w:val="00B23A41"/>
    <w:rsid w:val="00B248F5"/>
    <w:rsid w:val="00B365B2"/>
    <w:rsid w:val="00B36A55"/>
    <w:rsid w:val="00B36D5D"/>
    <w:rsid w:val="00B47D61"/>
    <w:rsid w:val="00B50FBE"/>
    <w:rsid w:val="00B523FA"/>
    <w:rsid w:val="00B52B2C"/>
    <w:rsid w:val="00B54B4B"/>
    <w:rsid w:val="00B550E9"/>
    <w:rsid w:val="00B57E68"/>
    <w:rsid w:val="00B60326"/>
    <w:rsid w:val="00B60B34"/>
    <w:rsid w:val="00B67FA0"/>
    <w:rsid w:val="00B7164F"/>
    <w:rsid w:val="00B72B73"/>
    <w:rsid w:val="00B76420"/>
    <w:rsid w:val="00B81470"/>
    <w:rsid w:val="00B8208F"/>
    <w:rsid w:val="00B832F7"/>
    <w:rsid w:val="00B86259"/>
    <w:rsid w:val="00B96C92"/>
    <w:rsid w:val="00BA072E"/>
    <w:rsid w:val="00BA122D"/>
    <w:rsid w:val="00BA46A5"/>
    <w:rsid w:val="00BA6E09"/>
    <w:rsid w:val="00BA7ECD"/>
    <w:rsid w:val="00BB1D34"/>
    <w:rsid w:val="00BB2044"/>
    <w:rsid w:val="00BB2085"/>
    <w:rsid w:val="00BB4F02"/>
    <w:rsid w:val="00BB6D72"/>
    <w:rsid w:val="00BB6FE8"/>
    <w:rsid w:val="00BB712F"/>
    <w:rsid w:val="00BC43CF"/>
    <w:rsid w:val="00BC5FFB"/>
    <w:rsid w:val="00BD1728"/>
    <w:rsid w:val="00BD1ABB"/>
    <w:rsid w:val="00BD4606"/>
    <w:rsid w:val="00BD5580"/>
    <w:rsid w:val="00BD5AEA"/>
    <w:rsid w:val="00BD6C96"/>
    <w:rsid w:val="00BE0B36"/>
    <w:rsid w:val="00BF2CFC"/>
    <w:rsid w:val="00BF3341"/>
    <w:rsid w:val="00BF69F0"/>
    <w:rsid w:val="00C005B8"/>
    <w:rsid w:val="00C02473"/>
    <w:rsid w:val="00C030B1"/>
    <w:rsid w:val="00C06A90"/>
    <w:rsid w:val="00C1421C"/>
    <w:rsid w:val="00C233D1"/>
    <w:rsid w:val="00C25435"/>
    <w:rsid w:val="00C273B1"/>
    <w:rsid w:val="00C40D41"/>
    <w:rsid w:val="00C4333D"/>
    <w:rsid w:val="00C4421F"/>
    <w:rsid w:val="00C45C3E"/>
    <w:rsid w:val="00C461FC"/>
    <w:rsid w:val="00C5141A"/>
    <w:rsid w:val="00C51636"/>
    <w:rsid w:val="00C51EEB"/>
    <w:rsid w:val="00C537D7"/>
    <w:rsid w:val="00C62ACF"/>
    <w:rsid w:val="00C63FC3"/>
    <w:rsid w:val="00C64CF2"/>
    <w:rsid w:val="00C65EE5"/>
    <w:rsid w:val="00C705A4"/>
    <w:rsid w:val="00C80143"/>
    <w:rsid w:val="00C80DEF"/>
    <w:rsid w:val="00C80E0D"/>
    <w:rsid w:val="00C8237F"/>
    <w:rsid w:val="00C86932"/>
    <w:rsid w:val="00C874F8"/>
    <w:rsid w:val="00C92052"/>
    <w:rsid w:val="00C93247"/>
    <w:rsid w:val="00C93813"/>
    <w:rsid w:val="00C94E39"/>
    <w:rsid w:val="00C96FB8"/>
    <w:rsid w:val="00C97D37"/>
    <w:rsid w:val="00CA03E7"/>
    <w:rsid w:val="00CA1C43"/>
    <w:rsid w:val="00CA204F"/>
    <w:rsid w:val="00CA27A6"/>
    <w:rsid w:val="00CA2B25"/>
    <w:rsid w:val="00CA44E9"/>
    <w:rsid w:val="00CA48FD"/>
    <w:rsid w:val="00CA5BDC"/>
    <w:rsid w:val="00CA6189"/>
    <w:rsid w:val="00CA7BE2"/>
    <w:rsid w:val="00CA7FDB"/>
    <w:rsid w:val="00CB1647"/>
    <w:rsid w:val="00CB1E45"/>
    <w:rsid w:val="00CB5512"/>
    <w:rsid w:val="00CB6206"/>
    <w:rsid w:val="00CB7E41"/>
    <w:rsid w:val="00CC2417"/>
    <w:rsid w:val="00CC39E0"/>
    <w:rsid w:val="00CC57D9"/>
    <w:rsid w:val="00CD189F"/>
    <w:rsid w:val="00CD6C22"/>
    <w:rsid w:val="00CE03E3"/>
    <w:rsid w:val="00CE276B"/>
    <w:rsid w:val="00CE2CC3"/>
    <w:rsid w:val="00CE2E8B"/>
    <w:rsid w:val="00CE4601"/>
    <w:rsid w:val="00CF2D3B"/>
    <w:rsid w:val="00CF66B4"/>
    <w:rsid w:val="00CF674C"/>
    <w:rsid w:val="00CF7775"/>
    <w:rsid w:val="00CF7E77"/>
    <w:rsid w:val="00D001B5"/>
    <w:rsid w:val="00D00E68"/>
    <w:rsid w:val="00D028F4"/>
    <w:rsid w:val="00D034C0"/>
    <w:rsid w:val="00D048CC"/>
    <w:rsid w:val="00D04B8E"/>
    <w:rsid w:val="00D079F3"/>
    <w:rsid w:val="00D11EA0"/>
    <w:rsid w:val="00D20471"/>
    <w:rsid w:val="00D221EC"/>
    <w:rsid w:val="00D22AC8"/>
    <w:rsid w:val="00D2467C"/>
    <w:rsid w:val="00D33E0F"/>
    <w:rsid w:val="00D3447F"/>
    <w:rsid w:val="00D3573B"/>
    <w:rsid w:val="00D377F8"/>
    <w:rsid w:val="00D4003B"/>
    <w:rsid w:val="00D41327"/>
    <w:rsid w:val="00D43134"/>
    <w:rsid w:val="00D515AD"/>
    <w:rsid w:val="00D51D17"/>
    <w:rsid w:val="00D51EE3"/>
    <w:rsid w:val="00D52252"/>
    <w:rsid w:val="00D542C9"/>
    <w:rsid w:val="00D5682F"/>
    <w:rsid w:val="00D57DE8"/>
    <w:rsid w:val="00D70473"/>
    <w:rsid w:val="00D70564"/>
    <w:rsid w:val="00D71618"/>
    <w:rsid w:val="00D825C1"/>
    <w:rsid w:val="00D829E3"/>
    <w:rsid w:val="00D8609C"/>
    <w:rsid w:val="00D92D5A"/>
    <w:rsid w:val="00D930FE"/>
    <w:rsid w:val="00D9549D"/>
    <w:rsid w:val="00D976D6"/>
    <w:rsid w:val="00DA4506"/>
    <w:rsid w:val="00DA6F1E"/>
    <w:rsid w:val="00DA7AE0"/>
    <w:rsid w:val="00DB0747"/>
    <w:rsid w:val="00DB34DB"/>
    <w:rsid w:val="00DC2D52"/>
    <w:rsid w:val="00DC75D8"/>
    <w:rsid w:val="00DD1B1D"/>
    <w:rsid w:val="00DD1E65"/>
    <w:rsid w:val="00DD4814"/>
    <w:rsid w:val="00DD6725"/>
    <w:rsid w:val="00DD6D43"/>
    <w:rsid w:val="00DE0DC3"/>
    <w:rsid w:val="00DE5708"/>
    <w:rsid w:val="00DE667A"/>
    <w:rsid w:val="00DF470A"/>
    <w:rsid w:val="00DF481A"/>
    <w:rsid w:val="00DF4B40"/>
    <w:rsid w:val="00DF4E14"/>
    <w:rsid w:val="00DF55FA"/>
    <w:rsid w:val="00DF69A0"/>
    <w:rsid w:val="00DF6A98"/>
    <w:rsid w:val="00E00634"/>
    <w:rsid w:val="00E009B9"/>
    <w:rsid w:val="00E00A44"/>
    <w:rsid w:val="00E05793"/>
    <w:rsid w:val="00E06A00"/>
    <w:rsid w:val="00E13D02"/>
    <w:rsid w:val="00E143A5"/>
    <w:rsid w:val="00E15CB3"/>
    <w:rsid w:val="00E16B5D"/>
    <w:rsid w:val="00E1756C"/>
    <w:rsid w:val="00E2522B"/>
    <w:rsid w:val="00E2647D"/>
    <w:rsid w:val="00E30B60"/>
    <w:rsid w:val="00E32ADB"/>
    <w:rsid w:val="00E32F9F"/>
    <w:rsid w:val="00E35310"/>
    <w:rsid w:val="00E37704"/>
    <w:rsid w:val="00E3789C"/>
    <w:rsid w:val="00E40E0A"/>
    <w:rsid w:val="00E43992"/>
    <w:rsid w:val="00E43DCB"/>
    <w:rsid w:val="00E51DAE"/>
    <w:rsid w:val="00E54D0E"/>
    <w:rsid w:val="00E603F6"/>
    <w:rsid w:val="00E675FA"/>
    <w:rsid w:val="00E72557"/>
    <w:rsid w:val="00E729D2"/>
    <w:rsid w:val="00E74988"/>
    <w:rsid w:val="00E773C5"/>
    <w:rsid w:val="00E82A17"/>
    <w:rsid w:val="00E872CC"/>
    <w:rsid w:val="00E87A2F"/>
    <w:rsid w:val="00E9084A"/>
    <w:rsid w:val="00E92B47"/>
    <w:rsid w:val="00E96386"/>
    <w:rsid w:val="00EA0F8A"/>
    <w:rsid w:val="00EA1169"/>
    <w:rsid w:val="00EB1261"/>
    <w:rsid w:val="00EB2231"/>
    <w:rsid w:val="00EB2E8A"/>
    <w:rsid w:val="00EB2FDE"/>
    <w:rsid w:val="00EB3021"/>
    <w:rsid w:val="00EB63E6"/>
    <w:rsid w:val="00EB7408"/>
    <w:rsid w:val="00EC1813"/>
    <w:rsid w:val="00EC2126"/>
    <w:rsid w:val="00EC28A3"/>
    <w:rsid w:val="00EC2A47"/>
    <w:rsid w:val="00EC38C0"/>
    <w:rsid w:val="00EC4D72"/>
    <w:rsid w:val="00EC4F43"/>
    <w:rsid w:val="00EC5E87"/>
    <w:rsid w:val="00EC642A"/>
    <w:rsid w:val="00ED56D3"/>
    <w:rsid w:val="00EE087C"/>
    <w:rsid w:val="00EE1E47"/>
    <w:rsid w:val="00EE28F1"/>
    <w:rsid w:val="00EE6478"/>
    <w:rsid w:val="00EE66CD"/>
    <w:rsid w:val="00EE79F1"/>
    <w:rsid w:val="00EE7C95"/>
    <w:rsid w:val="00EF0D83"/>
    <w:rsid w:val="00EF18D8"/>
    <w:rsid w:val="00EF1BBF"/>
    <w:rsid w:val="00EF213B"/>
    <w:rsid w:val="00EF2470"/>
    <w:rsid w:val="00EF2871"/>
    <w:rsid w:val="00EF4F58"/>
    <w:rsid w:val="00F0007E"/>
    <w:rsid w:val="00F013AA"/>
    <w:rsid w:val="00F0258F"/>
    <w:rsid w:val="00F051CB"/>
    <w:rsid w:val="00F11827"/>
    <w:rsid w:val="00F13A8F"/>
    <w:rsid w:val="00F21701"/>
    <w:rsid w:val="00F23990"/>
    <w:rsid w:val="00F23A70"/>
    <w:rsid w:val="00F263A2"/>
    <w:rsid w:val="00F320B6"/>
    <w:rsid w:val="00F3332D"/>
    <w:rsid w:val="00F35142"/>
    <w:rsid w:val="00F40D12"/>
    <w:rsid w:val="00F421B7"/>
    <w:rsid w:val="00F43479"/>
    <w:rsid w:val="00F45FEF"/>
    <w:rsid w:val="00F51BBF"/>
    <w:rsid w:val="00F52FA3"/>
    <w:rsid w:val="00F60D4E"/>
    <w:rsid w:val="00F62366"/>
    <w:rsid w:val="00F63F9B"/>
    <w:rsid w:val="00F64407"/>
    <w:rsid w:val="00F644C9"/>
    <w:rsid w:val="00F654B3"/>
    <w:rsid w:val="00F660C4"/>
    <w:rsid w:val="00F664AB"/>
    <w:rsid w:val="00F705A8"/>
    <w:rsid w:val="00F71A5A"/>
    <w:rsid w:val="00F71D6F"/>
    <w:rsid w:val="00F7566B"/>
    <w:rsid w:val="00F75B79"/>
    <w:rsid w:val="00F76AA6"/>
    <w:rsid w:val="00F775FC"/>
    <w:rsid w:val="00F81382"/>
    <w:rsid w:val="00F82A13"/>
    <w:rsid w:val="00F82AB8"/>
    <w:rsid w:val="00F9171D"/>
    <w:rsid w:val="00F96321"/>
    <w:rsid w:val="00FA462F"/>
    <w:rsid w:val="00FA5CC7"/>
    <w:rsid w:val="00FB03CB"/>
    <w:rsid w:val="00FB06AA"/>
    <w:rsid w:val="00FB1595"/>
    <w:rsid w:val="00FB29F5"/>
    <w:rsid w:val="00FB57EA"/>
    <w:rsid w:val="00FB617A"/>
    <w:rsid w:val="00FB6AA5"/>
    <w:rsid w:val="00FB7524"/>
    <w:rsid w:val="00FC0E5C"/>
    <w:rsid w:val="00FC2B29"/>
    <w:rsid w:val="00FC7348"/>
    <w:rsid w:val="00FD1212"/>
    <w:rsid w:val="00FD36DD"/>
    <w:rsid w:val="00FE111C"/>
    <w:rsid w:val="00FE2AF7"/>
    <w:rsid w:val="00FE3BE1"/>
    <w:rsid w:val="00FE47E6"/>
    <w:rsid w:val="00FE56C2"/>
    <w:rsid w:val="00FF0230"/>
    <w:rsid w:val="00FF05E6"/>
    <w:rsid w:val="00FF2E18"/>
    <w:rsid w:val="00FF528C"/>
    <w:rsid w:val="00FF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AB635"/>
  <w15:docId w15:val="{B334D6D6-0A1C-4CCA-B73E-DB657E66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5B85"/>
    <w:rPr>
      <w:sz w:val="24"/>
    </w:rPr>
  </w:style>
  <w:style w:type="paragraph" w:styleId="Overskrift1">
    <w:name w:val="heading 1"/>
    <w:basedOn w:val="Normal"/>
    <w:next w:val="Normal"/>
    <w:qFormat/>
    <w:rsid w:val="00645B85"/>
    <w:pPr>
      <w:keepNext/>
      <w:outlineLvl w:val="0"/>
    </w:pPr>
    <w:rPr>
      <w:b/>
      <w:snapToGrid w:val="0"/>
      <w:sz w:val="28"/>
    </w:rPr>
  </w:style>
  <w:style w:type="paragraph" w:styleId="Overskrift2">
    <w:name w:val="heading 2"/>
    <w:basedOn w:val="Normal"/>
    <w:next w:val="Normal"/>
    <w:qFormat/>
    <w:rsid w:val="00645B85"/>
    <w:pPr>
      <w:keepNext/>
      <w:outlineLvl w:val="1"/>
    </w:pPr>
    <w:rPr>
      <w:rFonts w:ascii="Tahoma" w:hAnsi="Tahoma"/>
      <w:b/>
    </w:rPr>
  </w:style>
  <w:style w:type="paragraph" w:styleId="Overskrift3">
    <w:name w:val="heading 3"/>
    <w:basedOn w:val="Normal"/>
    <w:next w:val="Normal"/>
    <w:qFormat/>
    <w:rsid w:val="00645B85"/>
    <w:pPr>
      <w:keepNext/>
      <w:jc w:val="center"/>
      <w:outlineLvl w:val="2"/>
    </w:pPr>
    <w:rPr>
      <w:rFonts w:ascii="Tahoma" w:hAnsi="Tahoma"/>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45B85"/>
    <w:pPr>
      <w:tabs>
        <w:tab w:val="center" w:pos="4320"/>
        <w:tab w:val="right" w:pos="8640"/>
      </w:tabs>
    </w:pPr>
  </w:style>
  <w:style w:type="paragraph" w:styleId="Sidefod">
    <w:name w:val="footer"/>
    <w:basedOn w:val="Normal"/>
    <w:link w:val="SidefodTegn"/>
    <w:uiPriority w:val="99"/>
    <w:rsid w:val="00645B85"/>
    <w:pPr>
      <w:tabs>
        <w:tab w:val="center" w:pos="4320"/>
        <w:tab w:val="right" w:pos="8640"/>
      </w:tabs>
    </w:pPr>
  </w:style>
  <w:style w:type="paragraph" w:styleId="Almindeligtekst">
    <w:name w:val="Plain Text"/>
    <w:basedOn w:val="Normal"/>
    <w:rsid w:val="00645B85"/>
    <w:rPr>
      <w:rFonts w:ascii="Courier New" w:hAnsi="Courier New"/>
      <w:sz w:val="21"/>
    </w:rPr>
  </w:style>
  <w:style w:type="paragraph" w:styleId="Brdtekst2">
    <w:name w:val="Body Text 2"/>
    <w:basedOn w:val="Normal"/>
    <w:rsid w:val="00645B85"/>
    <w:rPr>
      <w:i/>
      <w:sz w:val="20"/>
    </w:rPr>
  </w:style>
  <w:style w:type="paragraph" w:styleId="Dokumentoversigt">
    <w:name w:val="Document Map"/>
    <w:basedOn w:val="Normal"/>
    <w:semiHidden/>
    <w:rsid w:val="00645B85"/>
    <w:pPr>
      <w:shd w:val="clear" w:color="auto" w:fill="000080"/>
    </w:pPr>
    <w:rPr>
      <w:rFonts w:ascii="Tahoma" w:hAnsi="Tahoma"/>
    </w:rPr>
  </w:style>
  <w:style w:type="paragraph" w:styleId="Brdtekst">
    <w:name w:val="Body Text"/>
    <w:basedOn w:val="Normal"/>
    <w:rsid w:val="00645B85"/>
    <w:rPr>
      <w:snapToGrid w:val="0"/>
      <w:sz w:val="22"/>
    </w:rPr>
  </w:style>
  <w:style w:type="paragraph" w:styleId="Brdtekst3">
    <w:name w:val="Body Text 3"/>
    <w:basedOn w:val="Normal"/>
    <w:rsid w:val="00645B85"/>
    <w:rPr>
      <w:i/>
    </w:rPr>
  </w:style>
  <w:style w:type="character" w:styleId="Sidetal">
    <w:name w:val="page number"/>
    <w:basedOn w:val="Standardskrifttypeiafsnit"/>
    <w:rsid w:val="00645B85"/>
  </w:style>
  <w:style w:type="character" w:styleId="Hyperlink">
    <w:name w:val="Hyperlink"/>
    <w:basedOn w:val="Standardskrifttypeiafsnit"/>
    <w:rsid w:val="00645B85"/>
    <w:rPr>
      <w:color w:val="0000FF"/>
      <w:u w:val="single"/>
    </w:rPr>
  </w:style>
  <w:style w:type="paragraph" w:styleId="Markeringsbobletekst">
    <w:name w:val="Balloon Text"/>
    <w:basedOn w:val="Normal"/>
    <w:semiHidden/>
    <w:rsid w:val="00645B85"/>
    <w:rPr>
      <w:rFonts w:ascii="Tahoma" w:hAnsi="Tahoma" w:cs="Tahoma"/>
      <w:sz w:val="16"/>
      <w:szCs w:val="16"/>
    </w:rPr>
  </w:style>
  <w:style w:type="paragraph" w:styleId="NormalWeb">
    <w:name w:val="Normal (Web)"/>
    <w:basedOn w:val="Normal"/>
    <w:rsid w:val="00FD1212"/>
    <w:pPr>
      <w:spacing w:before="100" w:beforeAutospacing="1" w:after="100" w:afterAutospacing="1"/>
    </w:pPr>
    <w:rPr>
      <w:szCs w:val="24"/>
    </w:rPr>
  </w:style>
  <w:style w:type="character" w:styleId="Strk">
    <w:name w:val="Strong"/>
    <w:basedOn w:val="Standardskrifttypeiafsnit"/>
    <w:uiPriority w:val="22"/>
    <w:qFormat/>
    <w:rsid w:val="00E675FA"/>
    <w:rPr>
      <w:b/>
      <w:bCs/>
    </w:rPr>
  </w:style>
  <w:style w:type="character" w:styleId="Kommentarhenvisning">
    <w:name w:val="annotation reference"/>
    <w:basedOn w:val="Standardskrifttypeiafsnit"/>
    <w:semiHidden/>
    <w:rsid w:val="00BA122D"/>
    <w:rPr>
      <w:sz w:val="16"/>
      <w:szCs w:val="16"/>
    </w:rPr>
  </w:style>
  <w:style w:type="paragraph" w:styleId="Kommentartekst">
    <w:name w:val="annotation text"/>
    <w:basedOn w:val="Normal"/>
    <w:semiHidden/>
    <w:rsid w:val="00BA122D"/>
    <w:rPr>
      <w:sz w:val="20"/>
    </w:rPr>
  </w:style>
  <w:style w:type="paragraph" w:styleId="Kommentaremne">
    <w:name w:val="annotation subject"/>
    <w:basedOn w:val="Kommentartekst"/>
    <w:next w:val="Kommentartekst"/>
    <w:semiHidden/>
    <w:rsid w:val="00BA122D"/>
    <w:rPr>
      <w:b/>
      <w:bCs/>
    </w:rPr>
  </w:style>
  <w:style w:type="character" w:customStyle="1" w:styleId="produkttext">
    <w:name w:val="produkttext"/>
    <w:basedOn w:val="Standardskrifttypeiafsnit"/>
    <w:rsid w:val="009C7FB3"/>
  </w:style>
  <w:style w:type="paragraph" w:styleId="Fodnotetekst">
    <w:name w:val="footnote text"/>
    <w:basedOn w:val="Normal"/>
    <w:link w:val="FodnotetekstTegn"/>
    <w:uiPriority w:val="99"/>
    <w:unhideWhenUsed/>
    <w:rsid w:val="00C97D37"/>
    <w:rPr>
      <w:rFonts w:ascii="Calibri" w:eastAsia="Calibri" w:hAnsi="Calibri"/>
      <w:szCs w:val="24"/>
    </w:rPr>
  </w:style>
  <w:style w:type="character" w:customStyle="1" w:styleId="FodnotetekstTegn">
    <w:name w:val="Fodnotetekst Tegn"/>
    <w:basedOn w:val="Standardskrifttypeiafsnit"/>
    <w:link w:val="Fodnotetekst"/>
    <w:uiPriority w:val="99"/>
    <w:rsid w:val="00C97D37"/>
    <w:rPr>
      <w:rFonts w:ascii="Calibri" w:eastAsia="Calibri" w:hAnsi="Calibri" w:cs="Times New Roman"/>
      <w:sz w:val="24"/>
      <w:szCs w:val="24"/>
    </w:rPr>
  </w:style>
  <w:style w:type="character" w:styleId="Fodnotehenvisning">
    <w:name w:val="footnote reference"/>
    <w:basedOn w:val="Standardskrifttypeiafsnit"/>
    <w:uiPriority w:val="99"/>
    <w:unhideWhenUsed/>
    <w:rsid w:val="00C97D37"/>
    <w:rPr>
      <w:vertAlign w:val="superscript"/>
    </w:rPr>
  </w:style>
  <w:style w:type="character" w:customStyle="1" w:styleId="SidefodTegn">
    <w:name w:val="Sidefod Tegn"/>
    <w:basedOn w:val="Standardskrifttypeiafsnit"/>
    <w:link w:val="Sidefod"/>
    <w:uiPriority w:val="99"/>
    <w:rsid w:val="00A96531"/>
    <w:rPr>
      <w:sz w:val="24"/>
    </w:rPr>
  </w:style>
  <w:style w:type="paragraph" w:styleId="Listeafsnit">
    <w:name w:val="List Paragraph"/>
    <w:basedOn w:val="Normal"/>
    <w:uiPriority w:val="34"/>
    <w:qFormat/>
    <w:rsid w:val="00BB6D72"/>
    <w:pPr>
      <w:ind w:left="720"/>
      <w:contextualSpacing/>
    </w:pPr>
    <w:rPr>
      <w:szCs w:val="24"/>
    </w:rPr>
  </w:style>
  <w:style w:type="paragraph" w:styleId="Ingenafstand">
    <w:name w:val="No Spacing"/>
    <w:uiPriority w:val="1"/>
    <w:qFormat/>
    <w:rsid w:val="00F333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614">
      <w:bodyDiv w:val="1"/>
      <w:marLeft w:val="0"/>
      <w:marRight w:val="0"/>
      <w:marTop w:val="0"/>
      <w:marBottom w:val="0"/>
      <w:divBdr>
        <w:top w:val="none" w:sz="0" w:space="0" w:color="auto"/>
        <w:left w:val="none" w:sz="0" w:space="0" w:color="auto"/>
        <w:bottom w:val="none" w:sz="0" w:space="0" w:color="auto"/>
        <w:right w:val="none" w:sz="0" w:space="0" w:color="auto"/>
      </w:divBdr>
    </w:div>
    <w:div w:id="274602440">
      <w:bodyDiv w:val="1"/>
      <w:marLeft w:val="0"/>
      <w:marRight w:val="0"/>
      <w:marTop w:val="0"/>
      <w:marBottom w:val="0"/>
      <w:divBdr>
        <w:top w:val="none" w:sz="0" w:space="0" w:color="auto"/>
        <w:left w:val="none" w:sz="0" w:space="0" w:color="auto"/>
        <w:bottom w:val="none" w:sz="0" w:space="0" w:color="auto"/>
        <w:right w:val="none" w:sz="0" w:space="0" w:color="auto"/>
      </w:divBdr>
    </w:div>
    <w:div w:id="622269774">
      <w:bodyDiv w:val="1"/>
      <w:marLeft w:val="0"/>
      <w:marRight w:val="0"/>
      <w:marTop w:val="0"/>
      <w:marBottom w:val="0"/>
      <w:divBdr>
        <w:top w:val="none" w:sz="0" w:space="0" w:color="auto"/>
        <w:left w:val="none" w:sz="0" w:space="0" w:color="auto"/>
        <w:bottom w:val="none" w:sz="0" w:space="0" w:color="auto"/>
        <w:right w:val="none" w:sz="0" w:space="0" w:color="auto"/>
      </w:divBdr>
    </w:div>
    <w:div w:id="658120683">
      <w:bodyDiv w:val="1"/>
      <w:marLeft w:val="0"/>
      <w:marRight w:val="0"/>
      <w:marTop w:val="0"/>
      <w:marBottom w:val="0"/>
      <w:divBdr>
        <w:top w:val="none" w:sz="0" w:space="0" w:color="auto"/>
        <w:left w:val="none" w:sz="0" w:space="0" w:color="auto"/>
        <w:bottom w:val="none" w:sz="0" w:space="0" w:color="auto"/>
        <w:right w:val="none" w:sz="0" w:space="0" w:color="auto"/>
      </w:divBdr>
    </w:div>
    <w:div w:id="796870269">
      <w:bodyDiv w:val="1"/>
      <w:marLeft w:val="0"/>
      <w:marRight w:val="0"/>
      <w:marTop w:val="0"/>
      <w:marBottom w:val="187"/>
      <w:divBdr>
        <w:top w:val="none" w:sz="0" w:space="0" w:color="auto"/>
        <w:left w:val="none" w:sz="0" w:space="0" w:color="auto"/>
        <w:bottom w:val="none" w:sz="0" w:space="0" w:color="auto"/>
        <w:right w:val="none" w:sz="0" w:space="0" w:color="auto"/>
      </w:divBdr>
      <w:divsChild>
        <w:div w:id="269046521">
          <w:marLeft w:val="0"/>
          <w:marRight w:val="0"/>
          <w:marTop w:val="0"/>
          <w:marBottom w:val="0"/>
          <w:divBdr>
            <w:top w:val="none" w:sz="0" w:space="0" w:color="auto"/>
            <w:left w:val="none" w:sz="0" w:space="0" w:color="auto"/>
            <w:bottom w:val="none" w:sz="0" w:space="0" w:color="auto"/>
            <w:right w:val="none" w:sz="0" w:space="0" w:color="auto"/>
          </w:divBdr>
          <w:divsChild>
            <w:div w:id="1116217894">
              <w:marLeft w:val="0"/>
              <w:marRight w:val="0"/>
              <w:marTop w:val="0"/>
              <w:marBottom w:val="0"/>
              <w:divBdr>
                <w:top w:val="none" w:sz="0" w:space="0" w:color="auto"/>
                <w:left w:val="none" w:sz="0" w:space="0" w:color="auto"/>
                <w:bottom w:val="none" w:sz="0" w:space="0" w:color="auto"/>
                <w:right w:val="none" w:sz="0" w:space="0" w:color="auto"/>
              </w:divBdr>
              <w:divsChild>
                <w:div w:id="1324577718">
                  <w:marLeft w:val="0"/>
                  <w:marRight w:val="0"/>
                  <w:marTop w:val="0"/>
                  <w:marBottom w:val="0"/>
                  <w:divBdr>
                    <w:top w:val="single" w:sz="4" w:space="12" w:color="D2D2D0"/>
                    <w:left w:val="none" w:sz="0" w:space="0" w:color="auto"/>
                    <w:bottom w:val="none" w:sz="0" w:space="0" w:color="auto"/>
                    <w:right w:val="none" w:sz="0" w:space="0" w:color="auto"/>
                  </w:divBdr>
                </w:div>
              </w:divsChild>
            </w:div>
          </w:divsChild>
        </w:div>
      </w:divsChild>
    </w:div>
    <w:div w:id="804083512">
      <w:bodyDiv w:val="1"/>
      <w:marLeft w:val="0"/>
      <w:marRight w:val="0"/>
      <w:marTop w:val="0"/>
      <w:marBottom w:val="0"/>
      <w:divBdr>
        <w:top w:val="none" w:sz="0" w:space="0" w:color="auto"/>
        <w:left w:val="none" w:sz="0" w:space="0" w:color="auto"/>
        <w:bottom w:val="none" w:sz="0" w:space="0" w:color="auto"/>
        <w:right w:val="none" w:sz="0" w:space="0" w:color="auto"/>
      </w:divBdr>
    </w:div>
    <w:div w:id="860751343">
      <w:bodyDiv w:val="1"/>
      <w:marLeft w:val="0"/>
      <w:marRight w:val="0"/>
      <w:marTop w:val="0"/>
      <w:marBottom w:val="0"/>
      <w:divBdr>
        <w:top w:val="none" w:sz="0" w:space="0" w:color="auto"/>
        <w:left w:val="none" w:sz="0" w:space="0" w:color="auto"/>
        <w:bottom w:val="none" w:sz="0" w:space="0" w:color="auto"/>
        <w:right w:val="none" w:sz="0" w:space="0" w:color="auto"/>
      </w:divBdr>
    </w:div>
    <w:div w:id="1032807774">
      <w:bodyDiv w:val="1"/>
      <w:marLeft w:val="0"/>
      <w:marRight w:val="0"/>
      <w:marTop w:val="0"/>
      <w:marBottom w:val="0"/>
      <w:divBdr>
        <w:top w:val="none" w:sz="0" w:space="0" w:color="auto"/>
        <w:left w:val="none" w:sz="0" w:space="0" w:color="auto"/>
        <w:bottom w:val="none" w:sz="0" w:space="0" w:color="auto"/>
        <w:right w:val="none" w:sz="0" w:space="0" w:color="auto"/>
      </w:divBdr>
    </w:div>
    <w:div w:id="1064331427">
      <w:bodyDiv w:val="1"/>
      <w:marLeft w:val="0"/>
      <w:marRight w:val="0"/>
      <w:marTop w:val="0"/>
      <w:marBottom w:val="0"/>
      <w:divBdr>
        <w:top w:val="none" w:sz="0" w:space="0" w:color="auto"/>
        <w:left w:val="none" w:sz="0" w:space="0" w:color="auto"/>
        <w:bottom w:val="none" w:sz="0" w:space="0" w:color="auto"/>
        <w:right w:val="none" w:sz="0" w:space="0" w:color="auto"/>
      </w:divBdr>
    </w:div>
    <w:div w:id="1667125435">
      <w:bodyDiv w:val="1"/>
      <w:marLeft w:val="0"/>
      <w:marRight w:val="0"/>
      <w:marTop w:val="0"/>
      <w:marBottom w:val="0"/>
      <w:divBdr>
        <w:top w:val="none" w:sz="0" w:space="0" w:color="auto"/>
        <w:left w:val="none" w:sz="0" w:space="0" w:color="auto"/>
        <w:bottom w:val="none" w:sz="0" w:space="0" w:color="auto"/>
        <w:right w:val="none" w:sz="0" w:space="0" w:color="auto"/>
      </w:divBdr>
    </w:div>
    <w:div w:id="1702852440">
      <w:bodyDiv w:val="1"/>
      <w:marLeft w:val="0"/>
      <w:marRight w:val="0"/>
      <w:marTop w:val="0"/>
      <w:marBottom w:val="0"/>
      <w:divBdr>
        <w:top w:val="none" w:sz="0" w:space="0" w:color="auto"/>
        <w:left w:val="none" w:sz="0" w:space="0" w:color="auto"/>
        <w:bottom w:val="none" w:sz="0" w:space="0" w:color="auto"/>
        <w:right w:val="none" w:sz="0" w:space="0" w:color="auto"/>
      </w:divBdr>
      <w:divsChild>
        <w:div w:id="310868096">
          <w:marLeft w:val="0"/>
          <w:marRight w:val="0"/>
          <w:marTop w:val="0"/>
          <w:marBottom w:val="0"/>
          <w:divBdr>
            <w:top w:val="none" w:sz="0" w:space="0" w:color="auto"/>
            <w:left w:val="none" w:sz="0" w:space="0" w:color="auto"/>
            <w:bottom w:val="none" w:sz="0" w:space="0" w:color="auto"/>
            <w:right w:val="none" w:sz="0" w:space="0" w:color="auto"/>
          </w:divBdr>
          <w:divsChild>
            <w:div w:id="1254316829">
              <w:marLeft w:val="0"/>
              <w:marRight w:val="120"/>
              <w:marTop w:val="0"/>
              <w:marBottom w:val="0"/>
              <w:divBdr>
                <w:top w:val="none" w:sz="0" w:space="0" w:color="auto"/>
                <w:left w:val="none" w:sz="0" w:space="0" w:color="auto"/>
                <w:bottom w:val="none" w:sz="0" w:space="0" w:color="auto"/>
                <w:right w:val="none" w:sz="0" w:space="0" w:color="auto"/>
              </w:divBdr>
              <w:divsChild>
                <w:div w:id="1018627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28547888">
      <w:bodyDiv w:val="1"/>
      <w:marLeft w:val="0"/>
      <w:marRight w:val="0"/>
      <w:marTop w:val="0"/>
      <w:marBottom w:val="0"/>
      <w:divBdr>
        <w:top w:val="none" w:sz="0" w:space="0" w:color="auto"/>
        <w:left w:val="none" w:sz="0" w:space="0" w:color="auto"/>
        <w:bottom w:val="none" w:sz="0" w:space="0" w:color="auto"/>
        <w:right w:val="none" w:sz="0" w:space="0" w:color="auto"/>
      </w:divBdr>
      <w:divsChild>
        <w:div w:id="1459035316">
          <w:marLeft w:val="1166"/>
          <w:marRight w:val="0"/>
          <w:marTop w:val="115"/>
          <w:marBottom w:val="0"/>
          <w:divBdr>
            <w:top w:val="none" w:sz="0" w:space="0" w:color="auto"/>
            <w:left w:val="none" w:sz="0" w:space="0" w:color="auto"/>
            <w:bottom w:val="none" w:sz="0" w:space="0" w:color="auto"/>
            <w:right w:val="none" w:sz="0" w:space="0" w:color="auto"/>
          </w:divBdr>
        </w:div>
        <w:div w:id="674114043">
          <w:marLeft w:val="1166"/>
          <w:marRight w:val="0"/>
          <w:marTop w:val="115"/>
          <w:marBottom w:val="0"/>
          <w:divBdr>
            <w:top w:val="none" w:sz="0" w:space="0" w:color="auto"/>
            <w:left w:val="none" w:sz="0" w:space="0" w:color="auto"/>
            <w:bottom w:val="none" w:sz="0" w:space="0" w:color="auto"/>
            <w:right w:val="none" w:sz="0" w:space="0" w:color="auto"/>
          </w:divBdr>
        </w:div>
        <w:div w:id="316881945">
          <w:marLeft w:val="1166"/>
          <w:marRight w:val="0"/>
          <w:marTop w:val="115"/>
          <w:marBottom w:val="0"/>
          <w:divBdr>
            <w:top w:val="none" w:sz="0" w:space="0" w:color="auto"/>
            <w:left w:val="none" w:sz="0" w:space="0" w:color="auto"/>
            <w:bottom w:val="none" w:sz="0" w:space="0" w:color="auto"/>
            <w:right w:val="none" w:sz="0" w:space="0" w:color="auto"/>
          </w:divBdr>
        </w:div>
        <w:div w:id="761025690">
          <w:marLeft w:val="1166"/>
          <w:marRight w:val="0"/>
          <w:marTop w:val="115"/>
          <w:marBottom w:val="0"/>
          <w:divBdr>
            <w:top w:val="none" w:sz="0" w:space="0" w:color="auto"/>
            <w:left w:val="none" w:sz="0" w:space="0" w:color="auto"/>
            <w:bottom w:val="none" w:sz="0" w:space="0" w:color="auto"/>
            <w:right w:val="none" w:sz="0" w:space="0" w:color="auto"/>
          </w:divBdr>
        </w:div>
        <w:div w:id="1165048165">
          <w:marLeft w:val="1166"/>
          <w:marRight w:val="0"/>
          <w:marTop w:val="115"/>
          <w:marBottom w:val="0"/>
          <w:divBdr>
            <w:top w:val="none" w:sz="0" w:space="0" w:color="auto"/>
            <w:left w:val="none" w:sz="0" w:space="0" w:color="auto"/>
            <w:bottom w:val="none" w:sz="0" w:space="0" w:color="auto"/>
            <w:right w:val="none" w:sz="0" w:space="0" w:color="auto"/>
          </w:divBdr>
        </w:div>
      </w:divsChild>
    </w:div>
    <w:div w:id="1930388809">
      <w:bodyDiv w:val="1"/>
      <w:marLeft w:val="0"/>
      <w:marRight w:val="0"/>
      <w:marTop w:val="0"/>
      <w:marBottom w:val="0"/>
      <w:divBdr>
        <w:top w:val="none" w:sz="0" w:space="0" w:color="auto"/>
        <w:left w:val="none" w:sz="0" w:space="0" w:color="auto"/>
        <w:bottom w:val="none" w:sz="0" w:space="0" w:color="auto"/>
        <w:right w:val="none" w:sz="0" w:space="0" w:color="auto"/>
      </w:divBdr>
    </w:div>
    <w:div w:id="2055427515">
      <w:bodyDiv w:val="1"/>
      <w:marLeft w:val="0"/>
      <w:marRight w:val="0"/>
      <w:marTop w:val="0"/>
      <w:marBottom w:val="0"/>
      <w:divBdr>
        <w:top w:val="none" w:sz="0" w:space="0" w:color="auto"/>
        <w:left w:val="none" w:sz="0" w:space="0" w:color="auto"/>
        <w:bottom w:val="none" w:sz="0" w:space="0" w:color="auto"/>
        <w:right w:val="none" w:sz="0" w:space="0" w:color="auto"/>
      </w:divBdr>
    </w:div>
    <w:div w:id="2086223502">
      <w:bodyDiv w:val="1"/>
      <w:marLeft w:val="0"/>
      <w:marRight w:val="0"/>
      <w:marTop w:val="0"/>
      <w:marBottom w:val="0"/>
      <w:divBdr>
        <w:top w:val="none" w:sz="0" w:space="0" w:color="auto"/>
        <w:left w:val="none" w:sz="0" w:space="0" w:color="auto"/>
        <w:bottom w:val="none" w:sz="0" w:space="0" w:color="auto"/>
        <w:right w:val="none" w:sz="0" w:space="0" w:color="auto"/>
      </w:divBdr>
      <w:divsChild>
        <w:div w:id="1306593270">
          <w:marLeft w:val="0"/>
          <w:marRight w:val="0"/>
          <w:marTop w:val="0"/>
          <w:marBottom w:val="0"/>
          <w:divBdr>
            <w:top w:val="none" w:sz="0" w:space="0" w:color="auto"/>
            <w:left w:val="none" w:sz="0" w:space="0" w:color="auto"/>
            <w:bottom w:val="none" w:sz="0" w:space="0" w:color="auto"/>
            <w:right w:val="none" w:sz="0" w:space="0" w:color="auto"/>
          </w:divBdr>
          <w:divsChild>
            <w:div w:id="780760641">
              <w:marLeft w:val="0"/>
              <w:marRight w:val="0"/>
              <w:marTop w:val="0"/>
              <w:marBottom w:val="0"/>
              <w:divBdr>
                <w:top w:val="none" w:sz="0" w:space="0" w:color="auto"/>
                <w:left w:val="none" w:sz="0" w:space="0" w:color="auto"/>
                <w:bottom w:val="none" w:sz="0" w:space="0" w:color="auto"/>
                <w:right w:val="none" w:sz="0" w:space="0" w:color="auto"/>
              </w:divBdr>
              <w:divsChild>
                <w:div w:id="413011496">
                  <w:marLeft w:val="0"/>
                  <w:marRight w:val="0"/>
                  <w:marTop w:val="0"/>
                  <w:marBottom w:val="0"/>
                  <w:divBdr>
                    <w:top w:val="none" w:sz="0" w:space="0" w:color="auto"/>
                    <w:left w:val="none" w:sz="0" w:space="0" w:color="auto"/>
                    <w:bottom w:val="none" w:sz="0" w:space="0" w:color="auto"/>
                    <w:right w:val="none" w:sz="0" w:space="0" w:color="auto"/>
                  </w:divBdr>
                  <w:divsChild>
                    <w:div w:id="1881745812">
                      <w:marLeft w:val="0"/>
                      <w:marRight w:val="0"/>
                      <w:marTop w:val="0"/>
                      <w:marBottom w:val="0"/>
                      <w:divBdr>
                        <w:top w:val="none" w:sz="0" w:space="0" w:color="auto"/>
                        <w:left w:val="none" w:sz="0" w:space="0" w:color="auto"/>
                        <w:bottom w:val="none" w:sz="0" w:space="0" w:color="auto"/>
                        <w:right w:val="none" w:sz="0" w:space="0" w:color="auto"/>
                      </w:divBdr>
                      <w:divsChild>
                        <w:div w:id="1519468865">
                          <w:marLeft w:val="0"/>
                          <w:marRight w:val="0"/>
                          <w:marTop w:val="0"/>
                          <w:marBottom w:val="0"/>
                          <w:divBdr>
                            <w:top w:val="none" w:sz="0" w:space="0" w:color="auto"/>
                            <w:left w:val="none" w:sz="0" w:space="0" w:color="auto"/>
                            <w:bottom w:val="none" w:sz="0" w:space="0" w:color="auto"/>
                            <w:right w:val="none" w:sz="0" w:space="0" w:color="auto"/>
                          </w:divBdr>
                          <w:divsChild>
                            <w:div w:id="14130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min.com/aboutGarmin/invRelations/finReports.html" TargetMode="External"/><Relationship Id="rId3" Type="http://schemas.openxmlformats.org/officeDocument/2006/relationships/settings" Target="settings.xml"/><Relationship Id="rId7" Type="http://schemas.openxmlformats.org/officeDocument/2006/relationships/hyperlink" Target="mailto:Stefan.Hemmingsen@garmin.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FOR IMMEDIATE</vt:lpstr>
    </vt:vector>
  </TitlesOfParts>
  <Company>Garmin International</Company>
  <LinksUpToDate>false</LinksUpToDate>
  <CharactersWithSpaces>3063</CharactersWithSpaces>
  <SharedDoc>false</SharedDoc>
  <HLinks>
    <vt:vector size="18" baseType="variant">
      <vt:variant>
        <vt:i4>2424952</vt:i4>
      </vt:variant>
      <vt:variant>
        <vt:i4>6</vt:i4>
      </vt:variant>
      <vt:variant>
        <vt:i4>0</vt:i4>
      </vt:variant>
      <vt:variant>
        <vt:i4>5</vt:i4>
      </vt:variant>
      <vt:variant>
        <vt:lpwstr>http://www.garmin.com/aboutGarmin/invRelations/finReports.html</vt:lpwstr>
      </vt:variant>
      <vt:variant>
        <vt:lpwstr/>
      </vt:variant>
      <vt:variant>
        <vt:i4>2424885</vt:i4>
      </vt:variant>
      <vt:variant>
        <vt:i4>3</vt:i4>
      </vt:variant>
      <vt:variant>
        <vt:i4>0</vt:i4>
      </vt:variant>
      <vt:variant>
        <vt:i4>5</vt:i4>
      </vt:variant>
      <vt:variant>
        <vt:lpwstr>http://www.garmin.com/pressroom</vt:lpwstr>
      </vt:variant>
      <vt:variant>
        <vt:lpwstr/>
      </vt:variant>
      <vt:variant>
        <vt:i4>5505101</vt:i4>
      </vt:variant>
      <vt:variant>
        <vt:i4>0</vt:i4>
      </vt:variant>
      <vt:variant>
        <vt:i4>0</vt:i4>
      </vt:variant>
      <vt:variant>
        <vt:i4>5</vt:i4>
      </vt:variant>
      <vt:variant>
        <vt:lpwstr>http://www.garmin.com/marine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dc:title>
  <dc:subject/>
  <dc:creator>Pete Brumbaugh</dc:creator>
  <cp:keywords/>
  <dc:description/>
  <cp:lastModifiedBy>Hemmingsen, Stefan Kjeldahl</cp:lastModifiedBy>
  <cp:revision>2</cp:revision>
  <cp:lastPrinted>2017-08-01T13:45:00Z</cp:lastPrinted>
  <dcterms:created xsi:type="dcterms:W3CDTF">2017-10-30T13:09:00Z</dcterms:created>
  <dcterms:modified xsi:type="dcterms:W3CDTF">2017-10-30T13:09:00Z</dcterms:modified>
</cp:coreProperties>
</file>