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2209B" w14:textId="77777777" w:rsidR="00846043" w:rsidRPr="004C016E" w:rsidRDefault="00946FA2" w:rsidP="00946FA2">
      <w:pPr>
        <w:autoSpaceDE w:val="0"/>
        <w:autoSpaceDN w:val="0"/>
        <w:adjustRightInd w:val="0"/>
        <w:jc w:val="right"/>
        <w:rPr>
          <w:rFonts w:asciiTheme="majorHAnsi" w:hAnsiTheme="majorHAnsi" w:cstheme="majorHAnsi"/>
          <w:b/>
          <w:sz w:val="18"/>
          <w:szCs w:val="18"/>
          <w:lang w:val="nb-NO"/>
        </w:rPr>
      </w:pPr>
      <w:r w:rsidRPr="004C016E">
        <w:rPr>
          <w:rFonts w:asciiTheme="majorHAnsi" w:hAnsiTheme="majorHAnsi" w:cstheme="majorHAnsi"/>
          <w:b/>
          <w:sz w:val="18"/>
          <w:szCs w:val="18"/>
          <w:lang w:val="nb-NO"/>
        </w:rPr>
        <w:t>P</w:t>
      </w:r>
      <w:r w:rsidR="00846043" w:rsidRPr="004C016E">
        <w:rPr>
          <w:rFonts w:asciiTheme="majorHAnsi" w:hAnsiTheme="majorHAnsi" w:cstheme="majorHAnsi"/>
          <w:b/>
          <w:sz w:val="18"/>
          <w:szCs w:val="18"/>
          <w:lang w:val="nb-NO"/>
        </w:rPr>
        <w:t>ress</w:t>
      </w:r>
      <w:r w:rsidR="004C016E">
        <w:rPr>
          <w:rFonts w:asciiTheme="majorHAnsi" w:hAnsiTheme="majorHAnsi" w:cstheme="majorHAnsi"/>
          <w:b/>
          <w:sz w:val="18"/>
          <w:szCs w:val="18"/>
          <w:lang w:val="nb-NO"/>
        </w:rPr>
        <w:t>ekontakt</w:t>
      </w:r>
      <w:r w:rsidR="00846043" w:rsidRPr="004C016E">
        <w:rPr>
          <w:rFonts w:asciiTheme="majorHAnsi" w:hAnsiTheme="majorHAnsi" w:cstheme="majorHAnsi"/>
          <w:b/>
          <w:sz w:val="18"/>
          <w:szCs w:val="18"/>
          <w:lang w:val="nb-NO"/>
        </w:rPr>
        <w:t xml:space="preserve">: </w:t>
      </w:r>
    </w:p>
    <w:p w14:paraId="1419C336" w14:textId="77777777" w:rsidR="00846043" w:rsidRPr="004C016E" w:rsidRDefault="009604A6" w:rsidP="00846043">
      <w:pPr>
        <w:jc w:val="right"/>
        <w:rPr>
          <w:rFonts w:asciiTheme="majorHAnsi" w:hAnsiTheme="majorHAnsi" w:cstheme="majorHAnsi"/>
          <w:i/>
          <w:sz w:val="18"/>
          <w:szCs w:val="18"/>
          <w:lang w:val="nb-NO"/>
        </w:rPr>
      </w:pPr>
      <w:r w:rsidRPr="004C016E">
        <w:rPr>
          <w:rFonts w:asciiTheme="majorHAnsi" w:hAnsiTheme="majorHAnsi" w:cstheme="majorHAnsi"/>
          <w:i/>
          <w:sz w:val="18"/>
          <w:szCs w:val="18"/>
          <w:lang w:val="nb-NO"/>
        </w:rPr>
        <w:t>Gunilla Resare</w:t>
      </w:r>
    </w:p>
    <w:p w14:paraId="3B62AD7C" w14:textId="77777777" w:rsidR="009604A6" w:rsidRPr="004C016E" w:rsidRDefault="009604A6" w:rsidP="009604A6">
      <w:pPr>
        <w:pStyle w:val="PressContactDetails"/>
        <w:spacing w:line="240" w:lineRule="auto"/>
        <w:rPr>
          <w:i/>
          <w:szCs w:val="20"/>
          <w:lang w:val="nb-NO"/>
        </w:rPr>
      </w:pPr>
      <w:r w:rsidRPr="004C016E">
        <w:rPr>
          <w:i/>
          <w:szCs w:val="20"/>
          <w:lang w:val="nb-NO"/>
        </w:rPr>
        <w:t>Tel: + 47 450 025 42</w:t>
      </w:r>
    </w:p>
    <w:p w14:paraId="53A630BB" w14:textId="77777777" w:rsidR="009604A6" w:rsidRPr="004C016E" w:rsidRDefault="009604A6" w:rsidP="009604A6">
      <w:pPr>
        <w:pStyle w:val="PressContactDetails"/>
        <w:spacing w:line="240" w:lineRule="auto"/>
        <w:rPr>
          <w:i/>
          <w:szCs w:val="20"/>
          <w:lang w:val="nb-NO"/>
        </w:rPr>
      </w:pPr>
      <w:r w:rsidRPr="004C016E">
        <w:rPr>
          <w:i/>
          <w:szCs w:val="20"/>
          <w:lang w:val="nb-NO"/>
        </w:rPr>
        <w:t xml:space="preserve">E: </w:t>
      </w:r>
      <w:hyperlink r:id="rId9" w:history="1">
        <w:r w:rsidRPr="004C016E">
          <w:rPr>
            <w:rStyle w:val="Hyperlink"/>
            <w:szCs w:val="20"/>
            <w:lang w:val="nb-NO"/>
          </w:rPr>
          <w:t>gunilla.resare@capgemini.com</w:t>
        </w:r>
      </w:hyperlink>
    </w:p>
    <w:p w14:paraId="29A8691A" w14:textId="77777777" w:rsidR="00DE4C8C" w:rsidRPr="004C016E" w:rsidRDefault="00DE4C8C" w:rsidP="006B52BA">
      <w:pPr>
        <w:rPr>
          <w:rFonts w:asciiTheme="majorHAnsi" w:hAnsiTheme="majorHAnsi" w:cstheme="majorHAnsi"/>
          <w:b/>
          <w:sz w:val="22"/>
          <w:szCs w:val="28"/>
          <w:lang w:val="nb-NO"/>
        </w:rPr>
      </w:pPr>
    </w:p>
    <w:p w14:paraId="3CD4C4E4" w14:textId="77777777" w:rsidR="00946FA2" w:rsidRPr="004C016E" w:rsidRDefault="00946FA2" w:rsidP="006B52BA">
      <w:pPr>
        <w:rPr>
          <w:rFonts w:asciiTheme="majorHAnsi" w:hAnsiTheme="majorHAnsi" w:cstheme="majorHAnsi"/>
          <w:b/>
          <w:sz w:val="22"/>
          <w:szCs w:val="28"/>
          <w:lang w:val="nb-NO"/>
        </w:rPr>
      </w:pPr>
    </w:p>
    <w:p w14:paraId="07BD5F02" w14:textId="638F8947" w:rsidR="00BC0C86" w:rsidRDefault="008B2241" w:rsidP="00443573">
      <w:pPr>
        <w:spacing w:line="276" w:lineRule="auto"/>
        <w:jc w:val="center"/>
        <w:rPr>
          <w:rFonts w:asciiTheme="majorHAnsi" w:hAnsiTheme="majorHAnsi" w:cstheme="majorHAnsi"/>
          <w:b/>
          <w:sz w:val="22"/>
          <w:szCs w:val="28"/>
          <w:lang w:val="nb-NO"/>
        </w:rPr>
      </w:pPr>
      <w:r>
        <w:rPr>
          <w:rFonts w:asciiTheme="majorHAnsi" w:hAnsiTheme="majorHAnsi" w:cstheme="majorHAnsi"/>
          <w:b/>
          <w:sz w:val="22"/>
          <w:szCs w:val="28"/>
          <w:lang w:val="nb-NO"/>
        </w:rPr>
        <w:t xml:space="preserve">Capgemini forlenger avtalen med det svenske </w:t>
      </w:r>
      <w:r w:rsidR="006E75FE">
        <w:rPr>
          <w:rFonts w:asciiTheme="majorHAnsi" w:hAnsiTheme="majorHAnsi" w:cstheme="majorHAnsi"/>
          <w:b/>
          <w:sz w:val="22"/>
          <w:szCs w:val="28"/>
          <w:lang w:val="nb-NO"/>
        </w:rPr>
        <w:t>forsvaret</w:t>
      </w:r>
      <w:r>
        <w:rPr>
          <w:rFonts w:asciiTheme="majorHAnsi" w:hAnsiTheme="majorHAnsi" w:cstheme="majorHAnsi"/>
          <w:b/>
          <w:sz w:val="22"/>
          <w:szCs w:val="28"/>
          <w:lang w:val="nb-NO"/>
        </w:rPr>
        <w:t xml:space="preserve"> </w:t>
      </w:r>
    </w:p>
    <w:p w14:paraId="5F7A4BB0" w14:textId="71B69672" w:rsidR="008B2241" w:rsidRPr="008B6328" w:rsidRDefault="008B2241" w:rsidP="008B2241">
      <w:pPr>
        <w:spacing w:line="276" w:lineRule="auto"/>
        <w:rPr>
          <w:rFonts w:asciiTheme="majorHAnsi" w:hAnsiTheme="majorHAnsi" w:cstheme="majorHAnsi"/>
          <w:b/>
          <w:sz w:val="18"/>
          <w:szCs w:val="18"/>
          <w:lang w:val="nb-NO"/>
        </w:rPr>
      </w:pPr>
    </w:p>
    <w:p w14:paraId="04B688C1" w14:textId="7B26BE61" w:rsidR="008B2241" w:rsidRPr="008B6328" w:rsidRDefault="00A041A4" w:rsidP="008B2241">
      <w:pPr>
        <w:spacing w:line="276" w:lineRule="auto"/>
        <w:rPr>
          <w:rFonts w:asciiTheme="majorHAnsi" w:hAnsiTheme="majorHAnsi" w:cstheme="majorHAnsi"/>
          <w:b/>
          <w:sz w:val="18"/>
          <w:szCs w:val="18"/>
          <w:lang w:val="nb-NO"/>
        </w:rPr>
      </w:pPr>
      <w:r>
        <w:rPr>
          <w:rFonts w:asciiTheme="majorHAnsi" w:hAnsiTheme="majorHAnsi" w:cstheme="majorHAnsi"/>
          <w:b/>
          <w:sz w:val="18"/>
          <w:szCs w:val="18"/>
          <w:lang w:val="nb-NO"/>
        </w:rPr>
        <w:t>Oslo</w:t>
      </w:r>
      <w:r w:rsidR="008B2241" w:rsidRPr="008B6328">
        <w:rPr>
          <w:rFonts w:asciiTheme="majorHAnsi" w:hAnsiTheme="majorHAnsi" w:cstheme="majorHAnsi"/>
          <w:b/>
          <w:sz w:val="18"/>
          <w:szCs w:val="18"/>
          <w:lang w:val="nb-NO"/>
        </w:rPr>
        <w:t xml:space="preserve">, </w:t>
      </w:r>
      <w:r>
        <w:rPr>
          <w:rFonts w:asciiTheme="majorHAnsi" w:hAnsiTheme="majorHAnsi" w:cstheme="majorHAnsi"/>
          <w:b/>
          <w:sz w:val="18"/>
          <w:szCs w:val="18"/>
          <w:lang w:val="nb-NO"/>
        </w:rPr>
        <w:t xml:space="preserve">6 juli </w:t>
      </w:r>
      <w:r w:rsidR="008B2241" w:rsidRPr="008B6328">
        <w:rPr>
          <w:rFonts w:asciiTheme="majorHAnsi" w:hAnsiTheme="majorHAnsi" w:cstheme="majorHAnsi"/>
          <w:b/>
          <w:sz w:val="18"/>
          <w:szCs w:val="18"/>
          <w:lang w:val="nb-NO"/>
        </w:rPr>
        <w:t xml:space="preserve">2020 – Det svenske forsvaret </w:t>
      </w:r>
      <w:r w:rsidR="006E75FE">
        <w:rPr>
          <w:rFonts w:asciiTheme="majorHAnsi" w:hAnsiTheme="majorHAnsi" w:cstheme="majorHAnsi"/>
          <w:b/>
          <w:sz w:val="18"/>
          <w:szCs w:val="18"/>
          <w:lang w:val="nb-NO"/>
        </w:rPr>
        <w:t xml:space="preserve">(Försvarsmakten) </w:t>
      </w:r>
      <w:r w:rsidR="008B2241" w:rsidRPr="008B6328">
        <w:rPr>
          <w:rFonts w:asciiTheme="majorHAnsi" w:hAnsiTheme="majorHAnsi" w:cstheme="majorHAnsi"/>
          <w:b/>
          <w:sz w:val="18"/>
          <w:szCs w:val="18"/>
          <w:lang w:val="nb-NO"/>
        </w:rPr>
        <w:t>forlenge</w:t>
      </w:r>
      <w:r w:rsidR="00503ED7">
        <w:rPr>
          <w:rFonts w:asciiTheme="majorHAnsi" w:hAnsiTheme="majorHAnsi" w:cstheme="majorHAnsi"/>
          <w:b/>
          <w:sz w:val="18"/>
          <w:szCs w:val="18"/>
          <w:lang w:val="nb-NO"/>
        </w:rPr>
        <w:t>r</w:t>
      </w:r>
      <w:r w:rsidR="008B2241" w:rsidRPr="008B6328">
        <w:rPr>
          <w:rFonts w:asciiTheme="majorHAnsi" w:hAnsiTheme="majorHAnsi" w:cstheme="majorHAnsi"/>
          <w:b/>
          <w:sz w:val="18"/>
          <w:szCs w:val="18"/>
          <w:lang w:val="nb-NO"/>
        </w:rPr>
        <w:t xml:space="preserve"> sin strategiske SAP co-sourcing rammeavtale med Capgemini Sverige AB, som er en del av </w:t>
      </w:r>
      <w:hyperlink r:id="rId10" w:history="1">
        <w:r w:rsidR="008B2241" w:rsidRPr="00A041A4">
          <w:rPr>
            <w:rStyle w:val="Hyperlink"/>
            <w:rFonts w:asciiTheme="majorHAnsi" w:hAnsiTheme="majorHAnsi" w:cstheme="majorHAnsi"/>
            <w:b/>
            <w:sz w:val="18"/>
            <w:szCs w:val="18"/>
            <w:lang w:val="nb-NO"/>
          </w:rPr>
          <w:t>Capgemini</w:t>
        </w:r>
      </w:hyperlink>
      <w:r w:rsidR="008B2241" w:rsidRPr="008B6328">
        <w:rPr>
          <w:rFonts w:asciiTheme="majorHAnsi" w:hAnsiTheme="majorHAnsi" w:cstheme="majorHAnsi"/>
          <w:b/>
          <w:sz w:val="18"/>
          <w:szCs w:val="18"/>
          <w:lang w:val="nb-NO"/>
        </w:rPr>
        <w:t xml:space="preserve">. For tre år siden inngikk Capgemini en avtale med det svenske forsvaret. Capgemini har siden den gang vært </w:t>
      </w:r>
      <w:r>
        <w:rPr>
          <w:rFonts w:asciiTheme="majorHAnsi" w:hAnsiTheme="majorHAnsi" w:cstheme="majorHAnsi"/>
          <w:b/>
          <w:sz w:val="18"/>
          <w:szCs w:val="18"/>
          <w:lang w:val="nb-NO"/>
        </w:rPr>
        <w:t>strategisk</w:t>
      </w:r>
      <w:r w:rsidR="008B2241" w:rsidRPr="008B6328">
        <w:rPr>
          <w:rFonts w:asciiTheme="majorHAnsi" w:hAnsiTheme="majorHAnsi" w:cstheme="majorHAnsi"/>
          <w:b/>
          <w:sz w:val="18"/>
          <w:szCs w:val="18"/>
          <w:lang w:val="nb-NO"/>
        </w:rPr>
        <w:t xml:space="preserve"> co-sourcing partner for </w:t>
      </w:r>
      <w:r w:rsidR="006E75FE">
        <w:rPr>
          <w:rFonts w:asciiTheme="majorHAnsi" w:hAnsiTheme="majorHAnsi" w:cstheme="majorHAnsi"/>
          <w:b/>
          <w:sz w:val="18"/>
          <w:szCs w:val="18"/>
          <w:lang w:val="nb-NO"/>
        </w:rPr>
        <w:t xml:space="preserve">svenske </w:t>
      </w:r>
      <w:r w:rsidR="008B2241" w:rsidRPr="008B6328">
        <w:rPr>
          <w:rFonts w:asciiTheme="majorHAnsi" w:hAnsiTheme="majorHAnsi" w:cstheme="majorHAnsi"/>
          <w:b/>
          <w:sz w:val="18"/>
          <w:szCs w:val="18"/>
          <w:lang w:val="nb-NO"/>
        </w:rPr>
        <w:t xml:space="preserve">forsvaret innen SAP-området. </w:t>
      </w:r>
    </w:p>
    <w:p w14:paraId="4B70FE10" w14:textId="48CF76D1" w:rsidR="008B2241" w:rsidRPr="008B6328" w:rsidRDefault="008B2241" w:rsidP="008B2241">
      <w:pPr>
        <w:spacing w:line="276" w:lineRule="auto"/>
        <w:rPr>
          <w:rFonts w:asciiTheme="majorHAnsi" w:hAnsiTheme="majorHAnsi" w:cstheme="majorHAnsi"/>
          <w:b/>
          <w:sz w:val="18"/>
          <w:szCs w:val="18"/>
          <w:lang w:val="nb-NO"/>
        </w:rPr>
      </w:pPr>
    </w:p>
    <w:p w14:paraId="4135B1AE" w14:textId="45AF54BB" w:rsidR="00443573" w:rsidRPr="008B6328" w:rsidRDefault="008B2241" w:rsidP="008B6328">
      <w:pPr>
        <w:spacing w:line="276" w:lineRule="auto"/>
        <w:rPr>
          <w:rFonts w:asciiTheme="majorHAnsi" w:hAnsiTheme="majorHAnsi" w:cstheme="majorHAnsi"/>
          <w:bCs/>
          <w:sz w:val="18"/>
          <w:szCs w:val="18"/>
          <w:lang w:val="nb-NO"/>
        </w:rPr>
      </w:pPr>
      <w:r w:rsidRPr="008B6328">
        <w:rPr>
          <w:rFonts w:asciiTheme="majorHAnsi" w:hAnsiTheme="majorHAnsi" w:cstheme="majorHAnsi"/>
          <w:bCs/>
          <w:sz w:val="18"/>
          <w:szCs w:val="18"/>
          <w:lang w:val="nb-NO"/>
        </w:rPr>
        <w:t xml:space="preserve">Fokuset i den inneværende perioden </w:t>
      </w:r>
      <w:r w:rsidR="008B6328" w:rsidRPr="008B6328">
        <w:rPr>
          <w:rFonts w:asciiTheme="majorHAnsi" w:hAnsiTheme="majorHAnsi" w:cstheme="majorHAnsi"/>
          <w:bCs/>
          <w:sz w:val="18"/>
          <w:szCs w:val="18"/>
          <w:lang w:val="nb-NO"/>
        </w:rPr>
        <w:t xml:space="preserve">har vært å bistå med </w:t>
      </w:r>
      <w:r w:rsidR="00503ED7" w:rsidRPr="008B6328">
        <w:rPr>
          <w:rFonts w:asciiTheme="majorHAnsi" w:hAnsiTheme="majorHAnsi" w:cstheme="majorHAnsi"/>
          <w:bCs/>
          <w:sz w:val="18"/>
          <w:szCs w:val="18"/>
          <w:lang w:val="nb-NO"/>
        </w:rPr>
        <w:t>konsulentt</w:t>
      </w:r>
      <w:r w:rsidR="00503ED7">
        <w:rPr>
          <w:rFonts w:asciiTheme="majorHAnsi" w:hAnsiTheme="majorHAnsi" w:cstheme="majorHAnsi"/>
          <w:bCs/>
          <w:sz w:val="18"/>
          <w:szCs w:val="18"/>
          <w:lang w:val="nb-NO"/>
        </w:rPr>
        <w:t>j</w:t>
      </w:r>
      <w:r w:rsidR="00503ED7" w:rsidRPr="008B6328">
        <w:rPr>
          <w:rFonts w:asciiTheme="majorHAnsi" w:hAnsiTheme="majorHAnsi" w:cstheme="majorHAnsi"/>
          <w:bCs/>
          <w:sz w:val="18"/>
          <w:szCs w:val="18"/>
          <w:lang w:val="nb-NO"/>
        </w:rPr>
        <w:t>enester</w:t>
      </w:r>
      <w:r w:rsidR="008B6328" w:rsidRPr="008B6328">
        <w:rPr>
          <w:rFonts w:asciiTheme="majorHAnsi" w:hAnsiTheme="majorHAnsi" w:cstheme="majorHAnsi"/>
          <w:bCs/>
          <w:sz w:val="18"/>
          <w:szCs w:val="18"/>
          <w:lang w:val="nb-NO"/>
        </w:rPr>
        <w:t xml:space="preserve"> innen blant annet forvaltning og drift av det svenske forsvarets SAP-plattform innenfor økonomi, logistikk og teknikk, samt å støtte </w:t>
      </w:r>
      <w:r w:rsidR="006E75FE">
        <w:rPr>
          <w:rFonts w:asciiTheme="majorHAnsi" w:hAnsiTheme="majorHAnsi" w:cstheme="majorHAnsi"/>
          <w:bCs/>
          <w:sz w:val="18"/>
          <w:szCs w:val="18"/>
          <w:lang w:val="nb-NO"/>
        </w:rPr>
        <w:t xml:space="preserve">svenske </w:t>
      </w:r>
      <w:r w:rsidR="008B6328" w:rsidRPr="008B6328">
        <w:rPr>
          <w:rFonts w:asciiTheme="majorHAnsi" w:hAnsiTheme="majorHAnsi" w:cstheme="majorHAnsi"/>
          <w:bCs/>
          <w:sz w:val="18"/>
          <w:szCs w:val="18"/>
          <w:lang w:val="nb-NO"/>
        </w:rPr>
        <w:t xml:space="preserve">forsvarets relokalisering av SAP forvaltningen fra Stockholm til Enköping. </w:t>
      </w:r>
    </w:p>
    <w:p w14:paraId="43EE30C2" w14:textId="0C2F4A0F" w:rsidR="006B52BA" w:rsidRPr="008B6328" w:rsidRDefault="006B52BA" w:rsidP="00443573">
      <w:pPr>
        <w:pStyle w:val="Boilerplate"/>
        <w:spacing w:after="0" w:line="312" w:lineRule="auto"/>
        <w:ind w:right="0"/>
        <w:jc w:val="left"/>
        <w:rPr>
          <w:color w:val="auto"/>
          <w:sz w:val="18"/>
          <w:szCs w:val="18"/>
          <w:lang w:val="nb-NO"/>
        </w:rPr>
      </w:pPr>
    </w:p>
    <w:p w14:paraId="0D38C6D8" w14:textId="0FDDF3B4" w:rsidR="008B6328" w:rsidRPr="008B6328" w:rsidRDefault="008B6328" w:rsidP="00443573">
      <w:pPr>
        <w:pStyle w:val="Boilerplate"/>
        <w:spacing w:after="0" w:line="312" w:lineRule="auto"/>
        <w:ind w:right="0"/>
        <w:jc w:val="left"/>
        <w:rPr>
          <w:color w:val="auto"/>
          <w:sz w:val="18"/>
          <w:szCs w:val="18"/>
          <w:lang w:val="nb-NO"/>
        </w:rPr>
      </w:pPr>
      <w:r w:rsidRPr="008B6328">
        <w:rPr>
          <w:color w:val="auto"/>
          <w:sz w:val="18"/>
          <w:szCs w:val="18"/>
          <w:lang w:val="nb-NO"/>
        </w:rPr>
        <w:t>Systemet, som går under navnet PRIO, er en del av</w:t>
      </w:r>
      <w:r w:rsidR="006E75FE">
        <w:rPr>
          <w:color w:val="auto"/>
          <w:sz w:val="18"/>
          <w:szCs w:val="18"/>
          <w:lang w:val="nb-NO"/>
        </w:rPr>
        <w:t xml:space="preserve"> svenske</w:t>
      </w:r>
      <w:r w:rsidRPr="008B6328">
        <w:rPr>
          <w:color w:val="auto"/>
          <w:sz w:val="18"/>
          <w:szCs w:val="18"/>
          <w:lang w:val="nb-NO"/>
        </w:rPr>
        <w:t xml:space="preserve"> forsvarets totale IT-plattform </w:t>
      </w:r>
      <w:r>
        <w:rPr>
          <w:color w:val="auto"/>
          <w:sz w:val="18"/>
          <w:szCs w:val="18"/>
          <w:lang w:val="nb-NO"/>
        </w:rPr>
        <w:t xml:space="preserve">som har integrasjoner med </w:t>
      </w:r>
      <w:r w:rsidR="00917112">
        <w:rPr>
          <w:color w:val="auto"/>
          <w:sz w:val="18"/>
          <w:szCs w:val="18"/>
          <w:lang w:val="nb-NO"/>
        </w:rPr>
        <w:t xml:space="preserve">rundt 80 støttesystemer og applikasjoner. </w:t>
      </w:r>
      <w:r w:rsidR="003A5B0B">
        <w:rPr>
          <w:color w:val="auto"/>
          <w:sz w:val="18"/>
          <w:szCs w:val="18"/>
          <w:lang w:val="nb-NO"/>
        </w:rPr>
        <w:t>PRIO, som bygger på SAPs industriløsning kalt Defense Forces &amp; Public Security (DFPS) er tilpasset til mer enn ca 20 000 brukere og er en av de mer omfattende SAP instillasjonene i Europa. Dyptgående kunnskap om applikasjoner, lang er</w:t>
      </w:r>
      <w:r w:rsidR="00503ED7">
        <w:rPr>
          <w:color w:val="auto"/>
          <w:sz w:val="18"/>
          <w:szCs w:val="18"/>
          <w:lang w:val="nb-NO"/>
        </w:rPr>
        <w:t>f</w:t>
      </w:r>
      <w:r w:rsidR="003A5B0B">
        <w:rPr>
          <w:color w:val="auto"/>
          <w:sz w:val="18"/>
          <w:szCs w:val="18"/>
          <w:lang w:val="nb-NO"/>
        </w:rPr>
        <w:t>aring med SAP og høy kapasitet for leveranser er noen av kriteriene som gjorde at valget av leverandør</w:t>
      </w:r>
      <w:r w:rsidR="00A53E06">
        <w:rPr>
          <w:color w:val="auto"/>
          <w:sz w:val="18"/>
          <w:szCs w:val="18"/>
          <w:lang w:val="nb-NO"/>
        </w:rPr>
        <w:t xml:space="preserve"> falt på Capgemini. </w:t>
      </w:r>
    </w:p>
    <w:p w14:paraId="23D1666F" w14:textId="1BC1AD69" w:rsidR="006B52BA" w:rsidRDefault="006B52BA" w:rsidP="00443573">
      <w:pPr>
        <w:pStyle w:val="Boilerplate"/>
        <w:spacing w:after="0" w:line="312" w:lineRule="auto"/>
        <w:ind w:right="0"/>
        <w:jc w:val="left"/>
        <w:rPr>
          <w:rFonts w:asciiTheme="majorHAnsi" w:hAnsiTheme="majorHAnsi" w:cstheme="majorHAnsi"/>
          <w:i/>
          <w:sz w:val="18"/>
          <w:szCs w:val="18"/>
          <w:lang w:val="nb-NO"/>
        </w:rPr>
      </w:pPr>
    </w:p>
    <w:p w14:paraId="70264D57" w14:textId="41E3058A" w:rsidR="00A53E06" w:rsidRPr="006E75FE" w:rsidRDefault="006E75FE" w:rsidP="006E75FE">
      <w:pPr>
        <w:pStyle w:val="Boilerplate"/>
        <w:spacing w:after="0" w:line="312" w:lineRule="auto"/>
        <w:ind w:right="0"/>
        <w:jc w:val="left"/>
        <w:rPr>
          <w:rFonts w:asciiTheme="majorHAnsi" w:hAnsiTheme="majorHAnsi" w:cstheme="majorHAnsi"/>
          <w:iCs/>
          <w:sz w:val="18"/>
          <w:szCs w:val="18"/>
          <w:lang w:val="nb-NO"/>
        </w:rPr>
      </w:pPr>
      <w:r>
        <w:rPr>
          <w:rFonts w:asciiTheme="majorHAnsi" w:hAnsiTheme="majorHAnsi" w:cstheme="majorHAnsi"/>
          <w:i/>
          <w:sz w:val="18"/>
          <w:szCs w:val="18"/>
          <w:lang w:val="nb-NO"/>
        </w:rPr>
        <w:t>-</w:t>
      </w:r>
      <w:r w:rsidR="00A53E06">
        <w:rPr>
          <w:rFonts w:asciiTheme="majorHAnsi" w:hAnsiTheme="majorHAnsi" w:cstheme="majorHAnsi"/>
          <w:i/>
          <w:sz w:val="18"/>
          <w:szCs w:val="18"/>
          <w:lang w:val="nb-NO"/>
        </w:rPr>
        <w:t xml:space="preserve">Vi er veldig stolte og fornøyde med at det svenske forsvaret fortsetter å ha tillit til Capgeminis leveranser og </w:t>
      </w:r>
      <w:r w:rsidR="00D005DB">
        <w:rPr>
          <w:rFonts w:asciiTheme="majorHAnsi" w:hAnsiTheme="majorHAnsi" w:cstheme="majorHAnsi"/>
          <w:i/>
          <w:sz w:val="18"/>
          <w:szCs w:val="18"/>
          <w:lang w:val="nb-NO"/>
        </w:rPr>
        <w:t xml:space="preserve">velger å forlenge sin rammeavtale med oss. Vi ser </w:t>
      </w:r>
      <w:r w:rsidR="00917112">
        <w:rPr>
          <w:rFonts w:asciiTheme="majorHAnsi" w:hAnsiTheme="majorHAnsi" w:cstheme="majorHAnsi"/>
          <w:i/>
          <w:sz w:val="18"/>
          <w:szCs w:val="18"/>
          <w:lang w:val="nb-NO"/>
        </w:rPr>
        <w:t xml:space="preserve">frem til å fortsette å </w:t>
      </w:r>
      <w:r w:rsidR="00D005DB">
        <w:rPr>
          <w:rFonts w:asciiTheme="majorHAnsi" w:hAnsiTheme="majorHAnsi" w:cstheme="majorHAnsi"/>
          <w:i/>
          <w:sz w:val="18"/>
          <w:szCs w:val="18"/>
          <w:lang w:val="nb-NO"/>
        </w:rPr>
        <w:t xml:space="preserve">støtte </w:t>
      </w:r>
      <w:r>
        <w:rPr>
          <w:rFonts w:asciiTheme="majorHAnsi" w:hAnsiTheme="majorHAnsi" w:cstheme="majorHAnsi"/>
          <w:i/>
          <w:sz w:val="18"/>
          <w:szCs w:val="18"/>
          <w:lang w:val="nb-NO"/>
        </w:rPr>
        <w:t xml:space="preserve">svenske </w:t>
      </w:r>
      <w:r w:rsidR="00D005DB">
        <w:rPr>
          <w:rFonts w:asciiTheme="majorHAnsi" w:hAnsiTheme="majorHAnsi" w:cstheme="majorHAnsi"/>
          <w:i/>
          <w:sz w:val="18"/>
          <w:szCs w:val="18"/>
          <w:lang w:val="nb-NO"/>
        </w:rPr>
        <w:t>forsvaret i deres pågående utvikling innenfor SAP,</w:t>
      </w:r>
      <w:r w:rsidR="009D097F" w:rsidRPr="009D097F">
        <w:rPr>
          <w:rFonts w:asciiTheme="majorHAnsi" w:hAnsiTheme="majorHAnsi" w:cstheme="majorHAnsi"/>
          <w:i/>
          <w:sz w:val="18"/>
          <w:szCs w:val="18"/>
          <w:lang w:val="nb-NO"/>
        </w:rPr>
        <w:t xml:space="preserve"> </w:t>
      </w:r>
      <w:r w:rsidR="009D097F">
        <w:rPr>
          <w:rFonts w:asciiTheme="majorHAnsi" w:hAnsiTheme="majorHAnsi" w:cstheme="majorHAnsi"/>
          <w:i/>
          <w:sz w:val="18"/>
          <w:szCs w:val="18"/>
          <w:lang w:val="nb-NO"/>
        </w:rPr>
        <w:t>med hjelp av vår kompetanse- og leveransesentral i Stockholm og Mälerdalen</w:t>
      </w:r>
      <w:r>
        <w:rPr>
          <w:rFonts w:asciiTheme="majorHAnsi" w:hAnsiTheme="majorHAnsi" w:cstheme="majorHAnsi"/>
          <w:i/>
          <w:sz w:val="18"/>
          <w:szCs w:val="18"/>
          <w:lang w:val="nb-NO"/>
        </w:rPr>
        <w:t>,</w:t>
      </w:r>
      <w:r w:rsidR="00D005DB">
        <w:rPr>
          <w:rFonts w:asciiTheme="majorHAnsi" w:hAnsiTheme="majorHAnsi" w:cstheme="majorHAnsi"/>
          <w:i/>
          <w:sz w:val="18"/>
          <w:szCs w:val="18"/>
          <w:lang w:val="nb-NO"/>
        </w:rPr>
        <w:t xml:space="preserve"> </w:t>
      </w:r>
      <w:r w:rsidR="00D005DB" w:rsidRPr="006E75FE">
        <w:rPr>
          <w:rFonts w:asciiTheme="majorHAnsi" w:hAnsiTheme="majorHAnsi" w:cstheme="majorHAnsi"/>
          <w:iCs/>
          <w:sz w:val="18"/>
          <w:szCs w:val="18"/>
          <w:lang w:val="nb-NO"/>
        </w:rPr>
        <w:t xml:space="preserve">sier Lars Kullberg, sjef for offentlig sektor i Capgemini Sverige. </w:t>
      </w:r>
    </w:p>
    <w:p w14:paraId="5050487A" w14:textId="77777777" w:rsidR="00B21766" w:rsidRDefault="00B21766" w:rsidP="00B21766">
      <w:pPr>
        <w:pStyle w:val="Boilerplate"/>
        <w:spacing w:after="0" w:line="312" w:lineRule="auto"/>
        <w:ind w:right="0"/>
        <w:jc w:val="left"/>
        <w:rPr>
          <w:rFonts w:asciiTheme="majorHAnsi" w:hAnsiTheme="majorHAnsi" w:cstheme="majorHAnsi"/>
          <w:iCs/>
          <w:sz w:val="18"/>
          <w:szCs w:val="18"/>
          <w:lang w:val="nb-NO"/>
        </w:rPr>
      </w:pPr>
    </w:p>
    <w:p w14:paraId="7110096E" w14:textId="2DF923A2" w:rsidR="0024754F" w:rsidRDefault="006E75FE" w:rsidP="00B21766">
      <w:pPr>
        <w:pStyle w:val="Boilerplate"/>
        <w:spacing w:after="0" w:line="312" w:lineRule="auto"/>
        <w:ind w:right="0"/>
        <w:jc w:val="left"/>
        <w:rPr>
          <w:rFonts w:asciiTheme="majorHAnsi" w:hAnsiTheme="majorHAnsi" w:cstheme="majorHAnsi"/>
          <w:iCs/>
          <w:sz w:val="18"/>
          <w:szCs w:val="18"/>
          <w:lang w:val="nb-NO"/>
        </w:rPr>
      </w:pPr>
      <w:r>
        <w:rPr>
          <w:rFonts w:asciiTheme="majorHAnsi" w:hAnsiTheme="majorHAnsi" w:cstheme="majorHAnsi"/>
          <w:iCs/>
          <w:sz w:val="18"/>
          <w:szCs w:val="18"/>
          <w:lang w:val="nb-NO"/>
        </w:rPr>
        <w:t>Svenske f</w:t>
      </w:r>
      <w:r w:rsidR="00B21766">
        <w:rPr>
          <w:rFonts w:asciiTheme="majorHAnsi" w:hAnsiTheme="majorHAnsi" w:cstheme="majorHAnsi"/>
          <w:iCs/>
          <w:sz w:val="18"/>
          <w:szCs w:val="18"/>
          <w:lang w:val="nb-NO"/>
        </w:rPr>
        <w:t xml:space="preserve">orsvaret har det endelige ansvaret for forvaltningen av PRIO systemet og fortsetter i samarbeid med Capgemini å jobbe med SAP tjenester på </w:t>
      </w:r>
      <w:r w:rsidR="00613434">
        <w:rPr>
          <w:rFonts w:asciiTheme="majorHAnsi" w:hAnsiTheme="majorHAnsi" w:cstheme="majorHAnsi"/>
          <w:iCs/>
          <w:sz w:val="18"/>
          <w:szCs w:val="18"/>
          <w:lang w:val="nb-NO"/>
        </w:rPr>
        <w:t xml:space="preserve">et </w:t>
      </w:r>
      <w:r w:rsidR="00B21766">
        <w:rPr>
          <w:rFonts w:asciiTheme="majorHAnsi" w:hAnsiTheme="majorHAnsi" w:cstheme="majorHAnsi"/>
          <w:iCs/>
          <w:sz w:val="18"/>
          <w:szCs w:val="18"/>
          <w:lang w:val="nb-NO"/>
        </w:rPr>
        <w:t>strategisk,</w:t>
      </w:r>
      <w:r w:rsidR="00613434">
        <w:rPr>
          <w:rFonts w:asciiTheme="majorHAnsi" w:hAnsiTheme="majorHAnsi" w:cstheme="majorHAnsi"/>
          <w:iCs/>
          <w:sz w:val="18"/>
          <w:szCs w:val="18"/>
          <w:lang w:val="nb-NO"/>
        </w:rPr>
        <w:t xml:space="preserve"> </w:t>
      </w:r>
      <w:r w:rsidR="00B21766">
        <w:rPr>
          <w:rFonts w:asciiTheme="majorHAnsi" w:hAnsiTheme="majorHAnsi" w:cstheme="majorHAnsi"/>
          <w:iCs/>
          <w:sz w:val="18"/>
          <w:szCs w:val="18"/>
          <w:lang w:val="nb-NO"/>
        </w:rPr>
        <w:t>taktisk</w:t>
      </w:r>
      <w:r w:rsidR="00613434">
        <w:rPr>
          <w:rFonts w:asciiTheme="majorHAnsi" w:hAnsiTheme="majorHAnsi" w:cstheme="majorHAnsi"/>
          <w:iCs/>
          <w:sz w:val="18"/>
          <w:szCs w:val="18"/>
          <w:lang w:val="nb-NO"/>
        </w:rPr>
        <w:t xml:space="preserve">, og operativt nivå i forbindelse med økonomi og logistikk, samt teknikk. </w:t>
      </w:r>
      <w:r>
        <w:rPr>
          <w:rFonts w:asciiTheme="majorHAnsi" w:hAnsiTheme="majorHAnsi" w:cstheme="majorHAnsi"/>
          <w:iCs/>
          <w:sz w:val="18"/>
          <w:szCs w:val="18"/>
          <w:lang w:val="nb-NO"/>
        </w:rPr>
        <w:t>Den strategiske c</w:t>
      </w:r>
      <w:r w:rsidR="00613434">
        <w:rPr>
          <w:rFonts w:asciiTheme="majorHAnsi" w:hAnsiTheme="majorHAnsi" w:cstheme="majorHAnsi"/>
          <w:iCs/>
          <w:sz w:val="18"/>
          <w:szCs w:val="18"/>
          <w:lang w:val="nb-NO"/>
        </w:rPr>
        <w:t xml:space="preserve">o-sourcing avtalen i forbindelse med PRIO har en varighet på tre </w:t>
      </w:r>
      <w:r w:rsidR="0024754F">
        <w:rPr>
          <w:rFonts w:asciiTheme="majorHAnsi" w:hAnsiTheme="majorHAnsi" w:cstheme="majorHAnsi"/>
          <w:iCs/>
          <w:sz w:val="18"/>
          <w:szCs w:val="18"/>
          <w:lang w:val="nb-NO"/>
        </w:rPr>
        <w:t xml:space="preserve">år, med en opsjon på to + to år. </w:t>
      </w:r>
      <w:r w:rsidR="00503ED7">
        <w:rPr>
          <w:rFonts w:asciiTheme="majorHAnsi" w:hAnsiTheme="majorHAnsi" w:cstheme="majorHAnsi"/>
          <w:iCs/>
          <w:sz w:val="18"/>
          <w:szCs w:val="18"/>
          <w:lang w:val="nb-NO"/>
        </w:rPr>
        <w:t>Avtalen går nå</w:t>
      </w:r>
      <w:r w:rsidR="0024754F">
        <w:rPr>
          <w:rFonts w:asciiTheme="majorHAnsi" w:hAnsiTheme="majorHAnsi" w:cstheme="majorHAnsi"/>
          <w:iCs/>
          <w:sz w:val="18"/>
          <w:szCs w:val="18"/>
          <w:lang w:val="nb-NO"/>
        </w:rPr>
        <w:t xml:space="preserve"> inn i den første toåarige opsjonsperioden. </w:t>
      </w:r>
    </w:p>
    <w:p w14:paraId="29674ED4" w14:textId="77777777" w:rsidR="0024754F" w:rsidRDefault="0024754F" w:rsidP="00B21766">
      <w:pPr>
        <w:pStyle w:val="Boilerplate"/>
        <w:spacing w:after="0" w:line="312" w:lineRule="auto"/>
        <w:ind w:right="0"/>
        <w:jc w:val="left"/>
        <w:rPr>
          <w:rFonts w:asciiTheme="majorHAnsi" w:hAnsiTheme="majorHAnsi" w:cstheme="majorHAnsi"/>
          <w:iCs/>
          <w:sz w:val="18"/>
          <w:szCs w:val="18"/>
          <w:lang w:val="nb-NO"/>
        </w:rPr>
      </w:pPr>
    </w:p>
    <w:p w14:paraId="2B4FE796" w14:textId="055F6EE1" w:rsidR="0024754F" w:rsidRPr="00D25CF8" w:rsidRDefault="0024754F" w:rsidP="0024754F">
      <w:pPr>
        <w:rPr>
          <w:rFonts w:ascii="Verdana" w:hAnsi="Verdana"/>
          <w:b/>
          <w:sz w:val="18"/>
          <w:szCs w:val="18"/>
          <w:lang w:val="nb-NO"/>
        </w:rPr>
      </w:pPr>
      <w:r w:rsidRPr="00D25CF8">
        <w:rPr>
          <w:rFonts w:ascii="Verdana" w:hAnsi="Verdana"/>
          <w:b/>
          <w:sz w:val="18"/>
          <w:szCs w:val="18"/>
          <w:lang w:val="nb-NO"/>
        </w:rPr>
        <w:t xml:space="preserve">Om Capgemini </w:t>
      </w:r>
    </w:p>
    <w:p w14:paraId="33742FF9" w14:textId="77777777" w:rsidR="0024754F" w:rsidRPr="00D25CF8" w:rsidRDefault="0024754F" w:rsidP="0024754F">
      <w:pPr>
        <w:rPr>
          <w:rFonts w:ascii="Verdana" w:hAnsi="Verdana"/>
          <w:sz w:val="18"/>
          <w:szCs w:val="18"/>
          <w:lang w:val="nb-NO"/>
        </w:rPr>
      </w:pPr>
      <w:r w:rsidRPr="00D25CF8">
        <w:rPr>
          <w:rFonts w:ascii="Verdana" w:hAnsi="Verdana"/>
          <w:sz w:val="18"/>
          <w:szCs w:val="18"/>
          <w:lang w:val="nb-NO"/>
        </w:rPr>
        <w:t xml:space="preserve">Som en global leder innen konsulent- og teknologitjenester og digital transformasjon er Capgemini i forkant av innovasjon gjennom å hjelpe kundene å realisere muligheter innen skytjenester, digitalisering og plattformsløsninger. Med 50 års erfaring og dyp bransjeekspertise gjør Capgemini kundene i stand til å realisere sine ambisjoner innenfor et spekter av tjenester som spenner fra strategi til operasjonalisering. Capgemini er overbevist om at forretningsverdien av teknologi skapes av og gjennom mennesker. Capgemini er et multikulturelt selskap med </w:t>
      </w:r>
      <w:r>
        <w:rPr>
          <w:rFonts w:ascii="Verdana" w:hAnsi="Verdana"/>
          <w:sz w:val="18"/>
          <w:szCs w:val="18"/>
          <w:lang w:val="nb-NO"/>
        </w:rPr>
        <w:t xml:space="preserve">over </w:t>
      </w:r>
      <w:r w:rsidRPr="00D25CF8">
        <w:rPr>
          <w:rFonts w:ascii="Verdana" w:hAnsi="Verdana"/>
          <w:sz w:val="18"/>
          <w:szCs w:val="18"/>
          <w:lang w:val="nb-NO"/>
        </w:rPr>
        <w:t>2</w:t>
      </w:r>
      <w:r>
        <w:rPr>
          <w:rFonts w:ascii="Verdana" w:hAnsi="Verdana"/>
          <w:sz w:val="18"/>
          <w:szCs w:val="18"/>
          <w:lang w:val="nb-NO"/>
        </w:rPr>
        <w:t>7</w:t>
      </w:r>
      <w:r w:rsidRPr="00D25CF8">
        <w:rPr>
          <w:rFonts w:ascii="Verdana" w:hAnsi="Verdana"/>
          <w:sz w:val="18"/>
          <w:szCs w:val="18"/>
          <w:lang w:val="nb-NO"/>
        </w:rPr>
        <w:t xml:space="preserve">0 000 ansatte i </w:t>
      </w:r>
      <w:r>
        <w:rPr>
          <w:rFonts w:ascii="Verdana" w:hAnsi="Verdana"/>
          <w:sz w:val="18"/>
          <w:szCs w:val="18"/>
          <w:lang w:val="nb-NO"/>
        </w:rPr>
        <w:t>mer enn</w:t>
      </w:r>
      <w:r w:rsidRPr="00D25CF8">
        <w:rPr>
          <w:rFonts w:ascii="Verdana" w:hAnsi="Verdana"/>
          <w:sz w:val="18"/>
          <w:szCs w:val="18"/>
          <w:lang w:val="nb-NO"/>
        </w:rPr>
        <w:t xml:space="preserve"> </w:t>
      </w:r>
      <w:r>
        <w:rPr>
          <w:rFonts w:ascii="Verdana" w:hAnsi="Verdana"/>
          <w:sz w:val="18"/>
          <w:szCs w:val="18"/>
          <w:lang w:val="nb-NO"/>
        </w:rPr>
        <w:t>5</w:t>
      </w:r>
      <w:r w:rsidRPr="00D25CF8">
        <w:rPr>
          <w:rFonts w:ascii="Verdana" w:hAnsi="Verdana"/>
          <w:sz w:val="18"/>
          <w:szCs w:val="18"/>
          <w:lang w:val="nb-NO"/>
        </w:rPr>
        <w:t>0 land.</w:t>
      </w:r>
      <w:r>
        <w:rPr>
          <w:rFonts w:ascii="Verdana" w:hAnsi="Verdana"/>
          <w:sz w:val="18"/>
          <w:szCs w:val="18"/>
          <w:lang w:val="nb-NO"/>
        </w:rPr>
        <w:t xml:space="preserve"> Med Altran rapporterte gruppen en omsetning på 15 milliarder Euro i 2019.</w:t>
      </w:r>
      <w:r w:rsidRPr="00D25CF8">
        <w:rPr>
          <w:rFonts w:ascii="Verdana" w:hAnsi="Verdana"/>
          <w:sz w:val="18"/>
          <w:szCs w:val="18"/>
          <w:lang w:val="nb-NO"/>
        </w:rPr>
        <w:t xml:space="preserve"> </w:t>
      </w:r>
    </w:p>
    <w:p w14:paraId="0B612C11" w14:textId="77777777" w:rsidR="0024754F" w:rsidRDefault="0024754F" w:rsidP="0024754F">
      <w:pPr>
        <w:rPr>
          <w:rFonts w:ascii="Verdana" w:hAnsi="Verdana" w:cs="Vijaya"/>
          <w:sz w:val="18"/>
          <w:szCs w:val="18"/>
          <w:lang w:val="nb-NO"/>
        </w:rPr>
      </w:pPr>
    </w:p>
    <w:p w14:paraId="29E43C07" w14:textId="77777777" w:rsidR="0024754F" w:rsidRPr="00503ED7" w:rsidRDefault="0024754F" w:rsidP="0024754F">
      <w:pPr>
        <w:rPr>
          <w:rFonts w:ascii="Verdana" w:hAnsi="Verdana" w:cs="Vijaya"/>
          <w:sz w:val="18"/>
          <w:szCs w:val="18"/>
          <w:lang w:val="nb-NO"/>
        </w:rPr>
      </w:pPr>
      <w:r w:rsidRPr="00D25CF8">
        <w:rPr>
          <w:rFonts w:ascii="Verdana" w:hAnsi="Verdana" w:cs="Vijaya"/>
          <w:sz w:val="18"/>
          <w:szCs w:val="18"/>
          <w:lang w:val="nb-NO"/>
        </w:rPr>
        <w:t xml:space="preserve">Besøk oss på </w:t>
      </w:r>
      <w:hyperlink r:id="rId11" w:anchor="_blank" w:history="1">
        <w:r w:rsidRPr="00D25CF8">
          <w:rPr>
            <w:rStyle w:val="Hyperlink"/>
            <w:rFonts w:ascii="Verdana" w:hAnsi="Verdana" w:cs="Vijaya"/>
            <w:sz w:val="18"/>
            <w:szCs w:val="18"/>
            <w:lang w:val="nb-NO"/>
          </w:rPr>
          <w:t>www.capgemini.com</w:t>
        </w:r>
      </w:hyperlink>
      <w:r w:rsidRPr="00D25CF8">
        <w:rPr>
          <w:rFonts w:ascii="Verdana" w:hAnsi="Verdana" w:cs="Vijaya"/>
          <w:sz w:val="18"/>
          <w:szCs w:val="18"/>
          <w:lang w:val="nb-NO"/>
        </w:rPr>
        <w:t xml:space="preserve">. </w:t>
      </w:r>
    </w:p>
    <w:p w14:paraId="07E5C418" w14:textId="0F46C7AF" w:rsidR="00B21766" w:rsidRPr="00503ED7" w:rsidRDefault="00B21766" w:rsidP="00B21766">
      <w:pPr>
        <w:pStyle w:val="Boilerplate"/>
        <w:spacing w:after="0" w:line="312" w:lineRule="auto"/>
        <w:ind w:right="0"/>
        <w:jc w:val="left"/>
        <w:rPr>
          <w:rFonts w:asciiTheme="majorHAnsi" w:hAnsiTheme="majorHAnsi" w:cstheme="majorHAnsi"/>
          <w:iCs/>
          <w:sz w:val="18"/>
          <w:szCs w:val="18"/>
          <w:lang w:val="nb-NO"/>
        </w:rPr>
      </w:pPr>
      <w:bookmarkStart w:id="0" w:name="_GoBack"/>
      <w:bookmarkEnd w:id="0"/>
    </w:p>
    <w:sectPr w:rsidR="00B21766" w:rsidRPr="00503ED7" w:rsidSect="0090794D">
      <w:headerReference w:type="default" r:id="rId12"/>
      <w:footerReference w:type="default" r:id="rId13"/>
      <w:headerReference w:type="first" r:id="rId14"/>
      <w:footerReference w:type="first" r:id="rId15"/>
      <w:pgSz w:w="11906" w:h="16838" w:code="9"/>
      <w:pgMar w:top="1440" w:right="1080" w:bottom="1440" w:left="1080" w:header="567"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8B15A" w14:textId="77777777" w:rsidR="00DA5E7E" w:rsidRDefault="00DA5E7E">
      <w:r>
        <w:separator/>
      </w:r>
    </w:p>
  </w:endnote>
  <w:endnote w:type="continuationSeparator" w:id="0">
    <w:p w14:paraId="100CE96C" w14:textId="77777777" w:rsidR="00DA5E7E" w:rsidRDefault="00DA5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ijaya">
    <w:charset w:val="00"/>
    <w:family w:val="roman"/>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BFE4" w14:textId="77777777" w:rsidR="008F4B2A" w:rsidRPr="00F01620" w:rsidRDefault="00F01620" w:rsidP="004C41BC">
    <w:pPr>
      <w:pStyle w:val="Pieddepage1"/>
      <w:rPr>
        <w:lang w:val="nb-NO"/>
      </w:rPr>
    </w:pPr>
    <w:r>
      <w:rPr>
        <w:lang w:val="nb-NO"/>
      </w:rPr>
      <w:t>Pressemelding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1D1D4" w14:textId="77777777" w:rsidR="0090794D" w:rsidRPr="00D740E3" w:rsidRDefault="00D740E3">
    <w:pPr>
      <w:pStyle w:val="Footer"/>
      <w:rPr>
        <w:rFonts w:ascii="Verdana" w:hAnsi="Verdana"/>
        <w:i/>
        <w:sz w:val="16"/>
        <w:lang w:val="nb-NO"/>
      </w:rPr>
    </w:pPr>
    <w:r>
      <w:rPr>
        <w:rFonts w:ascii="Verdana" w:hAnsi="Verdana"/>
        <w:i/>
        <w:sz w:val="16"/>
        <w:lang w:val="nb-NO"/>
      </w:rPr>
      <w:t xml:space="preserve">Pressemelding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2F362" w14:textId="77777777" w:rsidR="00DA5E7E" w:rsidRDefault="00DA5E7E">
      <w:r>
        <w:separator/>
      </w:r>
    </w:p>
  </w:footnote>
  <w:footnote w:type="continuationSeparator" w:id="0">
    <w:p w14:paraId="286D1392" w14:textId="77777777" w:rsidR="00DA5E7E" w:rsidRDefault="00DA5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C5469" w14:textId="77777777" w:rsidR="00452FF5" w:rsidRDefault="00452FF5" w:rsidP="00452FF5">
    <w:pPr>
      <w:pStyle w:val="Header"/>
      <w:jc w:val="right"/>
    </w:pPr>
    <w:r>
      <w:rPr>
        <w:noProof/>
        <w:lang w:val="nb-NO" w:eastAsia="nb-NO"/>
      </w:rPr>
      <w:drawing>
        <wp:inline distT="0" distB="0" distL="0" distR="0" wp14:anchorId="64013B72" wp14:editId="1E5268AC">
          <wp:extent cx="347345" cy="323215"/>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345" cy="32321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3995F" w14:textId="77777777" w:rsidR="0090794D" w:rsidRDefault="0090794D" w:rsidP="0090794D">
    <w:pPr>
      <w:pStyle w:val="Header"/>
    </w:pPr>
    <w:r>
      <w:rPr>
        <w:noProof/>
        <w:lang w:val="nb-NO" w:eastAsia="nb-NO"/>
      </w:rPr>
      <w:drawing>
        <wp:inline distT="0" distB="0" distL="0" distR="0" wp14:anchorId="5A86434F" wp14:editId="6BD109B5">
          <wp:extent cx="1792605" cy="433070"/>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433070"/>
                  </a:xfrm>
                  <a:prstGeom prst="rect">
                    <a:avLst/>
                  </a:prstGeom>
                  <a:noFill/>
                </pic:spPr>
              </pic:pic>
            </a:graphicData>
          </a:graphic>
        </wp:inline>
      </w:drawing>
    </w:r>
  </w:p>
  <w:p w14:paraId="6E1FC74C" w14:textId="77777777" w:rsidR="0090794D" w:rsidRPr="0090794D" w:rsidRDefault="0090794D" w:rsidP="009079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51F70"/>
    <w:multiLevelType w:val="hybridMultilevel"/>
    <w:tmpl w:val="D354BF40"/>
    <w:lvl w:ilvl="0" w:tplc="666CC5EE">
      <w:start w:val="10"/>
      <w:numFmt w:val="bullet"/>
      <w:lvlText w:val="-"/>
      <w:lvlJc w:val="left"/>
      <w:pPr>
        <w:ind w:left="720" w:hanging="360"/>
      </w:pPr>
      <w:rPr>
        <w:rFonts w:ascii="Verdana" w:eastAsia="Times New Roman" w:hAnsi="Verdana" w:cstheme="maj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FC01366"/>
    <w:multiLevelType w:val="hybridMultilevel"/>
    <w:tmpl w:val="F97EFEE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5774AFF"/>
    <w:multiLevelType w:val="hybridMultilevel"/>
    <w:tmpl w:val="09B6E0EA"/>
    <w:lvl w:ilvl="0" w:tplc="80641BCE">
      <w:start w:val="74"/>
      <w:numFmt w:val="bullet"/>
      <w:lvlText w:val="-"/>
      <w:lvlJc w:val="left"/>
      <w:pPr>
        <w:ind w:left="720" w:hanging="360"/>
      </w:pPr>
      <w:rPr>
        <w:rFonts w:ascii="Verdana" w:eastAsia="Times New Roman" w:hAnsi="Verdana" w:cstheme="maj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0051208"/>
    <w:multiLevelType w:val="hybridMultilevel"/>
    <w:tmpl w:val="3B84BC40"/>
    <w:lvl w:ilvl="0" w:tplc="E0B05D3C">
      <w:start w:val="10"/>
      <w:numFmt w:val="bullet"/>
      <w:lvlText w:val="-"/>
      <w:lvlJc w:val="left"/>
      <w:pPr>
        <w:ind w:left="720" w:hanging="360"/>
      </w:pPr>
      <w:rPr>
        <w:rFonts w:ascii="Verdana" w:eastAsia="Times New Roman" w:hAnsi="Verdana" w:cstheme="maj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410438B"/>
    <w:multiLevelType w:val="hybridMultilevel"/>
    <w:tmpl w:val="D7683C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2085DAA"/>
    <w:multiLevelType w:val="hybridMultilevel"/>
    <w:tmpl w:val="44F82C64"/>
    <w:lvl w:ilvl="0" w:tplc="34529B8E">
      <w:numFmt w:val="bullet"/>
      <w:lvlText w:val="-"/>
      <w:lvlJc w:val="left"/>
      <w:pPr>
        <w:ind w:left="720" w:hanging="360"/>
      </w:pPr>
      <w:rPr>
        <w:rFonts w:ascii="Verdana" w:eastAsiaTheme="minorHAnsi" w:hAnsi="Verdana" w:cstheme="maj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2F8"/>
    <w:rsid w:val="00012A3F"/>
    <w:rsid w:val="0001794D"/>
    <w:rsid w:val="00017A64"/>
    <w:rsid w:val="00037EF2"/>
    <w:rsid w:val="000713EB"/>
    <w:rsid w:val="0009189C"/>
    <w:rsid w:val="000B467C"/>
    <w:rsid w:val="000D2A4A"/>
    <w:rsid w:val="001079F6"/>
    <w:rsid w:val="001657EC"/>
    <w:rsid w:val="00165E1F"/>
    <w:rsid w:val="00170E5B"/>
    <w:rsid w:val="00182217"/>
    <w:rsid w:val="001859AD"/>
    <w:rsid w:val="001A7302"/>
    <w:rsid w:val="001F77E4"/>
    <w:rsid w:val="00215A31"/>
    <w:rsid w:val="002176AF"/>
    <w:rsid w:val="00224737"/>
    <w:rsid w:val="002268C8"/>
    <w:rsid w:val="0024754F"/>
    <w:rsid w:val="00253348"/>
    <w:rsid w:val="00270C0C"/>
    <w:rsid w:val="00272076"/>
    <w:rsid w:val="002901FE"/>
    <w:rsid w:val="002A0DD8"/>
    <w:rsid w:val="002D057F"/>
    <w:rsid w:val="002E2135"/>
    <w:rsid w:val="002F35F1"/>
    <w:rsid w:val="003010A6"/>
    <w:rsid w:val="003433A7"/>
    <w:rsid w:val="00362EBA"/>
    <w:rsid w:val="00374C62"/>
    <w:rsid w:val="003855C6"/>
    <w:rsid w:val="003915EB"/>
    <w:rsid w:val="00396EF1"/>
    <w:rsid w:val="003A5B0B"/>
    <w:rsid w:val="003D4D56"/>
    <w:rsid w:val="00401361"/>
    <w:rsid w:val="0041762D"/>
    <w:rsid w:val="00423901"/>
    <w:rsid w:val="00425361"/>
    <w:rsid w:val="00440032"/>
    <w:rsid w:val="00443573"/>
    <w:rsid w:val="00452D88"/>
    <w:rsid w:val="00452FF5"/>
    <w:rsid w:val="00473C41"/>
    <w:rsid w:val="004851AD"/>
    <w:rsid w:val="00495492"/>
    <w:rsid w:val="00495671"/>
    <w:rsid w:val="004C016E"/>
    <w:rsid w:val="004C41BC"/>
    <w:rsid w:val="004D5C67"/>
    <w:rsid w:val="004E0333"/>
    <w:rsid w:val="00503ED7"/>
    <w:rsid w:val="005050DE"/>
    <w:rsid w:val="00507C6D"/>
    <w:rsid w:val="00513975"/>
    <w:rsid w:val="00536903"/>
    <w:rsid w:val="005959D4"/>
    <w:rsid w:val="005C1989"/>
    <w:rsid w:val="005E71D6"/>
    <w:rsid w:val="005F54BD"/>
    <w:rsid w:val="00604140"/>
    <w:rsid w:val="00613434"/>
    <w:rsid w:val="00624A11"/>
    <w:rsid w:val="00645C43"/>
    <w:rsid w:val="00670345"/>
    <w:rsid w:val="006738A3"/>
    <w:rsid w:val="006B42D6"/>
    <w:rsid w:val="006B52BA"/>
    <w:rsid w:val="006C2EF2"/>
    <w:rsid w:val="006D2D63"/>
    <w:rsid w:val="006D513A"/>
    <w:rsid w:val="006E1F3D"/>
    <w:rsid w:val="006E28FF"/>
    <w:rsid w:val="006E75FE"/>
    <w:rsid w:val="006F0F7C"/>
    <w:rsid w:val="0070514E"/>
    <w:rsid w:val="00714A4A"/>
    <w:rsid w:val="00754DA0"/>
    <w:rsid w:val="0075736F"/>
    <w:rsid w:val="0077382A"/>
    <w:rsid w:val="00785612"/>
    <w:rsid w:val="007B7E8A"/>
    <w:rsid w:val="007C5127"/>
    <w:rsid w:val="007E01F3"/>
    <w:rsid w:val="007E60EF"/>
    <w:rsid w:val="007F0E06"/>
    <w:rsid w:val="007F73C4"/>
    <w:rsid w:val="00806D1F"/>
    <w:rsid w:val="0084533E"/>
    <w:rsid w:val="00846043"/>
    <w:rsid w:val="00881881"/>
    <w:rsid w:val="008A6E51"/>
    <w:rsid w:val="008B1640"/>
    <w:rsid w:val="008B2241"/>
    <w:rsid w:val="008B6328"/>
    <w:rsid w:val="008D6AA7"/>
    <w:rsid w:val="008F4B2A"/>
    <w:rsid w:val="009022F8"/>
    <w:rsid w:val="0090586C"/>
    <w:rsid w:val="0090794D"/>
    <w:rsid w:val="00917112"/>
    <w:rsid w:val="0093785F"/>
    <w:rsid w:val="009437CA"/>
    <w:rsid w:val="00946FA2"/>
    <w:rsid w:val="00957D75"/>
    <w:rsid w:val="009604A6"/>
    <w:rsid w:val="00973558"/>
    <w:rsid w:val="00991214"/>
    <w:rsid w:val="009B7252"/>
    <w:rsid w:val="009B79D2"/>
    <w:rsid w:val="009D097F"/>
    <w:rsid w:val="009D2A09"/>
    <w:rsid w:val="00A0226A"/>
    <w:rsid w:val="00A02C99"/>
    <w:rsid w:val="00A03C0C"/>
    <w:rsid w:val="00A041A4"/>
    <w:rsid w:val="00A11E26"/>
    <w:rsid w:val="00A22400"/>
    <w:rsid w:val="00A2399C"/>
    <w:rsid w:val="00A32961"/>
    <w:rsid w:val="00A352E0"/>
    <w:rsid w:val="00A35EF1"/>
    <w:rsid w:val="00A53E06"/>
    <w:rsid w:val="00A64342"/>
    <w:rsid w:val="00A9701E"/>
    <w:rsid w:val="00A97724"/>
    <w:rsid w:val="00A97FF8"/>
    <w:rsid w:val="00AE41B5"/>
    <w:rsid w:val="00AF1350"/>
    <w:rsid w:val="00B21766"/>
    <w:rsid w:val="00B26B75"/>
    <w:rsid w:val="00B30478"/>
    <w:rsid w:val="00B50828"/>
    <w:rsid w:val="00B54826"/>
    <w:rsid w:val="00B77F32"/>
    <w:rsid w:val="00B804C1"/>
    <w:rsid w:val="00B93E61"/>
    <w:rsid w:val="00BB2EB5"/>
    <w:rsid w:val="00BC0C86"/>
    <w:rsid w:val="00BD0173"/>
    <w:rsid w:val="00BE3AFC"/>
    <w:rsid w:val="00C048E2"/>
    <w:rsid w:val="00C05C7E"/>
    <w:rsid w:val="00C17153"/>
    <w:rsid w:val="00C20B79"/>
    <w:rsid w:val="00C3011D"/>
    <w:rsid w:val="00C3109F"/>
    <w:rsid w:val="00C3392D"/>
    <w:rsid w:val="00C63758"/>
    <w:rsid w:val="00C70B6A"/>
    <w:rsid w:val="00C93724"/>
    <w:rsid w:val="00C949F1"/>
    <w:rsid w:val="00CA17BC"/>
    <w:rsid w:val="00CA42B9"/>
    <w:rsid w:val="00CA7A1D"/>
    <w:rsid w:val="00CC30B5"/>
    <w:rsid w:val="00CD1844"/>
    <w:rsid w:val="00CE2EE3"/>
    <w:rsid w:val="00CE7C3A"/>
    <w:rsid w:val="00D00302"/>
    <w:rsid w:val="00D005DB"/>
    <w:rsid w:val="00D04A43"/>
    <w:rsid w:val="00D16977"/>
    <w:rsid w:val="00D30463"/>
    <w:rsid w:val="00D53410"/>
    <w:rsid w:val="00D740E3"/>
    <w:rsid w:val="00D83C66"/>
    <w:rsid w:val="00D85989"/>
    <w:rsid w:val="00D913D1"/>
    <w:rsid w:val="00D91A53"/>
    <w:rsid w:val="00D94446"/>
    <w:rsid w:val="00DA5E7E"/>
    <w:rsid w:val="00DC523C"/>
    <w:rsid w:val="00DD58B6"/>
    <w:rsid w:val="00DE4C8C"/>
    <w:rsid w:val="00DF397E"/>
    <w:rsid w:val="00DF413F"/>
    <w:rsid w:val="00E110DF"/>
    <w:rsid w:val="00E12C25"/>
    <w:rsid w:val="00E34AC8"/>
    <w:rsid w:val="00E603AA"/>
    <w:rsid w:val="00E65834"/>
    <w:rsid w:val="00E72DB0"/>
    <w:rsid w:val="00EA568E"/>
    <w:rsid w:val="00EC066E"/>
    <w:rsid w:val="00EC773D"/>
    <w:rsid w:val="00F01620"/>
    <w:rsid w:val="00F054B3"/>
    <w:rsid w:val="00F12072"/>
    <w:rsid w:val="00F121CC"/>
    <w:rsid w:val="00F24F31"/>
    <w:rsid w:val="00F41B49"/>
    <w:rsid w:val="00F4384A"/>
    <w:rsid w:val="00F6700E"/>
    <w:rsid w:val="00F84F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745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C0C86"/>
  </w:style>
  <w:style w:type="paragraph" w:styleId="Heading3">
    <w:name w:val="heading 3"/>
    <w:basedOn w:val="Normal"/>
    <w:next w:val="Normal"/>
    <w:qFormat/>
    <w:rsid w:val="00BC0C86"/>
    <w:pPr>
      <w:keepNext/>
      <w:outlineLvl w:val="2"/>
    </w:pPr>
    <w:rPr>
      <w:b/>
      <w:color w:val="00000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C0C86"/>
    <w:rPr>
      <w:b/>
      <w:color w:val="000000"/>
      <w:sz w:val="28"/>
      <w:lang w:val="en-GB"/>
    </w:rPr>
  </w:style>
  <w:style w:type="character" w:styleId="Hyperlink">
    <w:name w:val="Hyperlink"/>
    <w:basedOn w:val="DefaultParagraphFont"/>
    <w:rsid w:val="00BC0C86"/>
    <w:rPr>
      <w:color w:val="0000FF"/>
      <w:u w:val="single"/>
    </w:rPr>
  </w:style>
  <w:style w:type="paragraph" w:styleId="NormalWeb">
    <w:name w:val="Normal (Web)"/>
    <w:basedOn w:val="Normal"/>
    <w:rsid w:val="00BC0C86"/>
    <w:pPr>
      <w:spacing w:before="100" w:beforeAutospacing="1" w:after="100" w:afterAutospacing="1"/>
    </w:pPr>
    <w:rPr>
      <w:rFonts w:ascii="Arial Unicode MS" w:eastAsia="Arial Unicode MS" w:hAnsi="Arial Unicode MS" w:cs="Arial Unicode MS"/>
      <w:sz w:val="24"/>
      <w:szCs w:val="24"/>
      <w:lang w:val="fr-FR" w:eastAsia="fr-FR"/>
    </w:rPr>
  </w:style>
  <w:style w:type="paragraph" w:styleId="Header">
    <w:name w:val="header"/>
    <w:basedOn w:val="Normal"/>
    <w:rsid w:val="00C05C7E"/>
    <w:pPr>
      <w:tabs>
        <w:tab w:val="center" w:pos="4536"/>
        <w:tab w:val="right" w:pos="9072"/>
      </w:tabs>
    </w:pPr>
  </w:style>
  <w:style w:type="paragraph" w:styleId="Footer">
    <w:name w:val="footer"/>
    <w:basedOn w:val="Normal"/>
    <w:rsid w:val="00C05C7E"/>
    <w:pPr>
      <w:tabs>
        <w:tab w:val="center" w:pos="4536"/>
        <w:tab w:val="right" w:pos="9072"/>
      </w:tabs>
    </w:pPr>
  </w:style>
  <w:style w:type="table" w:styleId="TableGrid">
    <w:name w:val="Table Grid"/>
    <w:basedOn w:val="TableNormal"/>
    <w:rsid w:val="00224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24737"/>
  </w:style>
  <w:style w:type="character" w:styleId="FootnoteReference">
    <w:name w:val="footnote reference"/>
    <w:basedOn w:val="DefaultParagraphFont"/>
    <w:semiHidden/>
    <w:rsid w:val="00224737"/>
    <w:rPr>
      <w:vertAlign w:val="superscript"/>
    </w:rPr>
  </w:style>
  <w:style w:type="paragraph" w:styleId="BalloonText">
    <w:name w:val="Balloon Text"/>
    <w:basedOn w:val="Normal"/>
    <w:semiHidden/>
    <w:rsid w:val="00A97724"/>
    <w:rPr>
      <w:rFonts w:ascii="Tahoma" w:hAnsi="Tahoma" w:cs="Tahoma"/>
      <w:sz w:val="16"/>
      <w:szCs w:val="16"/>
    </w:rPr>
  </w:style>
  <w:style w:type="paragraph" w:customStyle="1" w:styleId="AboutCapgemini">
    <w:name w:val="About Capgemini"/>
    <w:basedOn w:val="Heading3"/>
    <w:next w:val="Normal"/>
    <w:autoRedefine/>
    <w:rsid w:val="00A11E26"/>
    <w:pPr>
      <w:jc w:val="both"/>
    </w:pPr>
    <w:rPr>
      <w:b w:val="0"/>
      <w:lang w:eastAsia="fr-FR"/>
    </w:rPr>
  </w:style>
  <w:style w:type="paragraph" w:customStyle="1" w:styleId="Pieddepage1">
    <w:name w:val="Pied de page1"/>
    <w:basedOn w:val="Normal"/>
    <w:autoRedefine/>
    <w:rsid w:val="004C41BC"/>
    <w:pPr>
      <w:tabs>
        <w:tab w:val="left" w:pos="9540"/>
      </w:tabs>
      <w:ind w:right="360"/>
      <w:jc w:val="both"/>
    </w:pPr>
    <w:rPr>
      <w:rFonts w:asciiTheme="majorHAnsi" w:hAnsiTheme="majorHAnsi" w:cs="Arial"/>
      <w:i/>
      <w:color w:val="000000" w:themeColor="text1"/>
      <w:sz w:val="16"/>
    </w:rPr>
  </w:style>
  <w:style w:type="paragraph" w:customStyle="1" w:styleId="Boilerplate">
    <w:name w:val="Boilerplate"/>
    <w:qFormat/>
    <w:rsid w:val="004C41BC"/>
    <w:pPr>
      <w:spacing w:after="120" w:line="200" w:lineRule="exact"/>
      <w:ind w:right="11"/>
      <w:jc w:val="both"/>
    </w:pPr>
    <w:rPr>
      <w:rFonts w:asciiTheme="minorHAnsi" w:eastAsiaTheme="minorHAnsi" w:hAnsiTheme="minorHAnsi" w:cstheme="minorBidi"/>
      <w:noProof/>
      <w:color w:val="000000" w:themeColor="text1"/>
      <w:sz w:val="16"/>
      <w:szCs w:val="22"/>
    </w:rPr>
  </w:style>
  <w:style w:type="paragraph" w:customStyle="1" w:styleId="BoilerplateHead">
    <w:name w:val="Boilerplate Head"/>
    <w:basedOn w:val="Boilerplate"/>
    <w:qFormat/>
    <w:rsid w:val="004C41BC"/>
    <w:pPr>
      <w:keepNext/>
      <w:keepLines/>
      <w:spacing w:before="600"/>
      <w:ind w:right="14"/>
    </w:pPr>
    <w:rPr>
      <w:b/>
      <w:color w:val="2B143D" w:themeColor="text2"/>
      <w:sz w:val="18"/>
    </w:rPr>
  </w:style>
  <w:style w:type="paragraph" w:customStyle="1" w:styleId="PressContactDetails">
    <w:name w:val="Press Contact Details"/>
    <w:basedOn w:val="Normal"/>
    <w:qFormat/>
    <w:rsid w:val="009604A6"/>
    <w:pPr>
      <w:spacing w:line="280" w:lineRule="exact"/>
      <w:ind w:right="14"/>
      <w:jc w:val="right"/>
    </w:pPr>
    <w:rPr>
      <w:rFonts w:asciiTheme="minorHAnsi" w:eastAsiaTheme="minorHAnsi" w:hAnsiTheme="minorHAnsi" w:cstheme="minorBidi"/>
      <w:szCs w:val="22"/>
    </w:rPr>
  </w:style>
  <w:style w:type="paragraph" w:styleId="ListParagraph">
    <w:name w:val="List Paragraph"/>
    <w:basedOn w:val="Normal"/>
    <w:uiPriority w:val="34"/>
    <w:qFormat/>
    <w:rsid w:val="00F4384A"/>
    <w:pPr>
      <w:ind w:left="720"/>
      <w:contextualSpacing/>
    </w:pPr>
  </w:style>
  <w:style w:type="character" w:styleId="CommentReference">
    <w:name w:val="annotation reference"/>
    <w:basedOn w:val="DefaultParagraphFont"/>
    <w:semiHidden/>
    <w:unhideWhenUsed/>
    <w:rsid w:val="00714A4A"/>
    <w:rPr>
      <w:sz w:val="16"/>
      <w:szCs w:val="16"/>
    </w:rPr>
  </w:style>
  <w:style w:type="paragraph" w:styleId="CommentText">
    <w:name w:val="annotation text"/>
    <w:basedOn w:val="Normal"/>
    <w:link w:val="CommentTextChar"/>
    <w:semiHidden/>
    <w:unhideWhenUsed/>
    <w:rsid w:val="00714A4A"/>
  </w:style>
  <w:style w:type="character" w:customStyle="1" w:styleId="CommentTextChar">
    <w:name w:val="Comment Text Char"/>
    <w:basedOn w:val="DefaultParagraphFont"/>
    <w:link w:val="CommentText"/>
    <w:semiHidden/>
    <w:rsid w:val="00714A4A"/>
  </w:style>
  <w:style w:type="paragraph" w:styleId="CommentSubject">
    <w:name w:val="annotation subject"/>
    <w:basedOn w:val="CommentText"/>
    <w:next w:val="CommentText"/>
    <w:link w:val="CommentSubjectChar"/>
    <w:semiHidden/>
    <w:unhideWhenUsed/>
    <w:rsid w:val="00714A4A"/>
    <w:rPr>
      <w:b/>
      <w:bCs/>
    </w:rPr>
  </w:style>
  <w:style w:type="character" w:customStyle="1" w:styleId="CommentSubjectChar">
    <w:name w:val="Comment Subject Char"/>
    <w:basedOn w:val="CommentTextChar"/>
    <w:link w:val="CommentSubject"/>
    <w:semiHidden/>
    <w:rsid w:val="00714A4A"/>
    <w:rPr>
      <w:b/>
      <w:bCs/>
    </w:rPr>
  </w:style>
  <w:style w:type="character" w:styleId="UnresolvedMention">
    <w:name w:val="Unresolved Mention"/>
    <w:basedOn w:val="DefaultParagraphFont"/>
    <w:uiPriority w:val="99"/>
    <w:semiHidden/>
    <w:unhideWhenUsed/>
    <w:rsid w:val="00714A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89146">
      <w:bodyDiv w:val="1"/>
      <w:marLeft w:val="0"/>
      <w:marRight w:val="0"/>
      <w:marTop w:val="0"/>
      <w:marBottom w:val="0"/>
      <w:divBdr>
        <w:top w:val="none" w:sz="0" w:space="0" w:color="auto"/>
        <w:left w:val="none" w:sz="0" w:space="0" w:color="auto"/>
        <w:bottom w:val="none" w:sz="0" w:space="0" w:color="auto"/>
        <w:right w:val="none" w:sz="0" w:space="0" w:color="auto"/>
      </w:divBdr>
    </w:div>
    <w:div w:id="1311866443">
      <w:bodyDiv w:val="1"/>
      <w:marLeft w:val="0"/>
      <w:marRight w:val="0"/>
      <w:marTop w:val="0"/>
      <w:marBottom w:val="0"/>
      <w:divBdr>
        <w:top w:val="none" w:sz="0" w:space="0" w:color="auto"/>
        <w:left w:val="none" w:sz="0" w:space="0" w:color="auto"/>
        <w:bottom w:val="none" w:sz="0" w:space="0" w:color="auto"/>
        <w:right w:val="none" w:sz="0" w:space="0" w:color="auto"/>
      </w:divBdr>
    </w:div>
    <w:div w:id="1736780391">
      <w:bodyDiv w:val="1"/>
      <w:marLeft w:val="0"/>
      <w:marRight w:val="0"/>
      <w:marTop w:val="0"/>
      <w:marBottom w:val="0"/>
      <w:divBdr>
        <w:top w:val="none" w:sz="0" w:space="0" w:color="auto"/>
        <w:left w:val="none" w:sz="0" w:space="0" w:color="auto"/>
        <w:bottom w:val="none" w:sz="0" w:space="0" w:color="auto"/>
        <w:right w:val="none" w:sz="0" w:space="0" w:color="auto"/>
      </w:divBdr>
    </w:div>
    <w:div w:id="19039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capgemini.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apgemini.com" TargetMode="External"/><Relationship Id="rId4" Type="http://schemas.openxmlformats.org/officeDocument/2006/relationships/styles" Target="styles.xml"/><Relationship Id="rId9" Type="http://schemas.openxmlformats.org/officeDocument/2006/relationships/hyperlink" Target="mailto:gunilla.resare@capgemini.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Capgemini Palette 1">
      <a:dk1>
        <a:sysClr val="windowText" lastClr="000000"/>
      </a:dk1>
      <a:lt1>
        <a:srgbClr val="FFFFFF"/>
      </a:lt1>
      <a:dk2>
        <a:srgbClr val="2B143D"/>
      </a:dk2>
      <a:lt2>
        <a:srgbClr val="E6E7E7"/>
      </a:lt2>
      <a:accent1>
        <a:srgbClr val="0070AD"/>
      </a:accent1>
      <a:accent2>
        <a:srgbClr val="12ABDB"/>
      </a:accent2>
      <a:accent3>
        <a:srgbClr val="2B143D"/>
      </a:accent3>
      <a:accent4>
        <a:srgbClr val="FF304C"/>
      </a:accent4>
      <a:accent5>
        <a:srgbClr val="95E616"/>
      </a:accent5>
      <a:accent6>
        <a:srgbClr val="E6E7E7"/>
      </a:accent6>
      <a:hlink>
        <a:srgbClr val="0070AD"/>
      </a:hlink>
      <a:folHlink>
        <a:srgbClr val="E6E7E7"/>
      </a:folHlink>
    </a:clrScheme>
    <a:fontScheme name="Capgemini fo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29DD7-371D-460B-A51B-A3A0A7580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2510</Characters>
  <Application>Microsoft Office Word</Application>
  <DocSecurity>0</DocSecurity>
  <Lines>20</Lines>
  <Paragraphs>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2978</CharactersWithSpaces>
  <SharedDoc>false</SharedDoc>
  <HLinks>
    <vt:vector size="6" baseType="variant">
      <vt:variant>
        <vt:i4>5439508</vt:i4>
      </vt:variant>
      <vt:variant>
        <vt:i4>0</vt:i4>
      </vt:variant>
      <vt:variant>
        <vt:i4>0</vt:i4>
      </vt:variant>
      <vt:variant>
        <vt:i4>5</vt:i4>
      </vt:variant>
      <vt:variant>
        <vt:lpwstr>http://www.capgemini.com/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2020-07-05T10:11:00Z</dcterms:created>
  <dcterms:modified xsi:type="dcterms:W3CDTF">2020-07-05T10:11:00Z</dcterms:modified>
</cp:coreProperties>
</file>