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3A60" w:rsidRPr="00BE4D2C" w:rsidRDefault="00F66D52">
      <w:pPr>
        <w:rPr>
          <w:color w:val="auto"/>
          <w:lang w:val="en-US"/>
        </w:rPr>
      </w:pPr>
      <w:proofErr w:type="spellStart"/>
      <w:r w:rsidRPr="00BE4D2C">
        <w:rPr>
          <w:b/>
          <w:color w:val="auto"/>
          <w:lang w:val="en-US"/>
        </w:rPr>
        <w:t>Referanz</w:t>
      </w:r>
      <w:r w:rsidR="00EE0153" w:rsidRPr="00BE4D2C">
        <w:rPr>
          <w:b/>
          <w:color w:val="auto"/>
          <w:lang w:val="en-US"/>
        </w:rPr>
        <w:t>a</w:t>
      </w:r>
      <w:proofErr w:type="spellEnd"/>
      <w:r w:rsidR="00EE0153" w:rsidRPr="00BE4D2C">
        <w:rPr>
          <w:b/>
          <w:color w:val="auto"/>
          <w:lang w:val="en-US"/>
        </w:rPr>
        <w:t xml:space="preserve"> news: Microsoft </w:t>
      </w:r>
      <w:proofErr w:type="spellStart"/>
      <w:r w:rsidR="00EE0153" w:rsidRPr="00BE4D2C">
        <w:rPr>
          <w:b/>
          <w:color w:val="auto"/>
          <w:lang w:val="en-US"/>
        </w:rPr>
        <w:t>Techdays</w:t>
      </w:r>
      <w:proofErr w:type="spellEnd"/>
    </w:p>
    <w:p w:rsidR="00EE0153" w:rsidRPr="00BE4D2C" w:rsidRDefault="00EE0153">
      <w:pPr>
        <w:rPr>
          <w:color w:val="auto"/>
          <w:szCs w:val="22"/>
          <w:lang w:val="en-US"/>
        </w:rPr>
      </w:pPr>
      <w:proofErr w:type="spellStart"/>
      <w:r w:rsidRPr="00BE4D2C">
        <w:rPr>
          <w:color w:val="auto"/>
          <w:szCs w:val="22"/>
          <w:lang w:val="en-US"/>
        </w:rPr>
        <w:t>Artexis</w:t>
      </w:r>
      <w:proofErr w:type="spellEnd"/>
      <w:r w:rsidRPr="00BE4D2C">
        <w:rPr>
          <w:color w:val="auto"/>
          <w:szCs w:val="22"/>
          <w:lang w:val="en-US"/>
        </w:rPr>
        <w:t xml:space="preserve"> is part of </w:t>
      </w:r>
      <w:proofErr w:type="spellStart"/>
      <w:r w:rsidRPr="00BE4D2C">
        <w:rPr>
          <w:bCs/>
          <w:color w:val="auto"/>
          <w:szCs w:val="22"/>
          <w:lang w:val="en-US"/>
        </w:rPr>
        <w:t>Artexis</w:t>
      </w:r>
      <w:proofErr w:type="spellEnd"/>
      <w:r w:rsidRPr="00BE4D2C">
        <w:rPr>
          <w:bCs/>
          <w:color w:val="auto"/>
          <w:szCs w:val="22"/>
          <w:lang w:val="en-US"/>
        </w:rPr>
        <w:t xml:space="preserve"> </w:t>
      </w:r>
      <w:proofErr w:type="spellStart"/>
      <w:r w:rsidRPr="00BE4D2C">
        <w:rPr>
          <w:bCs/>
          <w:color w:val="auto"/>
          <w:szCs w:val="22"/>
          <w:lang w:val="en-US"/>
        </w:rPr>
        <w:t>Easyfairs</w:t>
      </w:r>
      <w:proofErr w:type="spellEnd"/>
      <w:r w:rsidRPr="00BE4D2C">
        <w:rPr>
          <w:bCs/>
          <w:color w:val="auto"/>
          <w:szCs w:val="22"/>
          <w:lang w:val="en-US"/>
        </w:rPr>
        <w:t xml:space="preserve"> Group</w:t>
      </w:r>
      <w:r w:rsidRPr="00BE4D2C">
        <w:rPr>
          <w:color w:val="auto"/>
          <w:szCs w:val="22"/>
          <w:lang w:val="en-US"/>
        </w:rPr>
        <w:t xml:space="preserve">, a venues and events company that makes life easier. </w:t>
      </w:r>
      <w:proofErr w:type="spellStart"/>
      <w:r w:rsidRPr="00BE4D2C">
        <w:rPr>
          <w:color w:val="auto"/>
          <w:szCs w:val="22"/>
          <w:lang w:val="en-US"/>
        </w:rPr>
        <w:t>Artexis</w:t>
      </w:r>
      <w:proofErr w:type="spellEnd"/>
      <w:r w:rsidRPr="00BE4D2C">
        <w:rPr>
          <w:color w:val="auto"/>
          <w:szCs w:val="22"/>
          <w:lang w:val="en-US"/>
        </w:rPr>
        <w:t xml:space="preserve"> </w:t>
      </w:r>
      <w:proofErr w:type="spellStart"/>
      <w:r w:rsidRPr="00BE4D2C">
        <w:rPr>
          <w:color w:val="auto"/>
          <w:szCs w:val="22"/>
          <w:lang w:val="en-US"/>
        </w:rPr>
        <w:t>Easyfairs</w:t>
      </w:r>
      <w:proofErr w:type="spellEnd"/>
      <w:r w:rsidRPr="00BE4D2C">
        <w:rPr>
          <w:color w:val="auto"/>
          <w:szCs w:val="22"/>
          <w:lang w:val="en-US"/>
        </w:rPr>
        <w:t xml:space="preserve"> aims to benefit communities, boost local economies and provide businesses and individuals the tools and knowledge needed to face the future with confidence.</w:t>
      </w:r>
      <w:r w:rsidRPr="00BE4D2C">
        <w:rPr>
          <w:color w:val="auto"/>
          <w:szCs w:val="22"/>
          <w:lang w:val="en-US"/>
        </w:rPr>
        <w:t xml:space="preserve"> </w:t>
      </w:r>
    </w:p>
    <w:p w:rsidR="00EE0153" w:rsidRPr="00BE4D2C" w:rsidRDefault="007C550C">
      <w:pPr>
        <w:rPr>
          <w:color w:val="auto"/>
          <w:lang w:val="en-US"/>
        </w:rPr>
      </w:pPr>
      <w:proofErr w:type="spellStart"/>
      <w:r w:rsidRPr="00BE4D2C">
        <w:rPr>
          <w:rFonts w:cs="Segoe UI"/>
          <w:color w:val="auto"/>
          <w:sz w:val="21"/>
          <w:szCs w:val="21"/>
        </w:rPr>
        <w:t>TechDays</w:t>
      </w:r>
      <w:proofErr w:type="spellEnd"/>
      <w:r w:rsidRPr="00BE4D2C">
        <w:rPr>
          <w:rFonts w:cs="Segoe UI"/>
          <w:color w:val="auto"/>
          <w:sz w:val="21"/>
          <w:szCs w:val="21"/>
        </w:rPr>
        <w:t xml:space="preserve"> is </w:t>
      </w:r>
      <w:proofErr w:type="spellStart"/>
      <w:r w:rsidRPr="00BE4D2C">
        <w:rPr>
          <w:rFonts w:cs="Segoe UI"/>
          <w:color w:val="auto"/>
          <w:sz w:val="21"/>
          <w:szCs w:val="21"/>
        </w:rPr>
        <w:t>Microsoft</w:t>
      </w:r>
      <w:r w:rsidRPr="00BE4D2C">
        <w:rPr>
          <w:rFonts w:cs="Segoe UI"/>
          <w:color w:val="auto"/>
          <w:sz w:val="21"/>
          <w:szCs w:val="21"/>
        </w:rPr>
        <w:t>’</w:t>
      </w:r>
      <w:r w:rsidRPr="00BE4D2C">
        <w:rPr>
          <w:rFonts w:cs="Segoe UI"/>
          <w:color w:val="auto"/>
          <w:sz w:val="21"/>
          <w:szCs w:val="21"/>
        </w:rPr>
        <w:t>s</w:t>
      </w:r>
      <w:proofErr w:type="spellEnd"/>
      <w:r w:rsidRPr="00BE4D2C">
        <w:rPr>
          <w:rFonts w:cs="Segoe UI"/>
          <w:color w:val="auto"/>
          <w:sz w:val="21"/>
          <w:szCs w:val="21"/>
        </w:rPr>
        <w:t xml:space="preserve"> </w:t>
      </w:r>
      <w:proofErr w:type="spellStart"/>
      <w:r w:rsidRPr="00BE4D2C">
        <w:rPr>
          <w:rFonts w:cs="Segoe UI"/>
          <w:color w:val="auto"/>
          <w:sz w:val="21"/>
          <w:szCs w:val="21"/>
        </w:rPr>
        <w:t>largest</w:t>
      </w:r>
      <w:proofErr w:type="spellEnd"/>
      <w:r w:rsidRPr="00BE4D2C">
        <w:rPr>
          <w:rFonts w:cs="Segoe UI"/>
          <w:color w:val="auto"/>
          <w:sz w:val="21"/>
          <w:szCs w:val="21"/>
        </w:rPr>
        <w:t xml:space="preserve"> </w:t>
      </w:r>
      <w:proofErr w:type="spellStart"/>
      <w:r w:rsidRPr="00BE4D2C">
        <w:rPr>
          <w:rFonts w:cs="Segoe UI"/>
          <w:color w:val="auto"/>
          <w:sz w:val="21"/>
          <w:szCs w:val="21"/>
        </w:rPr>
        <w:t>conference</w:t>
      </w:r>
      <w:proofErr w:type="spellEnd"/>
      <w:r w:rsidRPr="00BE4D2C">
        <w:rPr>
          <w:rFonts w:cs="Segoe UI"/>
          <w:color w:val="auto"/>
          <w:sz w:val="21"/>
          <w:szCs w:val="21"/>
        </w:rPr>
        <w:t xml:space="preserve"> in Sweden for IT-</w:t>
      </w:r>
      <w:proofErr w:type="spellStart"/>
      <w:r w:rsidRPr="00BE4D2C">
        <w:rPr>
          <w:rFonts w:cs="Segoe UI"/>
          <w:color w:val="auto"/>
          <w:sz w:val="21"/>
          <w:szCs w:val="21"/>
        </w:rPr>
        <w:t>professionals</w:t>
      </w:r>
      <w:proofErr w:type="spellEnd"/>
      <w:r w:rsidRPr="00BE4D2C">
        <w:rPr>
          <w:rFonts w:cs="Segoe UI"/>
          <w:color w:val="auto"/>
          <w:sz w:val="21"/>
          <w:szCs w:val="21"/>
        </w:rPr>
        <w:t xml:space="preserve">. </w:t>
      </w:r>
      <w:r w:rsidRPr="00BE4D2C">
        <w:rPr>
          <w:rFonts w:cs="Segoe UI"/>
          <w:color w:val="auto"/>
          <w:sz w:val="21"/>
          <w:szCs w:val="21"/>
          <w:lang w:val="en-US"/>
        </w:rPr>
        <w:t xml:space="preserve">During 2 </w:t>
      </w:r>
      <w:proofErr w:type="spellStart"/>
      <w:r w:rsidRPr="00BE4D2C">
        <w:rPr>
          <w:rFonts w:cs="Segoe UI"/>
          <w:color w:val="auto"/>
          <w:sz w:val="21"/>
          <w:szCs w:val="21"/>
          <w:lang w:val="en-US"/>
        </w:rPr>
        <w:t>intence</w:t>
      </w:r>
      <w:proofErr w:type="spellEnd"/>
      <w:r w:rsidRPr="00BE4D2C">
        <w:rPr>
          <w:rFonts w:cs="Segoe UI"/>
          <w:color w:val="auto"/>
          <w:sz w:val="21"/>
          <w:szCs w:val="21"/>
          <w:lang w:val="en-US"/>
        </w:rPr>
        <w:t xml:space="preserve"> days, over 100 speakers, sessions and 50+ exhibitors provide the latest in IT for attendees, partners and customers.</w:t>
      </w:r>
    </w:p>
    <w:p w:rsidR="00933A60" w:rsidRPr="00BE4D2C" w:rsidRDefault="007C550C" w:rsidP="007C550C">
      <w:pPr>
        <w:rPr>
          <w:color w:val="auto"/>
          <w:lang w:val="en-US"/>
        </w:rPr>
      </w:pPr>
      <w:r w:rsidRPr="00BE4D2C">
        <w:rPr>
          <w:color w:val="auto"/>
          <w:lang w:val="en-US"/>
        </w:rPr>
        <w:t xml:space="preserve">For Microsoft </w:t>
      </w:r>
      <w:proofErr w:type="spellStart"/>
      <w:r w:rsidRPr="00BE4D2C">
        <w:rPr>
          <w:color w:val="auto"/>
          <w:lang w:val="en-US"/>
        </w:rPr>
        <w:t>Techdays</w:t>
      </w:r>
      <w:proofErr w:type="spellEnd"/>
      <w:r w:rsidRPr="00BE4D2C">
        <w:rPr>
          <w:color w:val="auto"/>
          <w:lang w:val="en-US"/>
        </w:rPr>
        <w:t xml:space="preserve">; </w:t>
      </w:r>
      <w:proofErr w:type="spellStart"/>
      <w:r w:rsidRPr="00BE4D2C">
        <w:rPr>
          <w:color w:val="auto"/>
          <w:lang w:val="en-US"/>
        </w:rPr>
        <w:t>Referanza</w:t>
      </w:r>
      <w:proofErr w:type="spellEnd"/>
      <w:r w:rsidRPr="00BE4D2C">
        <w:rPr>
          <w:color w:val="auto"/>
          <w:lang w:val="en-US"/>
        </w:rPr>
        <w:t xml:space="preserve"> had the opportunity and pleasure to assist </w:t>
      </w:r>
      <w:proofErr w:type="spellStart"/>
      <w:r w:rsidRPr="00BE4D2C">
        <w:rPr>
          <w:color w:val="auto"/>
          <w:lang w:val="en-US"/>
        </w:rPr>
        <w:t>Artexis</w:t>
      </w:r>
      <w:proofErr w:type="spellEnd"/>
      <w:r w:rsidRPr="00BE4D2C">
        <w:rPr>
          <w:color w:val="auto"/>
          <w:lang w:val="en-US"/>
        </w:rPr>
        <w:t xml:space="preserve"> and Microsoft in driving ticket sales using social ambassadors. </w:t>
      </w:r>
      <w:r w:rsidR="005567CE" w:rsidRPr="00BE4D2C">
        <w:rPr>
          <w:color w:val="auto"/>
          <w:lang w:val="en-US"/>
        </w:rPr>
        <w:t>The concept and end result was based on scanning, identifying and activating potential influencers and social ambassadors within the existing base of previous attendees.</w:t>
      </w:r>
    </w:p>
    <w:p w:rsidR="00933A60" w:rsidRPr="00BE4D2C" w:rsidRDefault="00207C12">
      <w:pPr>
        <w:rPr>
          <w:color w:val="auto"/>
          <w:lang w:val="en-US"/>
        </w:rPr>
      </w:pPr>
      <w:r w:rsidRPr="00BE4D2C">
        <w:rPr>
          <w:color w:val="auto"/>
          <w:lang w:val="en-US"/>
        </w:rPr>
        <w:t>Joakim Turesson</w:t>
      </w:r>
      <w:r w:rsidR="007C550C" w:rsidRPr="00BE4D2C">
        <w:rPr>
          <w:color w:val="auto"/>
          <w:lang w:val="en-US"/>
        </w:rPr>
        <w:t xml:space="preserve">, </w:t>
      </w:r>
      <w:proofErr w:type="spellStart"/>
      <w:r w:rsidR="007C550C" w:rsidRPr="00BE4D2C">
        <w:rPr>
          <w:color w:val="auto"/>
          <w:lang w:val="en-US"/>
        </w:rPr>
        <w:t>Referanza</w:t>
      </w:r>
      <w:proofErr w:type="spellEnd"/>
      <w:r w:rsidR="007C550C" w:rsidRPr="00BE4D2C">
        <w:rPr>
          <w:color w:val="auto"/>
          <w:lang w:val="en-US"/>
        </w:rPr>
        <w:t xml:space="preserve"> CEO </w:t>
      </w:r>
      <w:r w:rsidRPr="00BE4D2C">
        <w:rPr>
          <w:color w:val="auto"/>
          <w:lang w:val="en-US"/>
        </w:rPr>
        <w:t>tells the story:</w:t>
      </w:r>
    </w:p>
    <w:p w:rsidR="00933A60" w:rsidRPr="00BE4D2C" w:rsidRDefault="00207C12">
      <w:pPr>
        <w:numPr>
          <w:ilvl w:val="0"/>
          <w:numId w:val="1"/>
        </w:numPr>
        <w:ind w:hanging="359"/>
        <w:contextualSpacing/>
        <w:rPr>
          <w:i/>
          <w:color w:val="auto"/>
          <w:lang w:val="en-US"/>
        </w:rPr>
      </w:pPr>
      <w:r w:rsidRPr="00BE4D2C">
        <w:rPr>
          <w:i/>
          <w:color w:val="auto"/>
          <w:lang w:val="en-US"/>
        </w:rPr>
        <w:t xml:space="preserve">“We are </w:t>
      </w:r>
      <w:r w:rsidR="007C550C" w:rsidRPr="00BE4D2C">
        <w:rPr>
          <w:i/>
          <w:color w:val="auto"/>
          <w:lang w:val="en-US"/>
        </w:rPr>
        <w:t xml:space="preserve">proud and happy to be a part of the Microsoft </w:t>
      </w:r>
      <w:proofErr w:type="spellStart"/>
      <w:r w:rsidR="007C550C" w:rsidRPr="00BE4D2C">
        <w:rPr>
          <w:i/>
          <w:color w:val="auto"/>
          <w:lang w:val="en-US"/>
        </w:rPr>
        <w:t>Techdays</w:t>
      </w:r>
      <w:proofErr w:type="spellEnd"/>
      <w:r w:rsidR="007C550C" w:rsidRPr="00BE4D2C">
        <w:rPr>
          <w:i/>
          <w:color w:val="auto"/>
          <w:lang w:val="en-US"/>
        </w:rPr>
        <w:t xml:space="preserve"> event. For us this was a real challenge in driving proof of concept when it comes to using our platform </w:t>
      </w:r>
      <w:proofErr w:type="spellStart"/>
      <w:r w:rsidR="007C550C" w:rsidRPr="00BE4D2C">
        <w:rPr>
          <w:i/>
          <w:color w:val="auto"/>
          <w:lang w:val="en-US"/>
        </w:rPr>
        <w:t>myReferanza</w:t>
      </w:r>
      <w:proofErr w:type="spellEnd"/>
      <w:r w:rsidR="007C550C" w:rsidRPr="00BE4D2C">
        <w:rPr>
          <w:i/>
          <w:color w:val="auto"/>
          <w:lang w:val="en-US"/>
        </w:rPr>
        <w:t xml:space="preserve"> in the event business. </w:t>
      </w:r>
      <w:r w:rsidR="005567CE" w:rsidRPr="00BE4D2C">
        <w:rPr>
          <w:i/>
          <w:color w:val="auto"/>
          <w:lang w:val="en-US"/>
        </w:rPr>
        <w:t xml:space="preserve">We clearly found that the event was appreciated by many so the great results were driven by happy fans, customers and previous attendees. In order to drive results using our platform and methodology, Customer Experience is key and </w:t>
      </w:r>
      <w:proofErr w:type="spellStart"/>
      <w:r w:rsidR="005567CE" w:rsidRPr="00BE4D2C">
        <w:rPr>
          <w:i/>
          <w:color w:val="auto"/>
          <w:lang w:val="en-US"/>
        </w:rPr>
        <w:t>Techdays</w:t>
      </w:r>
      <w:proofErr w:type="spellEnd"/>
      <w:r w:rsidR="005567CE" w:rsidRPr="00BE4D2C">
        <w:rPr>
          <w:i/>
          <w:color w:val="auto"/>
          <w:lang w:val="en-US"/>
        </w:rPr>
        <w:t xml:space="preserve"> </w:t>
      </w:r>
      <w:r w:rsidR="00BE4D2C" w:rsidRPr="00BE4D2C">
        <w:rPr>
          <w:i/>
          <w:color w:val="auto"/>
          <w:lang w:val="en-US"/>
        </w:rPr>
        <w:t>is in the forefront of just that</w:t>
      </w:r>
      <w:r w:rsidR="005567CE" w:rsidRPr="00BE4D2C">
        <w:rPr>
          <w:i/>
          <w:color w:val="auto"/>
          <w:lang w:val="en-US"/>
        </w:rPr>
        <w:t xml:space="preserve">! </w:t>
      </w:r>
      <w:r w:rsidR="00BE4D2C" w:rsidRPr="00BE4D2C">
        <w:rPr>
          <w:i/>
          <w:color w:val="auto"/>
          <w:lang w:val="en-US"/>
        </w:rPr>
        <w:t>”</w:t>
      </w:r>
    </w:p>
    <w:p w:rsidR="00C67726" w:rsidRPr="00BE4D2C" w:rsidRDefault="00C67726" w:rsidP="00C67726">
      <w:pPr>
        <w:ind w:left="720"/>
        <w:contextualSpacing/>
        <w:rPr>
          <w:i/>
          <w:color w:val="auto"/>
          <w:lang w:val="en-US"/>
        </w:rPr>
      </w:pPr>
    </w:p>
    <w:p w:rsidR="00BE4D2C" w:rsidRDefault="00BE4D2C">
      <w:pPr>
        <w:rPr>
          <w:b/>
          <w:color w:val="auto"/>
          <w:lang w:val="en-US"/>
        </w:rPr>
      </w:pPr>
    </w:p>
    <w:p w:rsidR="00933A60" w:rsidRPr="00BE4D2C" w:rsidRDefault="007C550C">
      <w:pPr>
        <w:rPr>
          <w:color w:val="auto"/>
          <w:lang w:val="en-US"/>
        </w:rPr>
      </w:pPr>
      <w:bookmarkStart w:id="0" w:name="_GoBack"/>
      <w:bookmarkEnd w:id="0"/>
      <w:r w:rsidRPr="00BE4D2C">
        <w:rPr>
          <w:b/>
          <w:color w:val="auto"/>
          <w:lang w:val="en-US"/>
        </w:rPr>
        <w:t>News</w:t>
      </w:r>
      <w:r w:rsidR="00207C12" w:rsidRPr="00BE4D2C">
        <w:rPr>
          <w:b/>
          <w:color w:val="auto"/>
          <w:lang w:val="en-US"/>
        </w:rPr>
        <w:t xml:space="preserve"> contact:</w:t>
      </w:r>
    </w:p>
    <w:p w:rsidR="00933A60" w:rsidRPr="009406DD" w:rsidRDefault="00207C12">
      <w:pPr>
        <w:rPr>
          <w:lang w:val="en-US"/>
        </w:rPr>
      </w:pPr>
      <w:proofErr w:type="spellStart"/>
      <w:r w:rsidRPr="009406DD">
        <w:rPr>
          <w:b/>
          <w:lang w:val="en-US"/>
        </w:rPr>
        <w:t>Referanza</w:t>
      </w:r>
      <w:proofErr w:type="spellEnd"/>
      <w:r w:rsidRPr="009406DD">
        <w:rPr>
          <w:b/>
          <w:lang w:val="en-US"/>
        </w:rPr>
        <w:t xml:space="preserve"> AB</w:t>
      </w:r>
    </w:p>
    <w:p w:rsidR="00933A60" w:rsidRPr="009406DD" w:rsidRDefault="00207C12">
      <w:pPr>
        <w:spacing w:after="0"/>
        <w:rPr>
          <w:lang w:val="en-US"/>
        </w:rPr>
      </w:pPr>
      <w:r w:rsidRPr="009406DD">
        <w:rPr>
          <w:lang w:val="en-US"/>
        </w:rPr>
        <w:t xml:space="preserve">Joakim Turesson, </w:t>
      </w:r>
      <w:proofErr w:type="gramStart"/>
      <w:r w:rsidRPr="009406DD">
        <w:rPr>
          <w:lang w:val="en-US"/>
        </w:rPr>
        <w:t>CEO &amp;</w:t>
      </w:r>
      <w:proofErr w:type="gramEnd"/>
      <w:r w:rsidRPr="009406DD">
        <w:rPr>
          <w:lang w:val="en-US"/>
        </w:rPr>
        <w:t xml:space="preserve"> Founder</w:t>
      </w:r>
    </w:p>
    <w:p w:rsidR="00933A60" w:rsidRPr="009406DD" w:rsidRDefault="00BE4D2C">
      <w:pPr>
        <w:spacing w:after="0"/>
        <w:rPr>
          <w:lang w:val="en-US"/>
        </w:rPr>
      </w:pPr>
      <w:hyperlink r:id="rId5">
        <w:r w:rsidR="00207C12" w:rsidRPr="009406DD">
          <w:rPr>
            <w:color w:val="0563C1"/>
            <w:u w:val="single"/>
            <w:lang w:val="en-US"/>
          </w:rPr>
          <w:t>joakim.turesson@referanza.com</w:t>
        </w:r>
      </w:hyperlink>
      <w:hyperlink r:id="rId6"/>
    </w:p>
    <w:p w:rsidR="00933A60" w:rsidRPr="009406DD" w:rsidRDefault="00207C12">
      <w:pPr>
        <w:spacing w:after="0"/>
        <w:rPr>
          <w:lang w:val="en-US"/>
        </w:rPr>
      </w:pPr>
      <w:r w:rsidRPr="009406DD">
        <w:rPr>
          <w:lang w:val="en-US"/>
        </w:rPr>
        <w:t>+46 733 662 866</w:t>
      </w:r>
    </w:p>
    <w:p w:rsidR="00933A60" w:rsidRPr="009406DD" w:rsidRDefault="00933A60">
      <w:pPr>
        <w:spacing w:after="0"/>
        <w:rPr>
          <w:lang w:val="en-US"/>
        </w:rPr>
      </w:pPr>
    </w:p>
    <w:p w:rsidR="00933A60" w:rsidRPr="009406DD" w:rsidRDefault="00207C12">
      <w:pPr>
        <w:spacing w:after="0"/>
        <w:rPr>
          <w:lang w:val="en-US"/>
        </w:rPr>
      </w:pPr>
      <w:r w:rsidRPr="009406DD">
        <w:rPr>
          <w:lang w:val="en-US"/>
        </w:rPr>
        <w:t>__________________________________________________________________________________</w:t>
      </w:r>
    </w:p>
    <w:p w:rsidR="00933A60" w:rsidRPr="009406DD" w:rsidRDefault="00933A60">
      <w:pPr>
        <w:spacing w:after="0"/>
        <w:rPr>
          <w:lang w:val="en-US"/>
        </w:rPr>
      </w:pPr>
    </w:p>
    <w:p w:rsidR="00933A60" w:rsidRPr="009406DD" w:rsidRDefault="00207C12">
      <w:pPr>
        <w:rPr>
          <w:lang w:val="en-US"/>
        </w:rPr>
      </w:pPr>
      <w:r w:rsidRPr="009406DD">
        <w:rPr>
          <w:b/>
          <w:lang w:val="en-US"/>
        </w:rPr>
        <w:t xml:space="preserve">About </w:t>
      </w:r>
      <w:proofErr w:type="spellStart"/>
      <w:r w:rsidRPr="009406DD">
        <w:rPr>
          <w:b/>
          <w:lang w:val="en-US"/>
        </w:rPr>
        <w:t>Referanza</w:t>
      </w:r>
      <w:proofErr w:type="spellEnd"/>
      <w:r w:rsidRPr="009406DD">
        <w:rPr>
          <w:b/>
          <w:lang w:val="en-US"/>
        </w:rPr>
        <w:t>:</w:t>
      </w:r>
    </w:p>
    <w:p w:rsidR="00933A60" w:rsidRPr="009406DD" w:rsidRDefault="00207C12">
      <w:pPr>
        <w:spacing w:after="0" w:line="240" w:lineRule="auto"/>
        <w:rPr>
          <w:lang w:val="en-US"/>
        </w:rPr>
      </w:pPr>
      <w:bookmarkStart w:id="1" w:name="h.gjdgxs" w:colFirst="0" w:colLast="0"/>
      <w:bookmarkEnd w:id="1"/>
      <w:proofErr w:type="spellStart"/>
      <w:r w:rsidRPr="009406DD">
        <w:rPr>
          <w:lang w:val="en-US"/>
        </w:rPr>
        <w:t>Referanza</w:t>
      </w:r>
      <w:proofErr w:type="spellEnd"/>
      <w:r w:rsidRPr="009406DD">
        <w:rPr>
          <w:lang w:val="en-US"/>
        </w:rPr>
        <w:t xml:space="preserve">, a Swedish </w:t>
      </w:r>
      <w:r w:rsidR="00F17556" w:rsidRPr="009406DD">
        <w:rPr>
          <w:lang w:val="en-US"/>
        </w:rPr>
        <w:t>tech startup based in Stockholm,</w:t>
      </w:r>
      <w:r w:rsidRPr="009406DD">
        <w:rPr>
          <w:lang w:val="en-US"/>
        </w:rPr>
        <w:t xml:space="preserve"> disrupts the way we look at advertising by </w:t>
      </w:r>
      <w:r w:rsidR="00D97BB3" w:rsidRPr="009406DD">
        <w:rPr>
          <w:lang w:val="en-US"/>
        </w:rPr>
        <w:t xml:space="preserve">using </w:t>
      </w:r>
      <w:r w:rsidRPr="009406DD">
        <w:rPr>
          <w:lang w:val="en-US"/>
        </w:rPr>
        <w:t xml:space="preserve">stories produced by actual consumers. By using the </w:t>
      </w:r>
      <w:proofErr w:type="spellStart"/>
      <w:r w:rsidRPr="009406DD">
        <w:rPr>
          <w:lang w:val="en-US"/>
        </w:rPr>
        <w:t>myReferanza</w:t>
      </w:r>
      <w:proofErr w:type="spellEnd"/>
      <w:r w:rsidRPr="009406DD">
        <w:rPr>
          <w:lang w:val="en-US"/>
        </w:rPr>
        <w:t xml:space="preserve"> SaaS, seamlessly converting happy customers and consumers to become social storytellers, great companies gain earned marketing, reputation and word-of-mouth advertising.</w:t>
      </w:r>
    </w:p>
    <w:p w:rsidR="00933A60" w:rsidRPr="009406DD" w:rsidRDefault="00933A60">
      <w:pPr>
        <w:spacing w:after="0" w:line="240" w:lineRule="auto"/>
        <w:rPr>
          <w:lang w:val="en-US"/>
        </w:rPr>
      </w:pPr>
    </w:p>
    <w:p w:rsidR="00933A60" w:rsidRPr="00207C12" w:rsidRDefault="00933A60">
      <w:pPr>
        <w:rPr>
          <w:lang w:val="en-US"/>
        </w:rPr>
      </w:pPr>
    </w:p>
    <w:sectPr w:rsidR="00933A60" w:rsidRPr="00207C12">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Questrial">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A666C"/>
    <w:multiLevelType w:val="multilevel"/>
    <w:tmpl w:val="EF8EC1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60"/>
    <w:rsid w:val="001B64AA"/>
    <w:rsid w:val="00207C12"/>
    <w:rsid w:val="003722C4"/>
    <w:rsid w:val="004D6781"/>
    <w:rsid w:val="005567CE"/>
    <w:rsid w:val="006C2A2B"/>
    <w:rsid w:val="007C550C"/>
    <w:rsid w:val="00810D23"/>
    <w:rsid w:val="00933A60"/>
    <w:rsid w:val="009406DD"/>
    <w:rsid w:val="00A35470"/>
    <w:rsid w:val="00AF05B8"/>
    <w:rsid w:val="00BE4D2C"/>
    <w:rsid w:val="00C67726"/>
    <w:rsid w:val="00D4116C"/>
    <w:rsid w:val="00D97BB3"/>
    <w:rsid w:val="00DE210A"/>
    <w:rsid w:val="00EE0153"/>
    <w:rsid w:val="00F17556"/>
    <w:rsid w:val="00F66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BD5D5-9285-4C06-9597-3B3E433D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240" w:after="60" w:line="240" w:lineRule="auto"/>
      <w:ind w:left="432" w:hanging="431"/>
      <w:outlineLvl w:val="0"/>
    </w:pPr>
    <w:rPr>
      <w:rFonts w:ascii="Questrial" w:eastAsia="Questrial" w:hAnsi="Questrial" w:cs="Questrial"/>
      <w:b/>
      <w:sz w:val="28"/>
    </w:rPr>
  </w:style>
  <w:style w:type="paragraph" w:styleId="Rubrik2">
    <w:name w:val="heading 2"/>
    <w:basedOn w:val="Normal"/>
    <w:next w:val="Normal"/>
    <w:pPr>
      <w:keepNext/>
      <w:keepLines/>
      <w:spacing w:before="240" w:after="60" w:line="240" w:lineRule="auto"/>
      <w:ind w:left="432" w:hanging="431"/>
      <w:outlineLvl w:val="1"/>
    </w:pPr>
    <w:rPr>
      <w:rFonts w:ascii="Arial" w:eastAsia="Arial" w:hAnsi="Arial" w:cs="Arial"/>
      <w:i/>
      <w:sz w:val="28"/>
    </w:rPr>
  </w:style>
  <w:style w:type="paragraph" w:styleId="Rubrik3">
    <w:name w:val="heading 3"/>
    <w:basedOn w:val="Normal"/>
    <w:next w:val="Normal"/>
    <w:pPr>
      <w:keepNext/>
      <w:keepLines/>
      <w:spacing w:before="240" w:after="60" w:line="240" w:lineRule="auto"/>
      <w:ind w:left="720" w:hanging="719"/>
      <w:jc w:val="both"/>
      <w:outlineLvl w:val="2"/>
    </w:pPr>
    <w:rPr>
      <w:rFonts w:ascii="Arial" w:eastAsia="Arial" w:hAnsi="Arial" w:cs="Arial"/>
      <w:b/>
      <w:sz w:val="26"/>
    </w:rPr>
  </w:style>
  <w:style w:type="paragraph" w:styleId="Rubrik4">
    <w:name w:val="heading 4"/>
    <w:basedOn w:val="Normal"/>
    <w:next w:val="Normal"/>
    <w:pPr>
      <w:keepNext/>
      <w:keepLines/>
      <w:spacing w:before="240" w:after="60" w:line="240" w:lineRule="auto"/>
      <w:ind w:left="864" w:hanging="863"/>
      <w:jc w:val="both"/>
      <w:outlineLvl w:val="3"/>
    </w:pPr>
    <w:rPr>
      <w:rFonts w:ascii="Times New Roman" w:eastAsia="Times New Roman" w:hAnsi="Times New Roman" w:cs="Times New Roman"/>
      <w:b/>
      <w:sz w:val="28"/>
    </w:rPr>
  </w:style>
  <w:style w:type="paragraph" w:styleId="Rubrik5">
    <w:name w:val="heading 5"/>
    <w:basedOn w:val="Normal"/>
    <w:next w:val="Normal"/>
    <w:pPr>
      <w:keepNext/>
      <w:keepLines/>
      <w:spacing w:before="240" w:after="60" w:line="240" w:lineRule="auto"/>
      <w:ind w:left="1008" w:hanging="1007"/>
      <w:jc w:val="both"/>
      <w:outlineLvl w:val="4"/>
    </w:pPr>
    <w:rPr>
      <w:rFonts w:ascii="Garamond" w:eastAsia="Garamond" w:hAnsi="Garamond" w:cs="Garamond"/>
      <w:b/>
      <w:i/>
      <w:sz w:val="26"/>
    </w:rPr>
  </w:style>
  <w:style w:type="paragraph" w:styleId="Rubrik6">
    <w:name w:val="heading 6"/>
    <w:basedOn w:val="Normal"/>
    <w:next w:val="Normal"/>
    <w:pPr>
      <w:keepNext/>
      <w:keepLines/>
      <w:spacing w:before="240" w:after="60" w:line="240" w:lineRule="auto"/>
      <w:ind w:left="1152" w:hanging="1151"/>
      <w:jc w:val="both"/>
      <w:outlineLvl w:val="5"/>
    </w:pPr>
    <w:rPr>
      <w:rFonts w:ascii="Times New Roman" w:eastAsia="Times New Roman" w:hAnsi="Times New Roman" w:cs="Times New Roman"/>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kim.turesson@referanza.com" TargetMode="External"/><Relationship Id="rId5" Type="http://schemas.openxmlformats.org/officeDocument/2006/relationships/hyperlink" Target="mailto:joakim.turesson@referanz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320</Words>
  <Characters>1699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Pressrelease Referanza 150217.docx.docx</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Referanza 150217.docx.docx</dc:title>
  <dc:creator>Joakim Turesson</dc:creator>
  <cp:lastModifiedBy>Joakim Turesson</cp:lastModifiedBy>
  <cp:revision>5</cp:revision>
  <dcterms:created xsi:type="dcterms:W3CDTF">2015-03-05T09:40:00Z</dcterms:created>
  <dcterms:modified xsi:type="dcterms:W3CDTF">2015-03-05T10:15:00Z</dcterms:modified>
</cp:coreProperties>
</file>