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8A0CCA" w:rsidRDefault="00107AD5" w:rsidP="00CC3A44">
      <w:pPr>
        <w:pStyle w:val="Rubrik4"/>
        <w:ind w:left="-284"/>
        <w:rPr>
          <w:rFonts w:ascii="StockholmRunt" w:hAnsi="StockholmRunt"/>
          <w:b w:val="0"/>
          <w:sz w:val="56"/>
          <w:szCs w:val="56"/>
        </w:rPr>
      </w:pPr>
      <w:r>
        <w:rPr>
          <w:rFonts w:ascii="StockholmRunt" w:hAnsi="StockholmRunt"/>
          <w:b w:val="0"/>
          <w:sz w:val="56"/>
          <w:szCs w:val="56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.2pt;margin-top:-29.2pt;width:152.25pt;height:21.25pt;z-index:251661312" filled="f" stroked="f">
            <v:textbox style="mso-next-textbox:#_x0000_s1031">
              <w:txbxContent>
                <w:p w:rsidR="00F80AEC" w:rsidRPr="00415D05" w:rsidRDefault="00F80AEC" w:rsidP="00415D05">
                  <w:pPr>
                    <w:jc w:val="right"/>
                    <w:rPr>
                      <w:b/>
                      <w:color w:val="FFFFFF" w:themeColor="background1"/>
                    </w:rPr>
                  </w:pPr>
                  <w:r w:rsidRPr="00415D05">
                    <w:rPr>
                      <w:b/>
                      <w:color w:val="FFFFFF" w:themeColor="background1"/>
                    </w:rPr>
                    <w:t xml:space="preserve">Stockholm </w:t>
                  </w:r>
                  <w:r w:rsidR="00FC175D">
                    <w:rPr>
                      <w:b/>
                      <w:color w:val="FFFFFF" w:themeColor="background1"/>
                    </w:rPr>
                    <w:t>6</w:t>
                  </w:r>
                  <w:r w:rsidR="00771731">
                    <w:rPr>
                      <w:b/>
                      <w:color w:val="FFFFFF" w:themeColor="background1"/>
                    </w:rPr>
                    <w:t xml:space="preserve"> augusti</w:t>
                  </w:r>
                  <w:r w:rsidRPr="00415D05">
                    <w:rPr>
                      <w:b/>
                      <w:color w:val="FFFFFF" w:themeColor="background1"/>
                    </w:rPr>
                    <w:t xml:space="preserve"> 2013</w:t>
                  </w:r>
                </w:p>
              </w:txbxContent>
            </v:textbox>
          </v:shape>
        </w:pict>
      </w:r>
      <w:r>
        <w:rPr>
          <w:rFonts w:ascii="StockholmRunt" w:hAnsi="StockholmRunt"/>
          <w:b w:val="0"/>
          <w:sz w:val="56"/>
          <w:szCs w:val="56"/>
          <w:lang w:eastAsia="sv-SE"/>
        </w:rPr>
        <w:pict>
          <v:shape id="_x0000_s1026" type="#_x0000_t202" style="position:absolute;left:0;text-align:left;margin-left:-147.3pt;margin-top:-68.95pt;width:234.2pt;height:38.25pt;z-index:251658240" filled="f" stroked="f">
            <v:textbox style="mso-next-textbox:#_x0000_s1026">
              <w:txbxContent>
                <w:p w:rsidR="00F80AEC" w:rsidRDefault="00F80AEC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1926CDA3" wp14:editId="00ABA383">
                        <wp:extent cx="2700337" cy="309054"/>
                        <wp:effectExtent l="19050" t="0" r="4763" b="0"/>
                        <wp:docPr id="2" name="Bildobjekt 1" descr="Sthlmhem pms 354 stor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hlmhem pms 354 stor jp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4112" cy="30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tockholmRunt" w:hAnsi="StockholmRunt"/>
          <w:b w:val="0"/>
          <w:sz w:val="56"/>
          <w:szCs w:val="56"/>
          <w:lang w:eastAsia="sv-SE"/>
        </w:rPr>
        <w:pict>
          <v:shape id="_x0000_s1028" type="#_x0000_t202" style="position:absolute;left:0;text-align:left;margin-left:-132.85pt;margin-top:-31.8pt;width:141.75pt;height:23.85pt;z-index:251660288" filled="f" stroked="f">
            <v:textbox style="mso-next-textbox:#_x0000_s1028">
              <w:txbxContent>
                <w:p w:rsidR="00F80AEC" w:rsidRPr="007246CD" w:rsidRDefault="00F80AEC">
                  <w:pPr>
                    <w:rPr>
                      <w:rFonts w:ascii="StockholmRunt" w:hAnsi="StockholmRun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246CD">
                    <w:rPr>
                      <w:rFonts w:ascii="StockholmRunt" w:hAnsi="StockholmRunt"/>
                      <w:b/>
                      <w:color w:val="FFFFFF" w:themeColor="background1"/>
                      <w:sz w:val="32"/>
                      <w:szCs w:val="32"/>
                    </w:rPr>
                    <w:t>Pressmeddelande</w:t>
                  </w:r>
                </w:p>
              </w:txbxContent>
            </v:textbox>
          </v:shape>
        </w:pict>
      </w:r>
      <w:r>
        <w:rPr>
          <w:rFonts w:ascii="StockholmRunt" w:hAnsi="StockholmRunt"/>
          <w:b w:val="0"/>
          <w:sz w:val="56"/>
          <w:szCs w:val="56"/>
          <w:lang w:eastAsia="sv-SE"/>
        </w:rPr>
        <w:pict>
          <v:roundrect id="_x0000_s1027" style="position:absolute;left:0;text-align:left;margin-left:-137.55pt;margin-top:-27.45pt;width:537pt;height:17.25pt;z-index:251659264" arcsize="10923f" fillcolor="#009a54" strokecolor="#009a54"/>
        </w:pict>
      </w:r>
      <w:r w:rsidR="00771731" w:rsidRPr="008A0CCA">
        <w:rPr>
          <w:rFonts w:ascii="StockholmRunt" w:hAnsi="StockholmRunt"/>
          <w:b w:val="0"/>
          <w:sz w:val="56"/>
          <w:szCs w:val="56"/>
        </w:rPr>
        <w:t xml:space="preserve">Stockholmshem </w:t>
      </w:r>
      <w:r w:rsidR="00F73D6B">
        <w:rPr>
          <w:rFonts w:ascii="StockholmRunt" w:hAnsi="StockholmRunt"/>
          <w:b w:val="0"/>
          <w:sz w:val="56"/>
          <w:szCs w:val="56"/>
        </w:rPr>
        <w:t>rekryterar</w:t>
      </w:r>
      <w:r w:rsidR="00F73D6B">
        <w:rPr>
          <w:rFonts w:ascii="StockholmRunt" w:hAnsi="StockholmRunt"/>
          <w:b w:val="0"/>
          <w:sz w:val="56"/>
          <w:szCs w:val="56"/>
        </w:rPr>
        <w:br/>
      </w:r>
      <w:bookmarkStart w:id="0" w:name="_GoBack"/>
      <w:bookmarkEnd w:id="0"/>
      <w:r w:rsidR="00771731" w:rsidRPr="008A0CCA">
        <w:rPr>
          <w:rFonts w:ascii="StockholmRunt" w:hAnsi="StockholmRunt"/>
          <w:b w:val="0"/>
          <w:sz w:val="56"/>
          <w:szCs w:val="56"/>
        </w:rPr>
        <w:t>chef för nybyggnad</w:t>
      </w:r>
    </w:p>
    <w:p w:rsidR="00771731" w:rsidRPr="008A0CCA" w:rsidRDefault="00771731" w:rsidP="00771731">
      <w:pPr>
        <w:ind w:left="-284"/>
      </w:pPr>
    </w:p>
    <w:p w:rsidR="00771731" w:rsidRPr="007E088B" w:rsidRDefault="00F73D6B" w:rsidP="00771731">
      <w:pPr>
        <w:ind w:left="-284"/>
        <w:rPr>
          <w:rFonts w:ascii="StockholmRunt" w:eastAsia="Times New Roman" w:hAnsi="StockholmRunt"/>
          <w:b/>
          <w:sz w:val="22"/>
          <w:szCs w:val="22"/>
          <w:lang w:eastAsia="sv-SE"/>
        </w:rPr>
      </w:pPr>
      <w:r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>Stockholmshem har rekryterat</w:t>
      </w:r>
      <w:r w:rsidR="00771731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 xml:space="preserve"> Patrik Andersson som chef för Nybyggnad på Stockholmshem. Positionen är en av nyckelfunktioner</w:t>
      </w:r>
      <w:r w:rsidR="007E088B">
        <w:rPr>
          <w:rFonts w:ascii="StockholmRunt" w:eastAsia="Times New Roman" w:hAnsi="StockholmRunt"/>
          <w:b/>
          <w:sz w:val="22"/>
          <w:szCs w:val="22"/>
          <w:lang w:eastAsia="sv-SE"/>
        </w:rPr>
        <w:t>na</w:t>
      </w:r>
      <w:r w:rsidR="00771731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 xml:space="preserve"> </w:t>
      </w:r>
      <w:r w:rsidR="00FC175D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>i</w:t>
      </w:r>
      <w:r w:rsidR="00771731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 xml:space="preserve"> </w:t>
      </w:r>
      <w:r w:rsidR="00FC175D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 xml:space="preserve">bolagets nya </w:t>
      </w:r>
      <w:r w:rsidR="00771731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>organisation</w:t>
      </w:r>
      <w:r w:rsidR="007E088B">
        <w:rPr>
          <w:rFonts w:ascii="StockholmRunt" w:eastAsia="Times New Roman" w:hAnsi="StockholmRunt"/>
          <w:b/>
          <w:sz w:val="22"/>
          <w:szCs w:val="22"/>
          <w:lang w:eastAsia="sv-SE"/>
        </w:rPr>
        <w:t>,</w:t>
      </w:r>
      <w:r w:rsidR="00771731" w:rsidRPr="007E088B">
        <w:rPr>
          <w:rFonts w:ascii="StockholmRunt" w:eastAsia="Times New Roman" w:hAnsi="StockholmRunt"/>
          <w:b/>
          <w:sz w:val="22"/>
          <w:szCs w:val="22"/>
          <w:lang w:eastAsia="sv-SE"/>
        </w:rPr>
        <w:t xml:space="preserve"> som började gälla under våren.</w:t>
      </w:r>
    </w:p>
    <w:p w:rsidR="00771731" w:rsidRPr="00FC175D" w:rsidRDefault="00771731" w:rsidP="00771731">
      <w:pPr>
        <w:ind w:left="-284"/>
        <w:rPr>
          <w:rFonts w:eastAsia="Times New Roman"/>
          <w:sz w:val="18"/>
          <w:szCs w:val="18"/>
          <w:lang w:eastAsia="sv-SE"/>
        </w:rPr>
      </w:pPr>
    </w:p>
    <w:p w:rsidR="00771731" w:rsidRPr="008A0CCA" w:rsidRDefault="00771731" w:rsidP="00771731">
      <w:pPr>
        <w:ind w:left="-284"/>
        <w:rPr>
          <w:rStyle w:val="Betoning"/>
          <w:i w:val="0"/>
          <w:sz w:val="22"/>
          <w:szCs w:val="22"/>
        </w:rPr>
      </w:pPr>
      <w:r w:rsidRPr="008A0CCA">
        <w:rPr>
          <w:rFonts w:eastAsia="Times New Roman"/>
          <w:sz w:val="22"/>
          <w:szCs w:val="22"/>
          <w:lang w:eastAsia="sv-SE"/>
        </w:rPr>
        <w:t>- V</w:t>
      </w:r>
      <w:r w:rsidRPr="008A0CCA">
        <w:rPr>
          <w:rStyle w:val="Betoning"/>
          <w:i w:val="0"/>
          <w:sz w:val="22"/>
          <w:szCs w:val="22"/>
        </w:rPr>
        <w:t>i är väldigt nöjda med att Patrik axlar rollen som byggchef. Han har helt rätt bakgrund och den erfarenhet som krävs för att ytterligare utveckla</w:t>
      </w:r>
      <w:r w:rsidR="00FC175D">
        <w:rPr>
          <w:rStyle w:val="Betoning"/>
          <w:i w:val="0"/>
          <w:sz w:val="22"/>
          <w:szCs w:val="22"/>
        </w:rPr>
        <w:t xml:space="preserve"> och utöka</w:t>
      </w:r>
      <w:r w:rsidRPr="008A0CCA">
        <w:rPr>
          <w:rStyle w:val="Betoning"/>
          <w:i w:val="0"/>
          <w:sz w:val="22"/>
          <w:szCs w:val="22"/>
        </w:rPr>
        <w:t xml:space="preserve"> vår nyproduktion, säger Stockholmshems VD Ingela Lindh.</w:t>
      </w:r>
    </w:p>
    <w:p w:rsidR="00771731" w:rsidRPr="00FC175D" w:rsidRDefault="00771731" w:rsidP="00771731">
      <w:pPr>
        <w:ind w:left="-284"/>
        <w:rPr>
          <w:rStyle w:val="Betoning"/>
          <w:i w:val="0"/>
          <w:sz w:val="18"/>
          <w:szCs w:val="18"/>
        </w:rPr>
      </w:pPr>
    </w:p>
    <w:p w:rsidR="00771731" w:rsidRPr="008A0CCA" w:rsidRDefault="00771731" w:rsidP="00771731">
      <w:pPr>
        <w:ind w:left="-284"/>
        <w:rPr>
          <w:rStyle w:val="Betoning"/>
          <w:i w:val="0"/>
          <w:sz w:val="22"/>
          <w:szCs w:val="22"/>
        </w:rPr>
      </w:pPr>
      <w:r w:rsidRPr="008A0CCA">
        <w:rPr>
          <w:sz w:val="22"/>
          <w:szCs w:val="22"/>
        </w:rPr>
        <w:t xml:space="preserve">Patrik kommer närmast från JM AB där han varit avdelningschef för </w:t>
      </w:r>
      <w:r w:rsidRPr="00FC175D">
        <w:rPr>
          <w:spacing w:val="-2"/>
          <w:sz w:val="22"/>
          <w:szCs w:val="22"/>
        </w:rPr>
        <w:t xml:space="preserve">Kvalitet </w:t>
      </w:r>
      <w:r w:rsidR="00FC175D" w:rsidRPr="00FC175D">
        <w:rPr>
          <w:spacing w:val="-2"/>
          <w:sz w:val="22"/>
          <w:szCs w:val="22"/>
        </w:rPr>
        <w:t>&amp;</w:t>
      </w:r>
      <w:r w:rsidRPr="00FC175D">
        <w:rPr>
          <w:spacing w:val="-2"/>
          <w:sz w:val="22"/>
          <w:szCs w:val="22"/>
        </w:rPr>
        <w:t xml:space="preserve"> Miljö</w:t>
      </w:r>
      <w:r w:rsidRPr="008A0CCA">
        <w:rPr>
          <w:sz w:val="22"/>
          <w:szCs w:val="22"/>
        </w:rPr>
        <w:t>. Han har i många år jobbat med JMs nyproduktion, bland annat som regionchef och projektchef och har en gedigen erfarenhet av såväl bostadsproduktion i Stockholm som ledarskap.</w:t>
      </w:r>
    </w:p>
    <w:p w:rsidR="00771731" w:rsidRPr="00FC175D" w:rsidRDefault="00771731" w:rsidP="00771731">
      <w:pPr>
        <w:ind w:left="-284"/>
        <w:rPr>
          <w:rStyle w:val="Betoning"/>
          <w:i w:val="0"/>
          <w:sz w:val="18"/>
          <w:szCs w:val="18"/>
        </w:rPr>
      </w:pPr>
    </w:p>
    <w:p w:rsidR="00771731" w:rsidRDefault="00771731" w:rsidP="00771731">
      <w:pPr>
        <w:ind w:left="-284"/>
        <w:rPr>
          <w:rStyle w:val="Betoning"/>
          <w:i w:val="0"/>
          <w:sz w:val="22"/>
          <w:szCs w:val="22"/>
        </w:rPr>
      </w:pPr>
      <w:r w:rsidRPr="008A0CCA">
        <w:rPr>
          <w:rStyle w:val="Betoning"/>
          <w:i w:val="0"/>
          <w:sz w:val="22"/>
          <w:szCs w:val="22"/>
        </w:rPr>
        <w:t xml:space="preserve">Stockholmshems årsmål </w:t>
      </w:r>
      <w:r w:rsidR="00FC175D">
        <w:rPr>
          <w:rStyle w:val="Betoning"/>
          <w:i w:val="0"/>
          <w:sz w:val="22"/>
          <w:szCs w:val="22"/>
        </w:rPr>
        <w:t xml:space="preserve">är att bygga </w:t>
      </w:r>
      <w:r w:rsidRPr="008A0CCA">
        <w:rPr>
          <w:rStyle w:val="Betoning"/>
          <w:i w:val="0"/>
          <w:sz w:val="22"/>
          <w:szCs w:val="22"/>
        </w:rPr>
        <w:t xml:space="preserve">525 </w:t>
      </w:r>
      <w:r w:rsidR="00FC175D">
        <w:rPr>
          <w:rStyle w:val="Betoning"/>
          <w:i w:val="0"/>
          <w:sz w:val="22"/>
          <w:szCs w:val="22"/>
        </w:rPr>
        <w:t xml:space="preserve">nya </w:t>
      </w:r>
      <w:r w:rsidRPr="008A0CCA">
        <w:rPr>
          <w:rStyle w:val="Betoning"/>
          <w:i w:val="0"/>
          <w:sz w:val="22"/>
          <w:szCs w:val="22"/>
        </w:rPr>
        <w:t>lägenheter</w:t>
      </w:r>
      <w:r w:rsidR="00F73D6B">
        <w:rPr>
          <w:rStyle w:val="Betoning"/>
          <w:i w:val="0"/>
          <w:sz w:val="22"/>
          <w:szCs w:val="22"/>
        </w:rPr>
        <w:t>. Just nu pågår nyproduktion av närmare 900 lägenheter</w:t>
      </w:r>
      <w:r w:rsidRPr="008A0CCA">
        <w:rPr>
          <w:rStyle w:val="Betoning"/>
          <w:i w:val="0"/>
          <w:sz w:val="22"/>
          <w:szCs w:val="22"/>
        </w:rPr>
        <w:t>.</w:t>
      </w:r>
    </w:p>
    <w:p w:rsidR="004B2B34" w:rsidRPr="00FC175D" w:rsidRDefault="004B2B34" w:rsidP="00771731">
      <w:pPr>
        <w:ind w:left="-284"/>
        <w:rPr>
          <w:rStyle w:val="Betoning"/>
          <w:i w:val="0"/>
          <w:sz w:val="18"/>
          <w:szCs w:val="18"/>
        </w:rPr>
      </w:pPr>
    </w:p>
    <w:p w:rsidR="004B2B34" w:rsidRPr="008A0CCA" w:rsidRDefault="004B2B34" w:rsidP="00771731">
      <w:pPr>
        <w:ind w:left="-284"/>
        <w:rPr>
          <w:rStyle w:val="Betoning"/>
          <w:i w:val="0"/>
          <w:sz w:val="22"/>
          <w:szCs w:val="22"/>
        </w:rPr>
      </w:pPr>
      <w:r w:rsidRPr="00F73D6B">
        <w:rPr>
          <w:rStyle w:val="Betoning"/>
          <w:i w:val="0"/>
          <w:sz w:val="22"/>
          <w:szCs w:val="22"/>
        </w:rPr>
        <w:t xml:space="preserve">- </w:t>
      </w:r>
      <w:r w:rsidR="00F73D6B" w:rsidRPr="00F73D6B">
        <w:rPr>
          <w:rStyle w:val="Betoning"/>
          <w:i w:val="0"/>
          <w:sz w:val="22"/>
          <w:szCs w:val="22"/>
        </w:rPr>
        <w:t>För</w:t>
      </w:r>
      <w:r w:rsidR="00F73D6B">
        <w:rPr>
          <w:rStyle w:val="Betoning"/>
          <w:i w:val="0"/>
          <w:sz w:val="22"/>
          <w:szCs w:val="22"/>
        </w:rPr>
        <w:t xml:space="preserve"> oss är det viktigt att hålla en hög takt i nyproduktionen och skapa fler lägenheter </w:t>
      </w:r>
      <w:r w:rsidR="00FC175D">
        <w:rPr>
          <w:rStyle w:val="Betoning"/>
          <w:i w:val="0"/>
          <w:sz w:val="22"/>
          <w:szCs w:val="22"/>
        </w:rPr>
        <w:t>till nya och gamla stockholmare</w:t>
      </w:r>
      <w:r w:rsidR="00F73D6B">
        <w:rPr>
          <w:rStyle w:val="Betoning"/>
          <w:i w:val="0"/>
          <w:sz w:val="22"/>
          <w:szCs w:val="22"/>
        </w:rPr>
        <w:t>. Stockholm växer och behöver nya bostäder, säger VD Ingela Lindh.</w:t>
      </w:r>
    </w:p>
    <w:p w:rsidR="00771731" w:rsidRPr="00FC175D" w:rsidRDefault="00771731" w:rsidP="00771731">
      <w:pPr>
        <w:ind w:left="-284"/>
        <w:rPr>
          <w:rStyle w:val="Betoning"/>
          <w:i w:val="0"/>
          <w:sz w:val="18"/>
          <w:szCs w:val="18"/>
        </w:rPr>
      </w:pPr>
    </w:p>
    <w:p w:rsidR="00771731" w:rsidRDefault="00771731" w:rsidP="00771731">
      <w:pPr>
        <w:ind w:left="-284"/>
        <w:rPr>
          <w:rStyle w:val="Betoning"/>
          <w:i w:val="0"/>
          <w:sz w:val="22"/>
          <w:szCs w:val="22"/>
        </w:rPr>
      </w:pPr>
      <w:r w:rsidRPr="008A0CCA">
        <w:rPr>
          <w:rStyle w:val="Betoning"/>
          <w:i w:val="0"/>
          <w:sz w:val="22"/>
          <w:szCs w:val="22"/>
        </w:rPr>
        <w:t>Med byggstarter som sker under 2013 och senare finns planer på nybyggnad av närmare 4 000 lägenheter, bland annat i kommande projekt på Södermalm och i Årsta.</w:t>
      </w:r>
    </w:p>
    <w:p w:rsidR="00F73D6B" w:rsidRPr="00FC175D" w:rsidRDefault="00F73D6B" w:rsidP="00771731">
      <w:pPr>
        <w:ind w:left="-284"/>
        <w:rPr>
          <w:rStyle w:val="Betoning"/>
          <w:i w:val="0"/>
          <w:sz w:val="18"/>
          <w:szCs w:val="18"/>
        </w:rPr>
      </w:pPr>
    </w:p>
    <w:p w:rsidR="00F73D6B" w:rsidRPr="008A0CCA" w:rsidRDefault="00F73D6B" w:rsidP="00771731">
      <w:pPr>
        <w:ind w:left="-284"/>
        <w:rPr>
          <w:iCs/>
          <w:sz w:val="22"/>
          <w:szCs w:val="22"/>
        </w:rPr>
      </w:pPr>
      <w:r>
        <w:rPr>
          <w:rStyle w:val="Betoning"/>
          <w:i w:val="0"/>
          <w:sz w:val="22"/>
          <w:szCs w:val="22"/>
        </w:rPr>
        <w:t>Patrik Andersson tillträdde tjänsten som chef för Nybyggnad på Stockholmshem i augusti.</w:t>
      </w:r>
    </w:p>
    <w:p w:rsidR="00EC06F4" w:rsidRPr="008A0CCA" w:rsidRDefault="00EC06F4" w:rsidP="00CC3A44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EC06F4" w:rsidRPr="008A0CCA" w:rsidRDefault="00EC06F4" w:rsidP="00CC3A44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D039D7" w:rsidRPr="008A0CCA" w:rsidRDefault="00107AD5" w:rsidP="00CC3A44">
      <w:pPr>
        <w:ind w:left="-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32.85pt;margin-top:3.4pt;width:532.3pt;height:0;z-index:251663360" o:connectortype="straight" strokecolor="#009a54" strokeweight="2pt"/>
        </w:pict>
      </w:r>
    </w:p>
    <w:p w:rsidR="00C14C56" w:rsidRPr="008A0CCA" w:rsidRDefault="00C14C56" w:rsidP="00CC3A44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771731" w:rsidRPr="00FC175D" w:rsidRDefault="008A3D04" w:rsidP="00771731">
      <w:pPr>
        <w:ind w:left="-284"/>
        <w:rPr>
          <w:rStyle w:val="Betoning"/>
          <w:rFonts w:asciiTheme="minorHAnsi" w:hAnsiTheme="minorHAnsi" w:cstheme="minorHAnsi"/>
          <w:b/>
          <w:sz w:val="22"/>
          <w:szCs w:val="22"/>
        </w:rPr>
      </w:pPr>
      <w:r w:rsidRPr="00FC175D">
        <w:rPr>
          <w:rStyle w:val="Betoning"/>
          <w:rFonts w:asciiTheme="minorHAnsi" w:hAnsiTheme="minorHAnsi" w:cstheme="minorHAnsi"/>
          <w:b/>
          <w:sz w:val="22"/>
          <w:szCs w:val="22"/>
        </w:rPr>
        <w:t>Kontaktpersoner</w:t>
      </w:r>
    </w:p>
    <w:p w:rsidR="00771731" w:rsidRPr="00FC175D" w:rsidRDefault="00771731" w:rsidP="00771731">
      <w:pPr>
        <w:ind w:left="-284"/>
        <w:rPr>
          <w:rStyle w:val="Betoning"/>
          <w:rFonts w:asciiTheme="minorHAnsi" w:hAnsiTheme="minorHAnsi" w:cstheme="minorHAnsi"/>
          <w:i w:val="0"/>
          <w:sz w:val="22"/>
          <w:szCs w:val="22"/>
        </w:rPr>
      </w:pP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Ingela Lindh, VD, tel 076-123 91 11</w:t>
      </w: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br/>
        <w:t>Olof Klingvall, pressekreterare, tel 076-123 91 18</w:t>
      </w:r>
    </w:p>
    <w:p w:rsidR="008A3D04" w:rsidRPr="00FC175D" w:rsidRDefault="008A3D04" w:rsidP="00CC3A44">
      <w:pPr>
        <w:ind w:left="-284"/>
        <w:rPr>
          <w:rStyle w:val="Betoning"/>
          <w:rFonts w:asciiTheme="minorHAnsi" w:hAnsiTheme="minorHAnsi" w:cstheme="minorHAnsi"/>
          <w:i w:val="0"/>
          <w:sz w:val="22"/>
          <w:szCs w:val="22"/>
        </w:rPr>
      </w:pPr>
    </w:p>
    <w:p w:rsidR="00EC06F4" w:rsidRPr="00FC175D" w:rsidRDefault="00EC06F4" w:rsidP="00BB2CF8">
      <w:pPr>
        <w:ind w:left="-284"/>
        <w:rPr>
          <w:rStyle w:val="Betoning"/>
          <w:rFonts w:asciiTheme="minorHAnsi" w:hAnsiTheme="minorHAnsi" w:cstheme="minorHAnsi"/>
          <w:b/>
          <w:sz w:val="22"/>
          <w:szCs w:val="22"/>
        </w:rPr>
      </w:pPr>
      <w:r w:rsidRPr="00FC175D">
        <w:rPr>
          <w:rStyle w:val="Betoning"/>
          <w:rFonts w:asciiTheme="minorHAnsi" w:hAnsiTheme="minorHAnsi" w:cstheme="minorHAnsi"/>
          <w:b/>
          <w:sz w:val="22"/>
          <w:szCs w:val="22"/>
        </w:rPr>
        <w:t>Om Stockholmshem</w:t>
      </w:r>
    </w:p>
    <w:p w:rsidR="00F73D6B" w:rsidRPr="00FC175D" w:rsidRDefault="00771731" w:rsidP="00771731">
      <w:pPr>
        <w:tabs>
          <w:tab w:val="right" w:pos="7938"/>
        </w:tabs>
        <w:ind w:left="-284"/>
        <w:rPr>
          <w:rStyle w:val="Betoning"/>
          <w:rFonts w:asciiTheme="minorHAnsi" w:hAnsiTheme="minorHAnsi" w:cstheme="minorHAnsi"/>
          <w:i w:val="0"/>
          <w:sz w:val="22"/>
          <w:szCs w:val="22"/>
        </w:rPr>
      </w:pP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Hos AB Stockholmshem bor ca 48 000 hyresgäster. Sedan 1937 har vi skapat nya kvarter och hem till</w:t>
      </w:r>
      <w:r w:rsidR="00F73D6B"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 xml:space="preserve"> stockholmarna</w:t>
      </w: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 xml:space="preserve">. Stockholmshem är ett av landets största bostadsföretag och ingår i koncernen Stockholms Stadshus </w:t>
      </w:r>
      <w:r w:rsidR="00F73D6B"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AB, som ägs av Stockholms stad.</w:t>
      </w:r>
    </w:p>
    <w:p w:rsidR="00F73D6B" w:rsidRPr="00FC175D" w:rsidRDefault="00F73D6B" w:rsidP="00771731">
      <w:pPr>
        <w:tabs>
          <w:tab w:val="right" w:pos="7938"/>
        </w:tabs>
        <w:ind w:left="-284"/>
        <w:rPr>
          <w:rStyle w:val="Betoning"/>
          <w:rFonts w:asciiTheme="minorHAnsi" w:hAnsiTheme="minorHAnsi" w:cstheme="minorHAnsi"/>
          <w:i w:val="0"/>
          <w:sz w:val="22"/>
          <w:szCs w:val="22"/>
        </w:rPr>
      </w:pPr>
    </w:p>
    <w:p w:rsidR="008A0CCA" w:rsidRPr="00FC175D" w:rsidRDefault="00771731" w:rsidP="00771731">
      <w:pPr>
        <w:tabs>
          <w:tab w:val="right" w:pos="7938"/>
        </w:tabs>
        <w:ind w:left="-284"/>
        <w:rPr>
          <w:rStyle w:val="Betoning"/>
          <w:rFonts w:asciiTheme="minorHAnsi" w:hAnsiTheme="minorHAnsi" w:cstheme="minorHAnsi"/>
          <w:i w:val="0"/>
          <w:sz w:val="22"/>
          <w:szCs w:val="22"/>
        </w:rPr>
      </w:pP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Fastighetsbeståndet omfattar drygt 25 000 bostäder och närmare 200 000 kvm lokalyta.</w:t>
      </w:r>
      <w:r w:rsidR="008A3D04"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2456B"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Omsättningen är 1,9 mdkr</w:t>
      </w:r>
      <w:r w:rsidRPr="00FC175D">
        <w:rPr>
          <w:rStyle w:val="Betoning"/>
          <w:rFonts w:asciiTheme="minorHAnsi" w:hAnsiTheme="minorHAnsi" w:cstheme="minorHAnsi"/>
          <w:i w:val="0"/>
          <w:sz w:val="22"/>
          <w:szCs w:val="22"/>
        </w:rPr>
        <w:t>.</w:t>
      </w:r>
    </w:p>
    <w:p w:rsidR="008A3D04" w:rsidRPr="008744D8" w:rsidRDefault="00107AD5" w:rsidP="00771731">
      <w:pPr>
        <w:tabs>
          <w:tab w:val="right" w:pos="7938"/>
        </w:tabs>
        <w:ind w:left="-284"/>
        <w:rPr>
          <w:rFonts w:asciiTheme="minorHAnsi" w:eastAsia="Times New Roman" w:hAnsiTheme="minorHAnsi" w:cstheme="minorHAnsi"/>
          <w:color w:val="1645DA"/>
          <w:sz w:val="22"/>
          <w:szCs w:val="22"/>
          <w:lang w:eastAsia="sv-SE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  <w:lang w:eastAsia="sv-SE"/>
        </w:rPr>
        <w:pict>
          <v:roundrect id="_x0000_s1033" style="position:absolute;left:0;text-align:left;margin-left:-132.85pt;margin-top:25pt;width:537pt;height:8.7pt;z-index:251662336;mso-position-horizontal-relative:text;mso-position-vertical-relative:text" arcsize="10923f" fillcolor="#009a54" strokecolor="#009a54"/>
        </w:pict>
      </w:r>
      <w:r w:rsidR="00771731" w:rsidRPr="008A0CCA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hyperlink r:id="rId7" w:history="1">
        <w:r w:rsidR="00862475" w:rsidRPr="008744D8">
          <w:rPr>
            <w:rStyle w:val="Hyperlnk"/>
            <w:rFonts w:asciiTheme="minorHAnsi" w:eastAsia="Times New Roman" w:hAnsiTheme="minorHAnsi" w:cstheme="minorHAnsi"/>
            <w:color w:val="1645DA"/>
            <w:sz w:val="22"/>
            <w:szCs w:val="22"/>
            <w:lang w:eastAsia="sv-SE"/>
          </w:rPr>
          <w:t>Läs mer &gt;</w:t>
        </w:r>
      </w:hyperlink>
    </w:p>
    <w:sectPr w:rsidR="008A3D04" w:rsidRPr="008744D8" w:rsidSect="005875A8">
      <w:pgSz w:w="11906" w:h="16838"/>
      <w:pgMar w:top="2269" w:right="707" w:bottom="568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Times New Roman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tockholmRunt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246CD"/>
    <w:rsid w:val="00032818"/>
    <w:rsid w:val="00033CB9"/>
    <w:rsid w:val="00036EE2"/>
    <w:rsid w:val="00042C06"/>
    <w:rsid w:val="00043BE0"/>
    <w:rsid w:val="0004497F"/>
    <w:rsid w:val="00063757"/>
    <w:rsid w:val="000675EE"/>
    <w:rsid w:val="000715AE"/>
    <w:rsid w:val="00073B18"/>
    <w:rsid w:val="00077FE5"/>
    <w:rsid w:val="000A3D60"/>
    <w:rsid w:val="000F58A8"/>
    <w:rsid w:val="000F58F8"/>
    <w:rsid w:val="00107AD5"/>
    <w:rsid w:val="00110372"/>
    <w:rsid w:val="00151D2D"/>
    <w:rsid w:val="0015784C"/>
    <w:rsid w:val="00173F05"/>
    <w:rsid w:val="00192079"/>
    <w:rsid w:val="00200116"/>
    <w:rsid w:val="00201012"/>
    <w:rsid w:val="00203B78"/>
    <w:rsid w:val="00210683"/>
    <w:rsid w:val="002232B5"/>
    <w:rsid w:val="002243B0"/>
    <w:rsid w:val="00244781"/>
    <w:rsid w:val="002806A1"/>
    <w:rsid w:val="00291D92"/>
    <w:rsid w:val="00297CBD"/>
    <w:rsid w:val="002E0F84"/>
    <w:rsid w:val="002E6C40"/>
    <w:rsid w:val="00317E17"/>
    <w:rsid w:val="00327136"/>
    <w:rsid w:val="00336A08"/>
    <w:rsid w:val="0034499F"/>
    <w:rsid w:val="003778D2"/>
    <w:rsid w:val="003816FB"/>
    <w:rsid w:val="00392231"/>
    <w:rsid w:val="00392A1F"/>
    <w:rsid w:val="003A2A91"/>
    <w:rsid w:val="003B73B2"/>
    <w:rsid w:val="003C48CD"/>
    <w:rsid w:val="003E710E"/>
    <w:rsid w:val="003F659F"/>
    <w:rsid w:val="0040717F"/>
    <w:rsid w:val="00415D05"/>
    <w:rsid w:val="004361BE"/>
    <w:rsid w:val="00471095"/>
    <w:rsid w:val="004B2B34"/>
    <w:rsid w:val="004F0EC5"/>
    <w:rsid w:val="004F5FCF"/>
    <w:rsid w:val="005400C6"/>
    <w:rsid w:val="005670C4"/>
    <w:rsid w:val="005875A8"/>
    <w:rsid w:val="00597CD6"/>
    <w:rsid w:val="005A0029"/>
    <w:rsid w:val="005D13A0"/>
    <w:rsid w:val="005F50AF"/>
    <w:rsid w:val="006A1F32"/>
    <w:rsid w:val="006B2C89"/>
    <w:rsid w:val="006C46DA"/>
    <w:rsid w:val="006F3A70"/>
    <w:rsid w:val="00700972"/>
    <w:rsid w:val="007078E4"/>
    <w:rsid w:val="0071183E"/>
    <w:rsid w:val="007246CD"/>
    <w:rsid w:val="00762FF5"/>
    <w:rsid w:val="00763C5A"/>
    <w:rsid w:val="00771731"/>
    <w:rsid w:val="007747B5"/>
    <w:rsid w:val="007805B8"/>
    <w:rsid w:val="00782C0F"/>
    <w:rsid w:val="0079601B"/>
    <w:rsid w:val="007C222D"/>
    <w:rsid w:val="007C7556"/>
    <w:rsid w:val="007D63AB"/>
    <w:rsid w:val="007E088B"/>
    <w:rsid w:val="007F223A"/>
    <w:rsid w:val="00862475"/>
    <w:rsid w:val="00867EAF"/>
    <w:rsid w:val="008744D8"/>
    <w:rsid w:val="0088757D"/>
    <w:rsid w:val="008A0CCA"/>
    <w:rsid w:val="008A3D04"/>
    <w:rsid w:val="008F650C"/>
    <w:rsid w:val="00931D71"/>
    <w:rsid w:val="0097184C"/>
    <w:rsid w:val="00980F96"/>
    <w:rsid w:val="009A75EC"/>
    <w:rsid w:val="009C1927"/>
    <w:rsid w:val="009C4071"/>
    <w:rsid w:val="009D3480"/>
    <w:rsid w:val="009E0B6E"/>
    <w:rsid w:val="009E1426"/>
    <w:rsid w:val="00A0209B"/>
    <w:rsid w:val="00A1533C"/>
    <w:rsid w:val="00A33F63"/>
    <w:rsid w:val="00A37595"/>
    <w:rsid w:val="00A40936"/>
    <w:rsid w:val="00A432CA"/>
    <w:rsid w:val="00A44674"/>
    <w:rsid w:val="00A515A6"/>
    <w:rsid w:val="00A54B44"/>
    <w:rsid w:val="00A62EF2"/>
    <w:rsid w:val="00A74932"/>
    <w:rsid w:val="00AC54FC"/>
    <w:rsid w:val="00AC7966"/>
    <w:rsid w:val="00B701E0"/>
    <w:rsid w:val="00B74219"/>
    <w:rsid w:val="00B91DE4"/>
    <w:rsid w:val="00B9464F"/>
    <w:rsid w:val="00BA6FFB"/>
    <w:rsid w:val="00BB2CF8"/>
    <w:rsid w:val="00BB4516"/>
    <w:rsid w:val="00BC3AC8"/>
    <w:rsid w:val="00BE18BC"/>
    <w:rsid w:val="00C07258"/>
    <w:rsid w:val="00C11DAC"/>
    <w:rsid w:val="00C14C56"/>
    <w:rsid w:val="00C40BBF"/>
    <w:rsid w:val="00C4621E"/>
    <w:rsid w:val="00C63199"/>
    <w:rsid w:val="00CC3A44"/>
    <w:rsid w:val="00CE4926"/>
    <w:rsid w:val="00D039D7"/>
    <w:rsid w:val="00D279AE"/>
    <w:rsid w:val="00D768F0"/>
    <w:rsid w:val="00D821D2"/>
    <w:rsid w:val="00DF18C7"/>
    <w:rsid w:val="00E010EC"/>
    <w:rsid w:val="00E11A0E"/>
    <w:rsid w:val="00E16CB1"/>
    <w:rsid w:val="00E2456B"/>
    <w:rsid w:val="00E7512B"/>
    <w:rsid w:val="00E80F0C"/>
    <w:rsid w:val="00E94F6A"/>
    <w:rsid w:val="00EC06F4"/>
    <w:rsid w:val="00EC32F5"/>
    <w:rsid w:val="00EC751A"/>
    <w:rsid w:val="00ED2773"/>
    <w:rsid w:val="00EF480C"/>
    <w:rsid w:val="00F00DB8"/>
    <w:rsid w:val="00F57F55"/>
    <w:rsid w:val="00F62AFE"/>
    <w:rsid w:val="00F67C7D"/>
    <w:rsid w:val="00F73D6B"/>
    <w:rsid w:val="00F742EB"/>
    <w:rsid w:val="00F80AEC"/>
    <w:rsid w:val="00F816D8"/>
    <w:rsid w:val="00FA2BA7"/>
    <w:rsid w:val="00FB3CEA"/>
    <w:rsid w:val="00FC175D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37595"/>
    <w:rPr>
      <w:rFonts w:ascii="Sabon" w:hAnsi="Sabo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37595"/>
    <w:pPr>
      <w:keepNext/>
      <w:keepLines/>
      <w:spacing w:before="240" w:after="120"/>
      <w:outlineLvl w:val="0"/>
    </w:pPr>
    <w:rPr>
      <w:rFonts w:ascii="StockholmRunt" w:eastAsiaTheme="majorEastAsia" w:hAnsi="StockholmRunt" w:cstheme="majorBidi"/>
      <w:b/>
      <w:bCs/>
      <w:sz w:val="36"/>
      <w:szCs w:val="28"/>
    </w:rPr>
  </w:style>
  <w:style w:type="paragraph" w:styleId="Rubrik2">
    <w:name w:val="heading 2"/>
    <w:basedOn w:val="Rubrik1"/>
    <w:next w:val="Normal"/>
    <w:link w:val="Rubrik2Char"/>
    <w:autoRedefine/>
    <w:uiPriority w:val="9"/>
    <w:qFormat/>
    <w:rsid w:val="00A37595"/>
    <w:pPr>
      <w:spacing w:before="200"/>
      <w:outlineLvl w:val="1"/>
    </w:pPr>
    <w:rPr>
      <w:sz w:val="32"/>
      <w:szCs w:val="26"/>
    </w:rPr>
  </w:style>
  <w:style w:type="paragraph" w:styleId="Rubrik3">
    <w:name w:val="heading 3"/>
    <w:basedOn w:val="Rubrik1"/>
    <w:next w:val="Normal"/>
    <w:link w:val="Rubrik3Char"/>
    <w:autoRedefine/>
    <w:uiPriority w:val="9"/>
    <w:qFormat/>
    <w:rsid w:val="00A37595"/>
    <w:pPr>
      <w:spacing w:before="200"/>
      <w:outlineLvl w:val="2"/>
    </w:pPr>
    <w:rPr>
      <w:bCs w:val="0"/>
      <w:sz w:val="28"/>
    </w:rPr>
  </w:style>
  <w:style w:type="paragraph" w:styleId="Rubrik4">
    <w:name w:val="heading 4"/>
    <w:basedOn w:val="Normal"/>
    <w:next w:val="Normal"/>
    <w:link w:val="Rubrik4Char"/>
    <w:uiPriority w:val="9"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759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i/>
      <w:color w:val="64A83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7595"/>
    <w:rPr>
      <w:rFonts w:ascii="StockholmRunt" w:eastAsiaTheme="majorEastAsia" w:hAnsi="StockholmRunt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37595"/>
    <w:rPr>
      <w:rFonts w:ascii="StockholmRunt" w:eastAsiaTheme="majorEastAsia" w:hAnsi="StockholmRunt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37595"/>
    <w:rPr>
      <w:rFonts w:ascii="StockholmRunt" w:eastAsiaTheme="majorEastAsia" w:hAnsi="StockholmRunt" w:cstheme="majorBidi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E1F1D7" w:themeColor="accent1"/>
      </w:pBdr>
      <w:spacing w:after="300"/>
      <w:contextualSpacing/>
    </w:pPr>
    <w:rPr>
      <w:rFonts w:asciiTheme="majorHAnsi" w:eastAsiaTheme="majorEastAsia" w:hAnsiTheme="majorHAnsi" w:cstheme="majorBidi"/>
      <w:color w:val="00733E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733E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E1F1D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7595"/>
    <w:rPr>
      <w:rFonts w:eastAsiaTheme="majorEastAsia" w:cstheme="majorBidi"/>
      <w:b/>
      <w:i/>
      <w:color w:val="64A83B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E1F1D7" w:themeColor="accent1"/>
        <w:bottom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F1D7" w:themeColor="accent1"/>
          <w:left w:val="nil"/>
          <w:bottom w:val="single" w:sz="8" w:space="0" w:color="E1F1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F1D7" w:themeColor="accent1"/>
          <w:left w:val="nil"/>
          <w:bottom w:val="single" w:sz="8" w:space="0" w:color="E1F1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B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B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bottom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3AF" w:themeColor="accent2"/>
          <w:left w:val="nil"/>
          <w:bottom w:val="single" w:sz="8" w:space="0" w:color="C3E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3AF" w:themeColor="accent2"/>
          <w:left w:val="nil"/>
          <w:bottom w:val="single" w:sz="8" w:space="0" w:color="C3E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bottom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587" w:themeColor="accent3"/>
          <w:left w:val="nil"/>
          <w:bottom w:val="single" w:sz="8" w:space="0" w:color="A5D5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587" w:themeColor="accent3"/>
          <w:left w:val="nil"/>
          <w:bottom w:val="single" w:sz="8" w:space="0" w:color="A5D5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4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4E1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50862E" w:themeColor="accent4"/>
        <w:bottom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862E" w:themeColor="accent4"/>
          <w:left w:val="nil"/>
          <w:bottom w:val="single" w:sz="8" w:space="0" w:color="5086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862E" w:themeColor="accent4"/>
          <w:left w:val="nil"/>
          <w:bottom w:val="single" w:sz="8" w:space="0" w:color="5086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AC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bottom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591E" w:themeColor="accent5"/>
          <w:left w:val="nil"/>
          <w:bottom w:val="single" w:sz="8" w:space="0" w:color="3559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591E" w:themeColor="accent5"/>
          <w:left w:val="nil"/>
          <w:bottom w:val="single" w:sz="8" w:space="0" w:color="3559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B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B6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BC4" w:themeFill="accent5" w:themeFillTint="33"/>
    </w:tcPr>
    <w:tblStylePr w:type="firstRow">
      <w:rPr>
        <w:b/>
        <w:bCs/>
      </w:rPr>
      <w:tblPr/>
      <w:tcPr>
        <w:shd w:val="clear" w:color="auto" w:fill="A7D78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D78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742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74216" w:themeFill="accent5" w:themeFillShade="BF"/>
      </w:tcPr>
    </w:tblStylePr>
    <w:tblStylePr w:type="band1Vert">
      <w:tblPr/>
      <w:tcPr>
        <w:shd w:val="clear" w:color="auto" w:fill="92CD6D" w:themeFill="accent5" w:themeFillTint="7F"/>
      </w:tcPr>
    </w:tblStylePr>
    <w:tblStylePr w:type="band1Horz">
      <w:tblPr/>
      <w:tcPr>
        <w:shd w:val="clear" w:color="auto" w:fill="92CD6D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6E6" w:themeFill="accent3" w:themeFillTint="33"/>
    </w:tcPr>
    <w:tblStylePr w:type="firstRow">
      <w:rPr>
        <w:b/>
        <w:bCs/>
      </w:rPr>
      <w:tblPr/>
      <w:tcPr>
        <w:shd w:val="clear" w:color="auto" w:fill="DAEE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E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4BE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4BE46" w:themeFill="accent3" w:themeFillShade="BF"/>
      </w:tcPr>
    </w:tblStylePr>
    <w:tblStylePr w:type="band1Vert">
      <w:tblPr/>
      <w:tcPr>
        <w:shd w:val="clear" w:color="auto" w:fill="D1EAC3" w:themeFill="accent3" w:themeFillTint="7F"/>
      </w:tcPr>
    </w:tblStylePr>
    <w:tblStylePr w:type="band1Horz">
      <w:tblPr/>
      <w:tcPr>
        <w:shd w:val="clear" w:color="auto" w:fill="D1EAC3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E" w:themeFill="accent2" w:themeFillTint="33"/>
    </w:tcPr>
    <w:tblStylePr w:type="firstRow">
      <w:rPr>
        <w:b/>
        <w:bCs/>
      </w:rPr>
      <w:tblPr/>
      <w:tcPr>
        <w:shd w:val="clear" w:color="auto" w:fill="E6F3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3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C8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C864" w:themeFill="accent2" w:themeFillShade="BF"/>
      </w:tcPr>
    </w:tblStylePr>
    <w:tblStylePr w:type="band1Vert">
      <w:tblPr/>
      <w:tcPr>
        <w:shd w:val="clear" w:color="auto" w:fill="E0F1D7" w:themeFill="accent2" w:themeFillTint="7F"/>
      </w:tcPr>
    </w:tblStylePr>
    <w:tblStylePr w:type="band1Horz">
      <w:tblPr/>
      <w:tcPr>
        <w:shd w:val="clear" w:color="auto" w:fill="E0F1D7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E1F1D7" w:themeColor="accent1"/>
        <w:bottom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F1D7" w:themeColor="accent1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E1F1D7" w:themeColor="accent1"/>
          <w:bottom w:val="single" w:sz="8" w:space="0" w:color="E1F1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F1D7" w:themeColor="accent1"/>
          <w:bottom w:val="single" w:sz="8" w:space="0" w:color="E1F1D7" w:themeColor="accent1"/>
        </w:tcBorders>
      </w:tcPr>
    </w:tblStylePr>
    <w:tblStylePr w:type="band1Vert">
      <w:tblPr/>
      <w:tcPr>
        <w:shd w:val="clear" w:color="auto" w:fill="F7FBF4" w:themeFill="accent1" w:themeFillTint="3F"/>
      </w:tcPr>
    </w:tblStylePr>
    <w:tblStylePr w:type="band1Horz">
      <w:tblPr/>
      <w:tcPr>
        <w:shd w:val="clear" w:color="auto" w:fill="F7FB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bottom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3AF" w:themeColor="accent2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C3E3AF" w:themeColor="accent2"/>
          <w:bottom w:val="single" w:sz="8" w:space="0" w:color="C3E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3AF" w:themeColor="accent2"/>
          <w:bottom w:val="single" w:sz="8" w:space="0" w:color="C3E3AF" w:themeColor="accent2"/>
        </w:tcBorders>
      </w:tcPr>
    </w:tblStylePr>
    <w:tblStylePr w:type="band1Vert">
      <w:tblPr/>
      <w:tcPr>
        <w:shd w:val="clear" w:color="auto" w:fill="EFF8EB" w:themeFill="accent2" w:themeFillTint="3F"/>
      </w:tcPr>
    </w:tblStylePr>
    <w:tblStylePr w:type="band1Horz">
      <w:tblPr/>
      <w:tcPr>
        <w:shd w:val="clear" w:color="auto" w:fill="EFF8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bottom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D587" w:themeColor="accent3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A5D587" w:themeColor="accent3"/>
          <w:bottom w:val="single" w:sz="8" w:space="0" w:color="A5D5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D587" w:themeColor="accent3"/>
          <w:bottom w:val="single" w:sz="8" w:space="0" w:color="A5D587" w:themeColor="accent3"/>
        </w:tcBorders>
      </w:tcPr>
    </w:tblStylePr>
    <w:tblStylePr w:type="band1Vert">
      <w:tblPr/>
      <w:tcPr>
        <w:shd w:val="clear" w:color="auto" w:fill="E8F4E1" w:themeFill="accent3" w:themeFillTint="3F"/>
      </w:tcPr>
    </w:tblStylePr>
    <w:tblStylePr w:type="band1Horz">
      <w:tblPr/>
      <w:tcPr>
        <w:shd w:val="clear" w:color="auto" w:fill="E8F4E1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50862E" w:themeColor="accent4"/>
        <w:bottom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862E" w:themeColor="accent4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50862E" w:themeColor="accent4"/>
          <w:bottom w:val="single" w:sz="8" w:space="0" w:color="5086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862E" w:themeColor="accent4"/>
          <w:bottom w:val="single" w:sz="8" w:space="0" w:color="50862E" w:themeColor="accent4"/>
        </w:tcBorders>
      </w:tcPr>
    </w:tblStylePr>
    <w:tblStylePr w:type="band1Vert">
      <w:tblPr/>
      <w:tcPr>
        <w:shd w:val="clear" w:color="auto" w:fill="D1EAC2" w:themeFill="accent4" w:themeFillTint="3F"/>
      </w:tcPr>
    </w:tblStylePr>
    <w:tblStylePr w:type="band1Horz">
      <w:tblPr/>
      <w:tcPr>
        <w:shd w:val="clear" w:color="auto" w:fill="D1EAC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bottom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591E" w:themeColor="accent5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35591E" w:themeColor="accent5"/>
          <w:bottom w:val="single" w:sz="8" w:space="0" w:color="3559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591E" w:themeColor="accent5"/>
          <w:bottom w:val="single" w:sz="8" w:space="0" w:color="35591E" w:themeColor="accent5"/>
        </w:tcBorders>
      </w:tcPr>
    </w:tblStylePr>
    <w:tblStylePr w:type="band1Vert">
      <w:tblPr/>
      <w:tcPr>
        <w:shd w:val="clear" w:color="auto" w:fill="C9E6B6" w:themeFill="accent5" w:themeFillTint="3F"/>
      </w:tcPr>
    </w:tblStylePr>
    <w:tblStylePr w:type="band1Horz">
      <w:tblPr/>
      <w:tcPr>
        <w:shd w:val="clear" w:color="auto" w:fill="C9E6B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9A54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E1F1D7" w:themeColor="accent1"/>
        <w:left w:val="single" w:sz="8" w:space="0" w:color="E1F1D7" w:themeColor="accent1"/>
        <w:bottom w:val="single" w:sz="8" w:space="0" w:color="E1F1D7" w:themeColor="accent1"/>
        <w:right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F1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F1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F1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F1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B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B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left w:val="single" w:sz="8" w:space="0" w:color="C3E3AF" w:themeColor="accent2"/>
        <w:bottom w:val="single" w:sz="8" w:space="0" w:color="C3E3AF" w:themeColor="accent2"/>
        <w:right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E3A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left w:val="single" w:sz="8" w:space="0" w:color="A5D587" w:themeColor="accent3"/>
        <w:bottom w:val="single" w:sz="8" w:space="0" w:color="A5D587" w:themeColor="accent3"/>
        <w:right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D58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D58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D58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D58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4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4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left w:val="single" w:sz="8" w:space="0" w:color="35591E" w:themeColor="accent5"/>
        <w:bottom w:val="single" w:sz="8" w:space="0" w:color="35591E" w:themeColor="accent5"/>
        <w:right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59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59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59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59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B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B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F6" w:themeFill="accent1" w:themeFillTint="33"/>
    </w:tcPr>
    <w:tblStylePr w:type="firstRow">
      <w:rPr>
        <w:b/>
        <w:bCs/>
      </w:rPr>
      <w:tblPr/>
      <w:tcPr>
        <w:shd w:val="clear" w:color="auto" w:fill="F2F9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9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1D38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1D382" w:themeFill="accent1" w:themeFillShade="BF"/>
      </w:tcPr>
    </w:tblStylePr>
    <w:tblStylePr w:type="band1Vert">
      <w:tblPr/>
      <w:tcPr>
        <w:shd w:val="clear" w:color="auto" w:fill="EFF8EB" w:themeFill="accent1" w:themeFillTint="7F"/>
      </w:tcPr>
    </w:tblStylePr>
    <w:tblStylePr w:type="band1Horz">
      <w:tblPr/>
      <w:tcPr>
        <w:shd w:val="clear" w:color="auto" w:fill="EFF8EB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4718" w:themeFill="accent5" w:themeFillShade="CC"/>
      </w:tcPr>
    </w:tblStylePr>
    <w:tblStylePr w:type="lastRow">
      <w:rPr>
        <w:b/>
        <w:bCs/>
        <w:color w:val="2A471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B6" w:themeFill="accent5" w:themeFillTint="3F"/>
      </w:tcPr>
    </w:tblStylePr>
    <w:tblStylePr w:type="band1Horz">
      <w:tblPr/>
      <w:tcPr>
        <w:shd w:val="clear" w:color="auto" w:fill="D3EBC4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0862E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C353" w:themeFill="accent3" w:themeFillShade="CC"/>
      </w:tcPr>
    </w:tblStylePr>
    <w:tblStylePr w:type="lastRow">
      <w:rPr>
        <w:b/>
        <w:bCs/>
        <w:color w:val="7EC35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AC2" w:themeFill="accent4" w:themeFillTint="3F"/>
      </w:tcPr>
    </w:tblStylePr>
    <w:tblStylePr w:type="band1Horz">
      <w:tblPr/>
      <w:tcPr>
        <w:shd w:val="clear" w:color="auto" w:fill="DAEECD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E1F1D7" w:themeColor="accent1"/>
        <w:left w:val="single" w:sz="8" w:space="0" w:color="E1F1D7" w:themeColor="accent1"/>
        <w:bottom w:val="single" w:sz="8" w:space="0" w:color="E1F1D7" w:themeColor="accent1"/>
        <w:right w:val="single" w:sz="8" w:space="0" w:color="E1F1D7" w:themeColor="accent1"/>
        <w:insideH w:val="single" w:sz="8" w:space="0" w:color="E1F1D7" w:themeColor="accent1"/>
        <w:insideV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B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F6" w:themeFill="accent1" w:themeFillTint="33"/>
      </w:tcPr>
    </w:tblStylePr>
    <w:tblStylePr w:type="band1Vert">
      <w:tblPr/>
      <w:tcPr>
        <w:shd w:val="clear" w:color="auto" w:fill="EFF8EB" w:themeFill="accent1" w:themeFillTint="7F"/>
      </w:tcPr>
    </w:tblStylePr>
    <w:tblStylePr w:type="band1Horz">
      <w:tblPr/>
      <w:tcPr>
        <w:tcBorders>
          <w:insideH w:val="single" w:sz="6" w:space="0" w:color="E1F1D7" w:themeColor="accent1"/>
          <w:insideV w:val="single" w:sz="6" w:space="0" w:color="E1F1D7" w:themeColor="accent1"/>
        </w:tcBorders>
        <w:shd w:val="clear" w:color="auto" w:fill="EFF8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0862E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B24" w:themeFill="accent4" w:themeFillShade="CC"/>
      </w:tcPr>
    </w:tblStylePr>
    <w:tblStylePr w:type="lastRow">
      <w:rPr>
        <w:b/>
        <w:bCs/>
        <w:color w:val="3F6B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E1" w:themeFill="accent3" w:themeFillTint="3F"/>
      </w:tcPr>
    </w:tblStylePr>
    <w:tblStylePr w:type="band1Horz">
      <w:tblPr/>
      <w:tcPr>
        <w:shd w:val="clear" w:color="auto" w:fill="ECF6E6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50862E" w:themeColor="accent4"/>
        <w:left w:val="single" w:sz="8" w:space="0" w:color="50862E" w:themeColor="accent4"/>
        <w:bottom w:val="single" w:sz="8" w:space="0" w:color="50862E" w:themeColor="accent4"/>
        <w:right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86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</w:tcBorders>
      </w:tcPr>
    </w:tblStylePr>
    <w:tblStylePr w:type="band1Horz"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CE73" w:themeFill="accent2" w:themeFillShade="CC"/>
      </w:tcPr>
    </w:tblStylePr>
    <w:tblStylePr w:type="lastRow">
      <w:rPr>
        <w:b/>
        <w:bCs/>
        <w:color w:val="96CE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EB" w:themeFill="accent2" w:themeFillTint="3F"/>
      </w:tcPr>
    </w:tblStylePr>
    <w:tblStylePr w:type="band1Horz">
      <w:tblPr/>
      <w:tcPr>
        <w:shd w:val="clear" w:color="auto" w:fill="F2F9EE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CE73" w:themeFill="accent2" w:themeFillShade="CC"/>
      </w:tcPr>
    </w:tblStylePr>
    <w:tblStylePr w:type="lastRow">
      <w:rPr>
        <w:b/>
        <w:bCs/>
        <w:color w:val="96CE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BF4" w:themeFill="accent1" w:themeFillTint="3F"/>
      </w:tcPr>
    </w:tblStylePr>
    <w:tblStylePr w:type="band1Horz">
      <w:tblPr/>
      <w:tcPr>
        <w:shd w:val="clear" w:color="auto" w:fill="F8FCF6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CE73" w:themeFill="accent2" w:themeFillShade="CC"/>
      </w:tcPr>
    </w:tblStylePr>
    <w:tblStylePr w:type="lastRow">
      <w:rPr>
        <w:b/>
        <w:bCs/>
        <w:color w:val="96CE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35591E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59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F1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F1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F1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58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58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58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86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86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86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59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59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59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C3E3AF" w:themeColor="accent2"/>
        <w:left w:val="single" w:sz="4" w:space="0" w:color="C3E3AF" w:themeColor="accent2"/>
        <w:bottom w:val="single" w:sz="4" w:space="0" w:color="C3E3AF" w:themeColor="accent2"/>
        <w:right w:val="single" w:sz="4" w:space="0" w:color="C3E3A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E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B23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B23E" w:themeColor="accent2" w:themeShade="99"/>
          <w:insideV w:val="nil"/>
        </w:tcBorders>
        <w:shd w:val="clear" w:color="auto" w:fill="6BB23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23E" w:themeFill="accent2" w:themeFillShade="99"/>
      </w:tcPr>
    </w:tblStylePr>
    <w:tblStylePr w:type="band1Vert">
      <w:tblPr/>
      <w:tcPr>
        <w:shd w:val="clear" w:color="auto" w:fill="E6F3DE" w:themeFill="accent2" w:themeFillTint="66"/>
      </w:tcPr>
    </w:tblStylePr>
    <w:tblStylePr w:type="band1Horz">
      <w:tblPr/>
      <w:tcPr>
        <w:shd w:val="clear" w:color="auto" w:fill="E0F1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50862E" w:themeColor="accent4"/>
        <w:left w:val="single" w:sz="4" w:space="0" w:color="A5D587" w:themeColor="accent3"/>
        <w:bottom w:val="single" w:sz="4" w:space="0" w:color="A5D587" w:themeColor="accent3"/>
        <w:right w:val="single" w:sz="4" w:space="0" w:color="A5D58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B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86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9A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9A36" w:themeColor="accent3" w:themeShade="99"/>
          <w:insideV w:val="nil"/>
        </w:tcBorders>
        <w:shd w:val="clear" w:color="auto" w:fill="5C9A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36" w:themeFill="accent3" w:themeFillShade="99"/>
      </w:tcPr>
    </w:tblStylePr>
    <w:tblStylePr w:type="band1Vert">
      <w:tblPr/>
      <w:tcPr>
        <w:shd w:val="clear" w:color="auto" w:fill="DAEECE" w:themeFill="accent3" w:themeFillTint="66"/>
      </w:tcPr>
    </w:tblStylePr>
    <w:tblStylePr w:type="band1Horz">
      <w:tblPr/>
      <w:tcPr>
        <w:shd w:val="clear" w:color="auto" w:fill="D1EAC3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C3E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E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left w:val="single" w:sz="8" w:space="0" w:color="A5D587" w:themeColor="accent3"/>
        <w:bottom w:val="single" w:sz="8" w:space="0" w:color="A5D587" w:themeColor="accent3"/>
        <w:right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5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</w:tcBorders>
      </w:tcPr>
    </w:tblStylePr>
    <w:tblStylePr w:type="band1Horz"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A5D587" w:themeColor="accent3"/>
        <w:left w:val="single" w:sz="4" w:space="0" w:color="50862E" w:themeColor="accent4"/>
        <w:bottom w:val="single" w:sz="4" w:space="0" w:color="50862E" w:themeColor="accent4"/>
        <w:right w:val="single" w:sz="4" w:space="0" w:color="50862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D58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1B" w:themeColor="accent4" w:themeShade="99"/>
          <w:insideV w:val="nil"/>
        </w:tcBorders>
        <w:shd w:val="clear" w:color="auto" w:fill="2F50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1B" w:themeFill="accent4" w:themeFillShade="99"/>
      </w:tcPr>
    </w:tblStylePr>
    <w:tblStylePr w:type="band1Vert">
      <w:tblPr/>
      <w:tcPr>
        <w:shd w:val="clear" w:color="auto" w:fill="B5DD9C" w:themeFill="accent4" w:themeFillTint="66"/>
      </w:tcPr>
    </w:tblStylePr>
    <w:tblStylePr w:type="band1Horz">
      <w:tblPr/>
      <w:tcPr>
        <w:shd w:val="clear" w:color="auto" w:fill="A3D58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35591E" w:themeColor="accent5"/>
        <w:bottom w:val="single" w:sz="4" w:space="0" w:color="35591E" w:themeColor="accent5"/>
        <w:right w:val="single" w:sz="4" w:space="0" w:color="35591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5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51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512" w:themeColor="accent5" w:themeShade="99"/>
          <w:insideV w:val="nil"/>
        </w:tcBorders>
        <w:shd w:val="clear" w:color="auto" w:fill="1F351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512" w:themeFill="accent5" w:themeFillShade="99"/>
      </w:tcPr>
    </w:tblStylePr>
    <w:tblStylePr w:type="band1Vert">
      <w:tblPr/>
      <w:tcPr>
        <w:shd w:val="clear" w:color="auto" w:fill="A7D789" w:themeFill="accent5" w:themeFillTint="66"/>
      </w:tcPr>
    </w:tblStylePr>
    <w:tblStylePr w:type="band1Horz">
      <w:tblPr/>
      <w:tcPr>
        <w:shd w:val="clear" w:color="auto" w:fill="92CD6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A8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D38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D38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D38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D382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C3E3AF" w:themeColor="accent2"/>
        <w:left w:val="single" w:sz="4" w:space="0" w:color="E1F1D7" w:themeColor="accent1"/>
        <w:bottom w:val="single" w:sz="4" w:space="0" w:color="E1F1D7" w:themeColor="accent1"/>
        <w:right w:val="single" w:sz="4" w:space="0" w:color="E1F1D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D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E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C1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C14F" w:themeColor="accent1" w:themeShade="99"/>
          <w:insideV w:val="nil"/>
        </w:tcBorders>
        <w:shd w:val="clear" w:color="auto" w:fill="7BC1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14F" w:themeFill="accent1" w:themeFillShade="99"/>
      </w:tcPr>
    </w:tblStylePr>
    <w:tblStylePr w:type="band1Vert">
      <w:tblPr/>
      <w:tcPr>
        <w:shd w:val="clear" w:color="auto" w:fill="F2F9EE" w:themeFill="accent1" w:themeFillTint="66"/>
      </w:tcPr>
    </w:tblStylePr>
    <w:tblStylePr w:type="band1Horz">
      <w:tblPr/>
      <w:tcPr>
        <w:shd w:val="clear" w:color="auto" w:fill="EFF8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086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22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left w:val="single" w:sz="8" w:space="0" w:color="C3E3AF" w:themeColor="accent2"/>
        <w:bottom w:val="single" w:sz="8" w:space="0" w:color="C3E3AF" w:themeColor="accent2"/>
        <w:right w:val="single" w:sz="8" w:space="0" w:color="C3E3AF" w:themeColor="accent2"/>
        <w:insideH w:val="single" w:sz="8" w:space="0" w:color="C3E3AF" w:themeColor="accent2"/>
        <w:insideV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EE" w:themeFill="accent2" w:themeFillTint="33"/>
      </w:tcPr>
    </w:tblStylePr>
    <w:tblStylePr w:type="band1Vert">
      <w:tblPr/>
      <w:tcPr>
        <w:shd w:val="clear" w:color="auto" w:fill="E0F1D7" w:themeFill="accent2" w:themeFillTint="7F"/>
      </w:tcPr>
    </w:tblStylePr>
    <w:tblStylePr w:type="band1Horz">
      <w:tblPr/>
      <w:tcPr>
        <w:tcBorders>
          <w:insideH w:val="single" w:sz="6" w:space="0" w:color="C3E3AF" w:themeColor="accent2"/>
          <w:insideV w:val="single" w:sz="6" w:space="0" w:color="C3E3AF" w:themeColor="accent2"/>
        </w:tcBorders>
        <w:shd w:val="clear" w:color="auto" w:fill="E0F1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94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C8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C8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4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37595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E1F1D7" w:themeColor="accent1" w:shadow="1"/>
        <w:left w:val="single" w:sz="2" w:space="10" w:color="E1F1D7" w:themeColor="accent1" w:shadow="1"/>
        <w:bottom w:val="single" w:sz="2" w:space="10" w:color="E1F1D7" w:themeColor="accent1" w:shadow="1"/>
        <w:right w:val="single" w:sz="2" w:space="10" w:color="E1F1D7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59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C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2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2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2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216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50862E" w:themeColor="accent4"/>
        <w:left w:val="single" w:sz="8" w:space="0" w:color="50862E" w:themeColor="accent4"/>
        <w:bottom w:val="single" w:sz="8" w:space="0" w:color="50862E" w:themeColor="accent4"/>
        <w:right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86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86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86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86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E1F1D7" w:themeColor="accent1"/>
        <w:left w:val="single" w:sz="8" w:space="0" w:color="E1F1D7" w:themeColor="accent1"/>
        <w:bottom w:val="single" w:sz="8" w:space="0" w:color="E1F1D7" w:themeColor="accent1"/>
        <w:right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F1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</w:tcBorders>
      </w:tcPr>
    </w:tblStylePr>
    <w:tblStylePr w:type="band1Horz"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left w:val="single" w:sz="8" w:space="0" w:color="C3E3AF" w:themeColor="accent2"/>
        <w:bottom w:val="single" w:sz="8" w:space="0" w:color="C3E3AF" w:themeColor="accent2"/>
        <w:right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</w:tcBorders>
      </w:tcPr>
    </w:tblStylePr>
    <w:tblStylePr w:type="band1Horz"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left w:val="single" w:sz="8" w:space="0" w:color="35591E" w:themeColor="accent5"/>
        <w:bottom w:val="single" w:sz="8" w:space="0" w:color="35591E" w:themeColor="accent5"/>
        <w:right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59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</w:tcBorders>
      </w:tcPr>
    </w:tblStylePr>
    <w:tblStylePr w:type="band1Horz"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E1F1D7" w:themeColor="accent1"/>
        <w:left w:val="single" w:sz="8" w:space="0" w:color="E1F1D7" w:themeColor="accent1"/>
        <w:bottom w:val="single" w:sz="8" w:space="0" w:color="E1F1D7" w:themeColor="accent1"/>
        <w:right w:val="single" w:sz="8" w:space="0" w:color="E1F1D7" w:themeColor="accent1"/>
        <w:insideH w:val="single" w:sz="8" w:space="0" w:color="E1F1D7" w:themeColor="accent1"/>
        <w:insideV w:val="single" w:sz="8" w:space="0" w:color="E1F1D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18" w:space="0" w:color="E1F1D7" w:themeColor="accent1"/>
          <w:right w:val="single" w:sz="8" w:space="0" w:color="E1F1D7" w:themeColor="accent1"/>
          <w:insideH w:val="nil"/>
          <w:insideV w:val="single" w:sz="8" w:space="0" w:color="E1F1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  <w:insideH w:val="nil"/>
          <w:insideV w:val="single" w:sz="8" w:space="0" w:color="E1F1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</w:tcBorders>
      </w:tcPr>
    </w:tblStylePr>
    <w:tblStylePr w:type="band1Vert"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</w:tcBorders>
        <w:shd w:val="clear" w:color="auto" w:fill="F7FBF4" w:themeFill="accent1" w:themeFillTint="3F"/>
      </w:tcPr>
    </w:tblStylePr>
    <w:tblStylePr w:type="band1Horz"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  <w:insideV w:val="single" w:sz="8" w:space="0" w:color="E1F1D7" w:themeColor="accent1"/>
        </w:tcBorders>
        <w:shd w:val="clear" w:color="auto" w:fill="F7FBF4" w:themeFill="accent1" w:themeFillTint="3F"/>
      </w:tcPr>
    </w:tblStylePr>
    <w:tblStylePr w:type="band2Horz">
      <w:tblPr/>
      <w:tcPr>
        <w:tcBorders>
          <w:top w:val="single" w:sz="8" w:space="0" w:color="E1F1D7" w:themeColor="accent1"/>
          <w:left w:val="single" w:sz="8" w:space="0" w:color="E1F1D7" w:themeColor="accent1"/>
          <w:bottom w:val="single" w:sz="8" w:space="0" w:color="E1F1D7" w:themeColor="accent1"/>
          <w:right w:val="single" w:sz="8" w:space="0" w:color="E1F1D7" w:themeColor="accent1"/>
          <w:insideV w:val="single" w:sz="8" w:space="0" w:color="E1F1D7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C3E3AF" w:themeColor="accent2"/>
        <w:left w:val="single" w:sz="8" w:space="0" w:color="C3E3AF" w:themeColor="accent2"/>
        <w:bottom w:val="single" w:sz="8" w:space="0" w:color="C3E3AF" w:themeColor="accent2"/>
        <w:right w:val="single" w:sz="8" w:space="0" w:color="C3E3AF" w:themeColor="accent2"/>
        <w:insideH w:val="single" w:sz="8" w:space="0" w:color="C3E3AF" w:themeColor="accent2"/>
        <w:insideV w:val="single" w:sz="8" w:space="0" w:color="C3E3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18" w:space="0" w:color="C3E3AF" w:themeColor="accent2"/>
          <w:right w:val="single" w:sz="8" w:space="0" w:color="C3E3AF" w:themeColor="accent2"/>
          <w:insideH w:val="nil"/>
          <w:insideV w:val="single" w:sz="8" w:space="0" w:color="C3E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  <w:insideH w:val="nil"/>
          <w:insideV w:val="single" w:sz="8" w:space="0" w:color="C3E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</w:tcBorders>
      </w:tcPr>
    </w:tblStylePr>
    <w:tblStylePr w:type="band1Vert"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</w:tcBorders>
        <w:shd w:val="clear" w:color="auto" w:fill="EFF8EB" w:themeFill="accent2" w:themeFillTint="3F"/>
      </w:tcPr>
    </w:tblStylePr>
    <w:tblStylePr w:type="band1Horz"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  <w:insideV w:val="single" w:sz="8" w:space="0" w:color="C3E3AF" w:themeColor="accent2"/>
        </w:tcBorders>
        <w:shd w:val="clear" w:color="auto" w:fill="EFF8EB" w:themeFill="accent2" w:themeFillTint="3F"/>
      </w:tcPr>
    </w:tblStylePr>
    <w:tblStylePr w:type="band2Horz">
      <w:tblPr/>
      <w:tcPr>
        <w:tcBorders>
          <w:top w:val="single" w:sz="8" w:space="0" w:color="C3E3AF" w:themeColor="accent2"/>
          <w:left w:val="single" w:sz="8" w:space="0" w:color="C3E3AF" w:themeColor="accent2"/>
          <w:bottom w:val="single" w:sz="8" w:space="0" w:color="C3E3AF" w:themeColor="accent2"/>
          <w:right w:val="single" w:sz="8" w:space="0" w:color="C3E3AF" w:themeColor="accent2"/>
          <w:insideV w:val="single" w:sz="8" w:space="0" w:color="C3E3AF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left w:val="single" w:sz="8" w:space="0" w:color="A5D587" w:themeColor="accent3"/>
        <w:bottom w:val="single" w:sz="8" w:space="0" w:color="A5D587" w:themeColor="accent3"/>
        <w:right w:val="single" w:sz="8" w:space="0" w:color="A5D587" w:themeColor="accent3"/>
        <w:insideH w:val="single" w:sz="8" w:space="0" w:color="A5D587" w:themeColor="accent3"/>
        <w:insideV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18" w:space="0" w:color="A5D587" w:themeColor="accent3"/>
          <w:right w:val="single" w:sz="8" w:space="0" w:color="A5D587" w:themeColor="accent3"/>
          <w:insideH w:val="nil"/>
          <w:insideV w:val="single" w:sz="8" w:space="0" w:color="A5D58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  <w:insideH w:val="nil"/>
          <w:insideV w:val="single" w:sz="8" w:space="0" w:color="A5D58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</w:tcBorders>
      </w:tcPr>
    </w:tblStylePr>
    <w:tblStylePr w:type="band1Vert"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</w:tcBorders>
        <w:shd w:val="clear" w:color="auto" w:fill="E8F4E1" w:themeFill="accent3" w:themeFillTint="3F"/>
      </w:tcPr>
    </w:tblStylePr>
    <w:tblStylePr w:type="band1Horz"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  <w:insideV w:val="single" w:sz="8" w:space="0" w:color="A5D587" w:themeColor="accent3"/>
        </w:tcBorders>
        <w:shd w:val="clear" w:color="auto" w:fill="E8F4E1" w:themeFill="accent3" w:themeFillTint="3F"/>
      </w:tcPr>
    </w:tblStylePr>
    <w:tblStylePr w:type="band2Horz">
      <w:tblPr/>
      <w:tcPr>
        <w:tcBorders>
          <w:top w:val="single" w:sz="8" w:space="0" w:color="A5D587" w:themeColor="accent3"/>
          <w:left w:val="single" w:sz="8" w:space="0" w:color="A5D587" w:themeColor="accent3"/>
          <w:bottom w:val="single" w:sz="8" w:space="0" w:color="A5D587" w:themeColor="accent3"/>
          <w:right w:val="single" w:sz="8" w:space="0" w:color="A5D587" w:themeColor="accent3"/>
          <w:insideV w:val="single" w:sz="8" w:space="0" w:color="A5D587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50862E" w:themeColor="accent4"/>
        <w:left w:val="single" w:sz="8" w:space="0" w:color="50862E" w:themeColor="accent4"/>
        <w:bottom w:val="single" w:sz="8" w:space="0" w:color="50862E" w:themeColor="accent4"/>
        <w:right w:val="single" w:sz="8" w:space="0" w:color="50862E" w:themeColor="accent4"/>
        <w:insideH w:val="single" w:sz="8" w:space="0" w:color="50862E" w:themeColor="accent4"/>
        <w:insideV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18" w:space="0" w:color="50862E" w:themeColor="accent4"/>
          <w:right w:val="single" w:sz="8" w:space="0" w:color="50862E" w:themeColor="accent4"/>
          <w:insideH w:val="nil"/>
          <w:insideV w:val="single" w:sz="8" w:space="0" w:color="5086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  <w:insideH w:val="nil"/>
          <w:insideV w:val="single" w:sz="8" w:space="0" w:color="5086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</w:tcBorders>
      </w:tcPr>
    </w:tblStylePr>
    <w:tblStylePr w:type="band1Vert"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</w:tcBorders>
        <w:shd w:val="clear" w:color="auto" w:fill="D1EAC2" w:themeFill="accent4" w:themeFillTint="3F"/>
      </w:tcPr>
    </w:tblStylePr>
    <w:tblStylePr w:type="band1Horz"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  <w:insideV w:val="single" w:sz="8" w:space="0" w:color="50862E" w:themeColor="accent4"/>
        </w:tcBorders>
        <w:shd w:val="clear" w:color="auto" w:fill="D1EAC2" w:themeFill="accent4" w:themeFillTint="3F"/>
      </w:tcPr>
    </w:tblStylePr>
    <w:tblStylePr w:type="band2Horz">
      <w:tblPr/>
      <w:tcPr>
        <w:tcBorders>
          <w:top w:val="single" w:sz="8" w:space="0" w:color="50862E" w:themeColor="accent4"/>
          <w:left w:val="single" w:sz="8" w:space="0" w:color="50862E" w:themeColor="accent4"/>
          <w:bottom w:val="single" w:sz="8" w:space="0" w:color="50862E" w:themeColor="accent4"/>
          <w:right w:val="single" w:sz="8" w:space="0" w:color="50862E" w:themeColor="accent4"/>
          <w:insideV w:val="single" w:sz="8" w:space="0" w:color="50862E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left w:val="single" w:sz="8" w:space="0" w:color="35591E" w:themeColor="accent5"/>
        <w:bottom w:val="single" w:sz="8" w:space="0" w:color="35591E" w:themeColor="accent5"/>
        <w:right w:val="single" w:sz="8" w:space="0" w:color="35591E" w:themeColor="accent5"/>
        <w:insideH w:val="single" w:sz="8" w:space="0" w:color="35591E" w:themeColor="accent5"/>
        <w:insideV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18" w:space="0" w:color="35591E" w:themeColor="accent5"/>
          <w:right w:val="single" w:sz="8" w:space="0" w:color="35591E" w:themeColor="accent5"/>
          <w:insideH w:val="nil"/>
          <w:insideV w:val="single" w:sz="8" w:space="0" w:color="3559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  <w:insideH w:val="nil"/>
          <w:insideV w:val="single" w:sz="8" w:space="0" w:color="3559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</w:tcBorders>
      </w:tcPr>
    </w:tblStylePr>
    <w:tblStylePr w:type="band1Vert"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</w:tcBorders>
        <w:shd w:val="clear" w:color="auto" w:fill="C9E6B6" w:themeFill="accent5" w:themeFillTint="3F"/>
      </w:tcPr>
    </w:tblStylePr>
    <w:tblStylePr w:type="band1Horz"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  <w:insideV w:val="single" w:sz="8" w:space="0" w:color="35591E" w:themeColor="accent5"/>
        </w:tcBorders>
        <w:shd w:val="clear" w:color="auto" w:fill="C9E6B6" w:themeFill="accent5" w:themeFillTint="3F"/>
      </w:tcPr>
    </w:tblStylePr>
    <w:tblStylePr w:type="band2Horz">
      <w:tblPr/>
      <w:tcPr>
        <w:tcBorders>
          <w:top w:val="single" w:sz="8" w:space="0" w:color="35591E" w:themeColor="accent5"/>
          <w:left w:val="single" w:sz="8" w:space="0" w:color="35591E" w:themeColor="accent5"/>
          <w:bottom w:val="single" w:sz="8" w:space="0" w:color="35591E" w:themeColor="accent5"/>
          <w:right w:val="single" w:sz="8" w:space="0" w:color="35591E" w:themeColor="accent5"/>
          <w:insideV w:val="single" w:sz="8" w:space="0" w:color="35591E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E8F4E0" w:themeColor="accent1" w:themeTint="BF"/>
        <w:left w:val="single" w:sz="8" w:space="0" w:color="E8F4E0" w:themeColor="accent1" w:themeTint="BF"/>
        <w:bottom w:val="single" w:sz="8" w:space="0" w:color="E8F4E0" w:themeColor="accent1" w:themeTint="BF"/>
        <w:right w:val="single" w:sz="8" w:space="0" w:color="E8F4E0" w:themeColor="accent1" w:themeTint="BF"/>
        <w:insideH w:val="single" w:sz="8" w:space="0" w:color="E8F4E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F4E0" w:themeColor="accent1" w:themeTint="BF"/>
          <w:left w:val="single" w:sz="8" w:space="0" w:color="E8F4E0" w:themeColor="accent1" w:themeTint="BF"/>
          <w:bottom w:val="single" w:sz="8" w:space="0" w:color="E8F4E0" w:themeColor="accent1" w:themeTint="BF"/>
          <w:right w:val="single" w:sz="8" w:space="0" w:color="E8F4E0" w:themeColor="accent1" w:themeTint="BF"/>
          <w:insideH w:val="nil"/>
          <w:insideV w:val="nil"/>
        </w:tcBorders>
        <w:shd w:val="clear" w:color="auto" w:fill="E1F1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F4E0" w:themeColor="accent1" w:themeTint="BF"/>
          <w:left w:val="single" w:sz="8" w:space="0" w:color="E8F4E0" w:themeColor="accent1" w:themeTint="BF"/>
          <w:bottom w:val="single" w:sz="8" w:space="0" w:color="E8F4E0" w:themeColor="accent1" w:themeTint="BF"/>
          <w:right w:val="single" w:sz="8" w:space="0" w:color="E8F4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B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D1EAC3" w:themeColor="accent2" w:themeTint="BF"/>
        <w:left w:val="single" w:sz="8" w:space="0" w:color="D1EAC3" w:themeColor="accent2" w:themeTint="BF"/>
        <w:bottom w:val="single" w:sz="8" w:space="0" w:color="D1EAC3" w:themeColor="accent2" w:themeTint="BF"/>
        <w:right w:val="single" w:sz="8" w:space="0" w:color="D1EAC3" w:themeColor="accent2" w:themeTint="BF"/>
        <w:insideH w:val="single" w:sz="8" w:space="0" w:color="D1EA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AC3" w:themeColor="accent2" w:themeTint="BF"/>
          <w:left w:val="single" w:sz="8" w:space="0" w:color="D1EAC3" w:themeColor="accent2" w:themeTint="BF"/>
          <w:bottom w:val="single" w:sz="8" w:space="0" w:color="D1EAC3" w:themeColor="accent2" w:themeTint="BF"/>
          <w:right w:val="single" w:sz="8" w:space="0" w:color="D1EAC3" w:themeColor="accent2" w:themeTint="BF"/>
          <w:insideH w:val="nil"/>
          <w:insideV w:val="nil"/>
        </w:tcBorders>
        <w:shd w:val="clear" w:color="auto" w:fill="C3E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AC3" w:themeColor="accent2" w:themeTint="BF"/>
          <w:left w:val="single" w:sz="8" w:space="0" w:color="D1EAC3" w:themeColor="accent2" w:themeTint="BF"/>
          <w:bottom w:val="single" w:sz="8" w:space="0" w:color="D1EAC3" w:themeColor="accent2" w:themeTint="BF"/>
          <w:right w:val="single" w:sz="8" w:space="0" w:color="D1EA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BDFA4" w:themeColor="accent3" w:themeTint="BF"/>
        <w:left w:val="single" w:sz="8" w:space="0" w:color="BBDFA4" w:themeColor="accent3" w:themeTint="BF"/>
        <w:bottom w:val="single" w:sz="8" w:space="0" w:color="BBDFA4" w:themeColor="accent3" w:themeTint="BF"/>
        <w:right w:val="single" w:sz="8" w:space="0" w:color="BBDFA4" w:themeColor="accent3" w:themeTint="BF"/>
        <w:insideH w:val="single" w:sz="8" w:space="0" w:color="BBDFA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FA4" w:themeColor="accent3" w:themeTint="BF"/>
          <w:left w:val="single" w:sz="8" w:space="0" w:color="BBDFA4" w:themeColor="accent3" w:themeTint="BF"/>
          <w:bottom w:val="single" w:sz="8" w:space="0" w:color="BBDFA4" w:themeColor="accent3" w:themeTint="BF"/>
          <w:right w:val="single" w:sz="8" w:space="0" w:color="BBDFA4" w:themeColor="accent3" w:themeTint="BF"/>
          <w:insideH w:val="nil"/>
          <w:insideV w:val="nil"/>
        </w:tcBorders>
        <w:shd w:val="clear" w:color="auto" w:fill="A5D5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FA4" w:themeColor="accent3" w:themeTint="BF"/>
          <w:left w:val="single" w:sz="8" w:space="0" w:color="BBDFA4" w:themeColor="accent3" w:themeTint="BF"/>
          <w:bottom w:val="single" w:sz="8" w:space="0" w:color="BBDFA4" w:themeColor="accent3" w:themeTint="BF"/>
          <w:right w:val="single" w:sz="8" w:space="0" w:color="BBDFA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4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75BF46" w:themeColor="accent4" w:themeTint="BF"/>
        <w:left w:val="single" w:sz="8" w:space="0" w:color="75BF46" w:themeColor="accent4" w:themeTint="BF"/>
        <w:bottom w:val="single" w:sz="8" w:space="0" w:color="75BF46" w:themeColor="accent4" w:themeTint="BF"/>
        <w:right w:val="single" w:sz="8" w:space="0" w:color="75BF46" w:themeColor="accent4" w:themeTint="BF"/>
        <w:insideH w:val="single" w:sz="8" w:space="0" w:color="75BF4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F46" w:themeColor="accent4" w:themeTint="BF"/>
          <w:left w:val="single" w:sz="8" w:space="0" w:color="75BF46" w:themeColor="accent4" w:themeTint="BF"/>
          <w:bottom w:val="single" w:sz="8" w:space="0" w:color="75BF46" w:themeColor="accent4" w:themeTint="BF"/>
          <w:right w:val="single" w:sz="8" w:space="0" w:color="75BF46" w:themeColor="accent4" w:themeTint="BF"/>
          <w:insideH w:val="nil"/>
          <w:insideV w:val="nil"/>
        </w:tcBorders>
        <w:shd w:val="clear" w:color="auto" w:fill="5086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F46" w:themeColor="accent4" w:themeTint="BF"/>
          <w:left w:val="single" w:sz="8" w:space="0" w:color="75BF46" w:themeColor="accent4" w:themeTint="BF"/>
          <w:bottom w:val="single" w:sz="8" w:space="0" w:color="75BF46" w:themeColor="accent4" w:themeTint="BF"/>
          <w:right w:val="single" w:sz="8" w:space="0" w:color="75BF4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0A236" w:themeColor="accent5" w:themeTint="BF"/>
        <w:left w:val="single" w:sz="8" w:space="0" w:color="60A236" w:themeColor="accent5" w:themeTint="BF"/>
        <w:bottom w:val="single" w:sz="8" w:space="0" w:color="60A236" w:themeColor="accent5" w:themeTint="BF"/>
        <w:right w:val="single" w:sz="8" w:space="0" w:color="60A236" w:themeColor="accent5" w:themeTint="BF"/>
        <w:insideH w:val="single" w:sz="8" w:space="0" w:color="60A23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A236" w:themeColor="accent5" w:themeTint="BF"/>
          <w:left w:val="single" w:sz="8" w:space="0" w:color="60A236" w:themeColor="accent5" w:themeTint="BF"/>
          <w:bottom w:val="single" w:sz="8" w:space="0" w:color="60A236" w:themeColor="accent5" w:themeTint="BF"/>
          <w:right w:val="single" w:sz="8" w:space="0" w:color="60A236" w:themeColor="accent5" w:themeTint="BF"/>
          <w:insideH w:val="nil"/>
          <w:insideV w:val="nil"/>
        </w:tcBorders>
        <w:shd w:val="clear" w:color="auto" w:fill="3559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236" w:themeColor="accent5" w:themeTint="BF"/>
          <w:left w:val="single" w:sz="8" w:space="0" w:color="60A236" w:themeColor="accent5" w:themeTint="BF"/>
          <w:bottom w:val="single" w:sz="8" w:space="0" w:color="60A236" w:themeColor="accent5" w:themeTint="BF"/>
          <w:right w:val="single" w:sz="8" w:space="0" w:color="60A2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B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B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E8F4E0" w:themeColor="accent1" w:themeTint="BF"/>
        <w:left w:val="single" w:sz="8" w:space="0" w:color="E8F4E0" w:themeColor="accent1" w:themeTint="BF"/>
        <w:bottom w:val="single" w:sz="8" w:space="0" w:color="E8F4E0" w:themeColor="accent1" w:themeTint="BF"/>
        <w:right w:val="single" w:sz="8" w:space="0" w:color="E8F4E0" w:themeColor="accent1" w:themeTint="BF"/>
        <w:insideH w:val="single" w:sz="8" w:space="0" w:color="E8F4E0" w:themeColor="accent1" w:themeTint="BF"/>
        <w:insideV w:val="single" w:sz="8" w:space="0" w:color="E8F4E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B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F4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EB" w:themeFill="accent1" w:themeFillTint="7F"/>
      </w:tcPr>
    </w:tblStylePr>
    <w:tblStylePr w:type="band1Horz">
      <w:tblPr/>
      <w:tcPr>
        <w:shd w:val="clear" w:color="auto" w:fill="EFF8E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D1EAC3" w:themeColor="accent2" w:themeTint="BF"/>
        <w:left w:val="single" w:sz="8" w:space="0" w:color="D1EAC3" w:themeColor="accent2" w:themeTint="BF"/>
        <w:bottom w:val="single" w:sz="8" w:space="0" w:color="D1EAC3" w:themeColor="accent2" w:themeTint="BF"/>
        <w:right w:val="single" w:sz="8" w:space="0" w:color="D1EAC3" w:themeColor="accent2" w:themeTint="BF"/>
        <w:insideH w:val="single" w:sz="8" w:space="0" w:color="D1EAC3" w:themeColor="accent2" w:themeTint="BF"/>
        <w:insideV w:val="single" w:sz="8" w:space="0" w:color="D1EA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A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D7" w:themeFill="accent2" w:themeFillTint="7F"/>
      </w:tcPr>
    </w:tblStylePr>
    <w:tblStylePr w:type="band1Horz">
      <w:tblPr/>
      <w:tcPr>
        <w:shd w:val="clear" w:color="auto" w:fill="E0F1D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BDFA4" w:themeColor="accent3" w:themeTint="BF"/>
        <w:left w:val="single" w:sz="8" w:space="0" w:color="BBDFA4" w:themeColor="accent3" w:themeTint="BF"/>
        <w:bottom w:val="single" w:sz="8" w:space="0" w:color="BBDFA4" w:themeColor="accent3" w:themeTint="BF"/>
        <w:right w:val="single" w:sz="8" w:space="0" w:color="BBDFA4" w:themeColor="accent3" w:themeTint="BF"/>
        <w:insideH w:val="single" w:sz="8" w:space="0" w:color="BBDFA4" w:themeColor="accent3" w:themeTint="BF"/>
        <w:insideV w:val="single" w:sz="8" w:space="0" w:color="BBDFA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4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FA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C3" w:themeFill="accent3" w:themeFillTint="7F"/>
      </w:tcPr>
    </w:tblStylePr>
    <w:tblStylePr w:type="band1Horz">
      <w:tblPr/>
      <w:tcPr>
        <w:shd w:val="clear" w:color="auto" w:fill="D1EAC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75BF46" w:themeColor="accent4" w:themeTint="BF"/>
        <w:left w:val="single" w:sz="8" w:space="0" w:color="75BF46" w:themeColor="accent4" w:themeTint="BF"/>
        <w:bottom w:val="single" w:sz="8" w:space="0" w:color="75BF46" w:themeColor="accent4" w:themeTint="BF"/>
        <w:right w:val="single" w:sz="8" w:space="0" w:color="75BF46" w:themeColor="accent4" w:themeTint="BF"/>
        <w:insideH w:val="single" w:sz="8" w:space="0" w:color="75BF46" w:themeColor="accent4" w:themeTint="BF"/>
        <w:insideV w:val="single" w:sz="8" w:space="0" w:color="75BF4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584" w:themeFill="accent4" w:themeFillTint="7F"/>
      </w:tcPr>
    </w:tblStylePr>
    <w:tblStylePr w:type="band1Horz">
      <w:tblPr/>
      <w:tcPr>
        <w:shd w:val="clear" w:color="auto" w:fill="A3D58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0A236" w:themeColor="accent5" w:themeTint="BF"/>
        <w:left w:val="single" w:sz="8" w:space="0" w:color="60A236" w:themeColor="accent5" w:themeTint="BF"/>
        <w:bottom w:val="single" w:sz="8" w:space="0" w:color="60A236" w:themeColor="accent5" w:themeTint="BF"/>
        <w:right w:val="single" w:sz="8" w:space="0" w:color="60A236" w:themeColor="accent5" w:themeTint="BF"/>
        <w:insideH w:val="single" w:sz="8" w:space="0" w:color="60A236" w:themeColor="accent5" w:themeTint="BF"/>
        <w:insideV w:val="single" w:sz="8" w:space="0" w:color="60A23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B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A2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CD6D" w:themeFill="accent5" w:themeFillTint="7F"/>
      </w:tcPr>
    </w:tblStylePr>
    <w:tblStylePr w:type="band1Horz">
      <w:tblPr/>
      <w:tcPr>
        <w:shd w:val="clear" w:color="auto" w:fill="92CD6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A5D587" w:themeColor="accent3"/>
        <w:left w:val="single" w:sz="8" w:space="0" w:color="A5D587" w:themeColor="accent3"/>
        <w:bottom w:val="single" w:sz="8" w:space="0" w:color="A5D587" w:themeColor="accent3"/>
        <w:right w:val="single" w:sz="8" w:space="0" w:color="A5D587" w:themeColor="accent3"/>
        <w:insideH w:val="single" w:sz="8" w:space="0" w:color="A5D587" w:themeColor="accent3"/>
        <w:insideV w:val="single" w:sz="8" w:space="0" w:color="A5D58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4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6E6" w:themeFill="accent3" w:themeFillTint="33"/>
      </w:tcPr>
    </w:tblStylePr>
    <w:tblStylePr w:type="band1Vert">
      <w:tblPr/>
      <w:tcPr>
        <w:shd w:val="clear" w:color="auto" w:fill="D1EAC3" w:themeFill="accent3" w:themeFillTint="7F"/>
      </w:tcPr>
    </w:tblStylePr>
    <w:tblStylePr w:type="band1Horz">
      <w:tblPr/>
      <w:tcPr>
        <w:tcBorders>
          <w:insideH w:val="single" w:sz="6" w:space="0" w:color="A5D587" w:themeColor="accent3"/>
          <w:insideV w:val="single" w:sz="6" w:space="0" w:color="A5D587" w:themeColor="accent3"/>
        </w:tcBorders>
        <w:shd w:val="clear" w:color="auto" w:fill="D1EA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50862E" w:themeColor="accent4"/>
        <w:left w:val="single" w:sz="8" w:space="0" w:color="50862E" w:themeColor="accent4"/>
        <w:bottom w:val="single" w:sz="8" w:space="0" w:color="50862E" w:themeColor="accent4"/>
        <w:right w:val="single" w:sz="8" w:space="0" w:color="50862E" w:themeColor="accent4"/>
        <w:insideH w:val="single" w:sz="8" w:space="0" w:color="50862E" w:themeColor="accent4"/>
        <w:insideV w:val="single" w:sz="8" w:space="0" w:color="50862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CD" w:themeFill="accent4" w:themeFillTint="33"/>
      </w:tcPr>
    </w:tblStylePr>
    <w:tblStylePr w:type="band1Vert">
      <w:tblPr/>
      <w:tcPr>
        <w:shd w:val="clear" w:color="auto" w:fill="A3D584" w:themeFill="accent4" w:themeFillTint="7F"/>
      </w:tcPr>
    </w:tblStylePr>
    <w:tblStylePr w:type="band1Horz">
      <w:tblPr/>
      <w:tcPr>
        <w:tcBorders>
          <w:insideH w:val="single" w:sz="6" w:space="0" w:color="50862E" w:themeColor="accent4"/>
          <w:insideV w:val="single" w:sz="6" w:space="0" w:color="50862E" w:themeColor="accent4"/>
        </w:tcBorders>
        <w:shd w:val="clear" w:color="auto" w:fill="A3D58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35591E" w:themeColor="accent5"/>
        <w:left w:val="single" w:sz="8" w:space="0" w:color="35591E" w:themeColor="accent5"/>
        <w:bottom w:val="single" w:sz="8" w:space="0" w:color="35591E" w:themeColor="accent5"/>
        <w:right w:val="single" w:sz="8" w:space="0" w:color="35591E" w:themeColor="accent5"/>
        <w:insideH w:val="single" w:sz="8" w:space="0" w:color="35591E" w:themeColor="accent5"/>
        <w:insideV w:val="single" w:sz="8" w:space="0" w:color="35591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B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C4" w:themeFill="accent5" w:themeFillTint="33"/>
      </w:tcPr>
    </w:tblStylePr>
    <w:tblStylePr w:type="band1Vert">
      <w:tblPr/>
      <w:tcPr>
        <w:shd w:val="clear" w:color="auto" w:fill="92CD6D" w:themeFill="accent5" w:themeFillTint="7F"/>
      </w:tcPr>
    </w:tblStylePr>
    <w:tblStylePr w:type="band1Horz">
      <w:tblPr/>
      <w:tcPr>
        <w:tcBorders>
          <w:insideH w:val="single" w:sz="6" w:space="0" w:color="35591E" w:themeColor="accent5"/>
          <w:insideV w:val="single" w:sz="6" w:space="0" w:color="35591E" w:themeColor="accent5"/>
        </w:tcBorders>
        <w:shd w:val="clear" w:color="auto" w:fill="92CD6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B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F1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F1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F1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F1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8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8E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1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1D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4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D58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D58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D58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D58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A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AC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86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86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86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86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58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58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B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59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59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59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59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CD6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CD6D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D58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80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BE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BE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BE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BE46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EC06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2475"/>
    <w:rPr>
      <w:color w:val="DE9004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032818"/>
  </w:style>
  <w:style w:type="character" w:styleId="Betoning">
    <w:name w:val="Emphasis"/>
    <w:basedOn w:val="Standardstycketeckensnitt"/>
    <w:uiPriority w:val="20"/>
    <w:qFormat/>
    <w:rsid w:val="00771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31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82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ckholmshem.se/Om-Stockholmshem/Foretagsfak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ockholmshem_Tema">
      <a:dk1>
        <a:srgbClr val="000000"/>
      </a:dk1>
      <a:lt1>
        <a:srgbClr val="FFFFFF"/>
      </a:lt1>
      <a:dk2>
        <a:srgbClr val="009A54"/>
      </a:dk2>
      <a:lt2>
        <a:srgbClr val="D1D3D4"/>
      </a:lt2>
      <a:accent1>
        <a:srgbClr val="E1F1D7"/>
      </a:accent1>
      <a:accent2>
        <a:srgbClr val="C3E3AF"/>
      </a:accent2>
      <a:accent3>
        <a:srgbClr val="A5D587"/>
      </a:accent3>
      <a:accent4>
        <a:srgbClr val="50862E"/>
      </a:accent4>
      <a:accent5>
        <a:srgbClr val="35591E"/>
      </a:accent5>
      <a:accent6>
        <a:srgbClr val="6CB33E"/>
      </a:accent6>
      <a:hlink>
        <a:srgbClr val="DE9004"/>
      </a:hlink>
      <a:folHlink>
        <a:srgbClr val="DE9004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6BF8-4DAA-4371-8C37-FC0AE391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Klingvall</dc:creator>
  <cp:lastModifiedBy>Olof Klingvall</cp:lastModifiedBy>
  <cp:revision>41</cp:revision>
  <cp:lastPrinted>2013-05-06T11:22:00Z</cp:lastPrinted>
  <dcterms:created xsi:type="dcterms:W3CDTF">2013-05-06T07:58:00Z</dcterms:created>
  <dcterms:modified xsi:type="dcterms:W3CDTF">2013-08-06T10:22:00Z</dcterms:modified>
</cp:coreProperties>
</file>