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6A" w:rsidRPr="00326798" w:rsidRDefault="00326798">
      <w:pPr>
        <w:rPr>
          <w:sz w:val="32"/>
        </w:rPr>
      </w:pPr>
      <w:r w:rsidRPr="00326798">
        <w:rPr>
          <w:sz w:val="32"/>
        </w:rPr>
        <w:t>Artikel i NLT 26 aug 2011</w:t>
      </w:r>
    </w:p>
    <w:p w:rsidR="00326798" w:rsidRDefault="00326798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63C70F6E" wp14:editId="4F7B7EE0">
            <wp:extent cx="4638675" cy="80676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98"/>
    <w:rsid w:val="00326798"/>
    <w:rsid w:val="00B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Company>B&amp;B TOOLS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Wångmark</dc:creator>
  <cp:lastModifiedBy>Mia Wångmark</cp:lastModifiedBy>
  <cp:revision>1</cp:revision>
  <dcterms:created xsi:type="dcterms:W3CDTF">2011-08-26T14:14:00Z</dcterms:created>
  <dcterms:modified xsi:type="dcterms:W3CDTF">2011-08-26T14:27:00Z</dcterms:modified>
</cp:coreProperties>
</file>