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5F" w:rsidRDefault="00371D6C">
      <w:pPr>
        <w:ind w:left="5760" w:right="-540"/>
        <w:rPr>
          <w:rFonts w:ascii="Arial" w:hAnsi="Arial"/>
          <w:sz w:val="22"/>
          <w:u w:val="single"/>
          <w:lang w:val="da-DK"/>
        </w:rPr>
      </w:pPr>
      <w:r>
        <w:rPr>
          <w:rFonts w:ascii="Arial" w:hAnsi="Arial"/>
          <w:sz w:val="20"/>
          <w:u w:val="single"/>
          <w:lang w:val="sv-SE"/>
        </w:rPr>
        <w:t>Kontaktperson:</w:t>
      </w:r>
    </w:p>
    <w:p w:rsidR="00E3705F" w:rsidRDefault="00371D6C">
      <w:pPr>
        <w:tabs>
          <w:tab w:val="left" w:pos="8743"/>
        </w:tabs>
        <w:ind w:left="5760" w:right="-54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sv-SE"/>
        </w:rPr>
        <w:t>Hindrek Pikk</w:t>
      </w:r>
    </w:p>
    <w:p w:rsidR="00E3705F" w:rsidRDefault="00371D6C">
      <w:pPr>
        <w:ind w:left="5760" w:right="-54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Commercial Marketing Manager Nordic</w:t>
      </w:r>
    </w:p>
    <w:p w:rsidR="00E3705F" w:rsidRDefault="00371D6C">
      <w:pPr>
        <w:ind w:left="5760" w:right="-54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sv-SE"/>
        </w:rPr>
        <w:t>+37 256 558 80</w:t>
      </w:r>
      <w:r>
        <w:rPr>
          <w:rFonts w:ascii="Arial" w:hAnsi="Arial"/>
          <w:sz w:val="20"/>
          <w:lang w:val="da-DK"/>
        </w:rPr>
        <w:br/>
      </w:r>
      <w:hyperlink r:id="rId8" w:history="1">
        <w:r>
          <w:rPr>
            <w:rStyle w:val="Hyperlink"/>
            <w:rFonts w:ascii="Arial" w:hAnsi="Arial"/>
            <w:sz w:val="20"/>
            <w:lang w:val="sv-SE"/>
          </w:rPr>
          <w:t>hindrek_pikk@goodyear.com</w:t>
        </w:r>
      </w:hyperlink>
    </w:p>
    <w:p w:rsidR="00E3705F" w:rsidRDefault="00371D6C">
      <w:pPr>
        <w:pStyle w:val="PressRelease"/>
        <w:spacing w:line="360" w:lineRule="auto"/>
        <w:rPr>
          <w:b w:val="0"/>
          <w:szCs w:val="24"/>
          <w:lang w:val="da-DK"/>
        </w:rPr>
      </w:pPr>
      <w:r>
        <w:rPr>
          <w:szCs w:val="24"/>
          <w:lang w:val="sv-SE"/>
        </w:rPr>
        <w:t>PRESSMEDDELANDE</w:t>
      </w:r>
    </w:p>
    <w:p w:rsidR="00E3705F" w:rsidRPr="00D7667F" w:rsidRDefault="00371D6C">
      <w:pPr>
        <w:pStyle w:val="Title"/>
        <w:spacing w:after="120"/>
        <w:ind w:left="-142" w:right="-113"/>
        <w:rPr>
          <w:b w:val="0"/>
          <w:sz w:val="36"/>
          <w:szCs w:val="24"/>
          <w:lang w:val="da-DK"/>
        </w:rPr>
      </w:pPr>
      <w:r>
        <w:rPr>
          <w:sz w:val="36"/>
          <w:szCs w:val="24"/>
          <w:lang w:val="sv-SE"/>
        </w:rPr>
        <w:t>Goodyears lastbilsdäck klara för Dakar 2016 – ”Odyséen”</w:t>
      </w:r>
      <w:bookmarkStart w:id="0" w:name="OLE_LINK39"/>
    </w:p>
    <w:p w:rsidR="00E3705F" w:rsidRPr="00D7667F" w:rsidRDefault="00371D6C">
      <w:pPr>
        <w:pStyle w:val="Title"/>
        <w:spacing w:after="240"/>
        <w:ind w:left="-142" w:right="-113"/>
        <w:rPr>
          <w:b w:val="0"/>
          <w:sz w:val="28"/>
          <w:szCs w:val="24"/>
          <w:lang w:val="da-DK"/>
        </w:rPr>
      </w:pPr>
      <w:r>
        <w:rPr>
          <w:b w:val="0"/>
          <w:sz w:val="28"/>
          <w:szCs w:val="24"/>
          <w:lang w:val="sv-SE"/>
        </w:rPr>
        <w:t>De Rooy-teamet</w:t>
      </w:r>
      <w:r>
        <w:rPr>
          <w:b w:val="0"/>
          <w:color w:val="000000"/>
          <w:szCs w:val="24"/>
          <w:lang w:val="nb-NO"/>
        </w:rPr>
        <w:t xml:space="preserve"> </w:t>
      </w:r>
      <w:r>
        <w:rPr>
          <w:b w:val="0"/>
          <w:sz w:val="28"/>
          <w:szCs w:val="24"/>
          <w:lang w:val="sv-SE"/>
        </w:rPr>
        <w:t>väljer lastbilsdäcket Goodyear Offroad ORD för världens tuffaste rally</w:t>
      </w:r>
    </w:p>
    <w:p w:rsidR="00E3705F" w:rsidRPr="00D7667F" w:rsidRDefault="00371D6C">
      <w:pPr>
        <w:spacing w:after="120" w:line="360" w:lineRule="auto"/>
        <w:jc w:val="both"/>
        <w:rPr>
          <w:rFonts w:ascii="Arial" w:hAnsi="Arial"/>
          <w:sz w:val="22"/>
          <w:lang w:val="da-DK"/>
        </w:rPr>
      </w:pPr>
      <w:r>
        <w:rPr>
          <w:rFonts w:ascii="Arial" w:hAnsi="Arial"/>
          <w:b/>
          <w:sz w:val="22"/>
          <w:lang w:val="sv-SE"/>
        </w:rPr>
        <w:t xml:space="preserve">Bryssel, </w:t>
      </w:r>
      <w:r w:rsidR="00F113FF">
        <w:rPr>
          <w:rFonts w:ascii="Arial" w:hAnsi="Arial"/>
          <w:b/>
          <w:sz w:val="22"/>
          <w:lang w:val="sv-SE"/>
        </w:rPr>
        <w:t>30</w:t>
      </w:r>
      <w:bookmarkStart w:id="1" w:name="_GoBack"/>
      <w:bookmarkEnd w:id="1"/>
      <w:r>
        <w:rPr>
          <w:rFonts w:ascii="Arial" w:hAnsi="Arial"/>
          <w:b/>
          <w:sz w:val="22"/>
          <w:lang w:val="sv-SE"/>
        </w:rPr>
        <w:t xml:space="preserve"> december 2015</w:t>
      </w:r>
      <w:r>
        <w:rPr>
          <w:rFonts w:ascii="Arial" w:hAnsi="Arial"/>
          <w:sz w:val="22"/>
          <w:lang w:val="sv-SE"/>
        </w:rPr>
        <w:t xml:space="preserve"> – Efter omfattande och framgångsrika tester i Spanien och Marocko har vinnarna av 2012 års upplaga av Dakarrallyt, De Rooy-teamet, valt lastbilsdäcket Goodyear Offroad ORD.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Dessa är i storleken 375/90R22.5 och kommer att monteras på tre Iveco-lastbilar som teamet har anmält till Dakar 2016 – ”Odyséen”.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Dakarrallyt är världens största terrängtävling för bilar, motorcyklar och lastbilar, och körs i Argentina och Bolivia den 3–16 januari 2016.</w:t>
      </w:r>
    </w:p>
    <w:p w:rsidR="00E3705F" w:rsidRPr="00D7667F" w:rsidRDefault="00371D6C">
      <w:pPr>
        <w:spacing w:after="120" w:line="360" w:lineRule="auto"/>
        <w:rPr>
          <w:rFonts w:ascii="Arial" w:hAnsi="Arial"/>
          <w:i/>
          <w:sz w:val="22"/>
          <w:lang w:val="da-DK"/>
        </w:rPr>
      </w:pPr>
      <w:r>
        <w:rPr>
          <w:rFonts w:ascii="Arial" w:hAnsi="Arial"/>
          <w:i/>
          <w:color w:val="000000"/>
          <w:sz w:val="20"/>
          <w:lang w:val="sv-SE"/>
        </w:rPr>
        <w:t>”</w:t>
      </w:r>
      <w:r>
        <w:rPr>
          <w:rFonts w:ascii="Arial" w:hAnsi="Arial"/>
          <w:i/>
          <w:sz w:val="22"/>
          <w:lang w:val="sv-SE"/>
        </w:rPr>
        <w:t>Vi är väldigt glada att De Rooy-teamet har valt Goodyear Offroad ORD-lastbilsdäck i storlek 375/90R22.5 för Dakar 2016.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i/>
          <w:sz w:val="22"/>
          <w:lang w:val="sv-SE"/>
        </w:rPr>
        <w:t>De intensiva testerna som har utförts visade att våra lastbilsdäck ger teamet utmärkta prestanda när det gäller grepp, livslängd och stryktålighet.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i/>
          <w:sz w:val="22"/>
          <w:lang w:val="sv-SE"/>
        </w:rPr>
        <w:t>De här viktiga faktorerna är avgörande för att ta sig i mål som en vinnare i det krävande Dakarrallyt.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i/>
          <w:sz w:val="22"/>
          <w:lang w:val="sv-SE"/>
        </w:rPr>
        <w:t>För oss är deltagandet i en av de tuffaste terrängtävlingarna tillsammans med De Rooy-teamet ett utmärkt tillfälle att visa våra Offroad ORD-lastbilsdäcks prestanda under mycket svåra förhållanden.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i/>
          <w:sz w:val="22"/>
          <w:lang w:val="sv-SE"/>
        </w:rPr>
        <w:t>Dessutom får vi värdefulla data och insikter inför utvecklingen av framtida lastbilsdäck under det här projektet</w:t>
      </w:r>
      <w:r>
        <w:rPr>
          <w:rFonts w:ascii="Arial" w:hAnsi="Arial"/>
          <w:sz w:val="22"/>
          <w:lang w:val="sv-SE"/>
        </w:rPr>
        <w:t>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i/>
          <w:sz w:val="22"/>
          <w:lang w:val="sv-SE"/>
        </w:rPr>
        <w:t>Vi ser fram emot januari och önskar teamet lycka till i Dakarrallyt”,</w:t>
      </w:r>
      <w:r w:rsidRPr="00D7667F">
        <w:rPr>
          <w:rFonts w:ascii="Arial" w:hAnsi="Arial"/>
          <w:i/>
          <w:vanish/>
          <w:color w:val="000000"/>
          <w:sz w:val="20"/>
          <w:lang w:val="da-DK"/>
        </w:rPr>
        <w:t xml:space="preserve">  </w:t>
      </w:r>
      <w:r>
        <w:rPr>
          <w:rFonts w:ascii="Arial" w:hAnsi="Arial"/>
          <w:sz w:val="22"/>
          <w:lang w:val="sv-SE"/>
        </w:rPr>
        <w:t>säger Benjamin Willot, marknadsföringschef för Commercial Tires hos Goodyear i Europa, Mellanöstern och Afrika.</w:t>
      </w:r>
    </w:p>
    <w:p w:rsidR="00E3705F" w:rsidRPr="00D7667F" w:rsidRDefault="00371D6C">
      <w:pPr>
        <w:spacing w:after="120" w:line="360" w:lineRule="auto"/>
        <w:jc w:val="both"/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De Rooy-teamet är baserat i Nederländerna och har anmält tre lastbilar som kommer att utrustas med Goodyear Offroad ORD-lastbilsdäck i storlek 375/90R22.5.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Det är en förstalastbil, som körs av Gerard de Rooy som vann lastbilsklassen i Dakar 2012, en lastbil som körs av De Rooy-teammedlemmen Ales Loprais</w:t>
      </w:r>
      <w:r w:rsidRPr="00D7667F">
        <w:rPr>
          <w:rFonts w:ascii="Calibri" w:hAnsi="Calibri"/>
          <w:color w:val="1F497D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och en supportlastbil som körs av Ton van Genugten.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Valet av Goodyear Offroad ORD-däcken gjordes efter utförliga tester under Bajarallyt i Spanien i juli 2015 och Oilibyarallyt i Marocko i oktober 2015.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Under dessa testrallyn arbetade ingenjörer från Goodyear Innovation Center i Luxemburg tillsammans med teamet för att ta fram den bästa utrustningen för optimala däckprestanda under alla de olika förhållandena som de tävlande kommer att ställas inför.</w:t>
      </w:r>
    </w:p>
    <w:p w:rsidR="00E3705F" w:rsidRPr="00D7667F" w:rsidRDefault="00371D6C">
      <w:pPr>
        <w:spacing w:after="120" w:line="360" w:lineRule="auto"/>
        <w:jc w:val="both"/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Lastbilsdäcket som har testats och som ska användas under Dakarrallyt är Goodyears Offroad ORD-däck i storlek 375/90R22.5.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 xml:space="preserve">Denna storlek är unik för Goodyear och ersätter 14.00R20-inpassningen </w:t>
      </w:r>
      <w:r>
        <w:rPr>
          <w:rFonts w:ascii="Arial" w:hAnsi="Arial"/>
          <w:sz w:val="22"/>
          <w:lang w:val="sv-SE"/>
        </w:rPr>
        <w:lastRenderedPageBreak/>
        <w:t>som De Rooy-teamet använde innan.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Goodyear Offroad ORD i 375/90R22.5 behåller samma övergripande diameter och bredd som 14.00R20, men den större fälgdiametern ger mer utrymme för bromsen och därmed bättre värmetålighet.</w:t>
      </w:r>
    </w:p>
    <w:p w:rsidR="00E3705F" w:rsidRPr="00D7667F" w:rsidRDefault="00371D6C">
      <w:pPr>
        <w:spacing w:after="120" w:line="360" w:lineRule="auto"/>
        <w:jc w:val="both"/>
        <w:textAlignment w:val="baseline"/>
        <w:rPr>
          <w:rFonts w:ascii="Arial" w:hAnsi="Arial"/>
          <w:color w:val="000000"/>
          <w:sz w:val="22"/>
          <w:lang w:val="da-DK"/>
        </w:rPr>
      </w:pPr>
      <w:r>
        <w:rPr>
          <w:rFonts w:ascii="Arial" w:hAnsi="Arial"/>
          <w:color w:val="000000"/>
          <w:sz w:val="22"/>
          <w:lang w:val="sv-SE"/>
        </w:rPr>
        <w:t>Henk van Leuven, teamchef för De Rooy-rallyteamet, tillägger:</w:t>
      </w:r>
      <w:r w:rsidRPr="00D7667F">
        <w:rPr>
          <w:rFonts w:ascii="Arial" w:hAnsi="Arial"/>
          <w:color w:val="000000"/>
          <w:sz w:val="22"/>
          <w:lang w:val="da-DK"/>
        </w:rPr>
        <w:t xml:space="preserve"> </w:t>
      </w:r>
      <w:r>
        <w:rPr>
          <w:rFonts w:ascii="Arial" w:hAnsi="Arial"/>
          <w:i/>
          <w:color w:val="000000"/>
          <w:sz w:val="22"/>
          <w:lang w:val="sv-SE"/>
        </w:rPr>
        <w:t>”Testerna som vi har utfört tillsammans med Goodyear har visat vilka enastående prestanda Goodyears Offroad ORD-lastbilsdäck erbjuder och vi är övertygade om att det här är det bästa däcket för oss i Dakarrallyt</w:t>
      </w:r>
      <w:r>
        <w:rPr>
          <w:rFonts w:ascii="Arial" w:hAnsi="Arial"/>
          <w:color w:val="000000"/>
          <w:sz w:val="22"/>
          <w:lang w:val="sv-SE"/>
        </w:rPr>
        <w:t>.</w:t>
      </w:r>
      <w:r w:rsidR="00D7667F">
        <w:rPr>
          <w:rFonts w:ascii="Arial" w:hAnsi="Arial"/>
          <w:color w:val="000000"/>
          <w:sz w:val="22"/>
          <w:lang w:val="da-DK"/>
        </w:rPr>
        <w:t xml:space="preserve"> </w:t>
      </w:r>
      <w:r>
        <w:rPr>
          <w:rFonts w:ascii="Arial" w:hAnsi="Arial"/>
          <w:i/>
          <w:color w:val="000000"/>
          <w:sz w:val="22"/>
          <w:lang w:val="sv-SE"/>
        </w:rPr>
        <w:t>Däcken är en viktig del i vår satsning på att åter kunna kliva upp överst på prispallen i januari och vi är övertygade om att vi kommer att nå det målet med Goodyear-däcken.”</w:t>
      </w:r>
    </w:p>
    <w:p w:rsidR="00E3705F" w:rsidRPr="00D7667F" w:rsidRDefault="00371D6C">
      <w:pPr>
        <w:spacing w:after="120" w:line="360" w:lineRule="auto"/>
        <w:jc w:val="both"/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Odysée-Dakarrallyt 2016 körs i Argentina och Bolivia den 3–16 januari 2016.</w:t>
      </w:r>
      <w:r w:rsid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Fler än 660 konkurrenter från över 50 länder och fler än 400 motorcyklar, fyrhjulingar, bilar och lastbilar förväntas delta i 2016 års rally.</w:t>
      </w:r>
    </w:p>
    <w:p w:rsidR="00E3705F" w:rsidRPr="00D7667F" w:rsidRDefault="00371D6C">
      <w:pPr>
        <w:spacing w:after="120" w:line="360" w:lineRule="auto"/>
        <w:jc w:val="both"/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Programmet för Dakar 2016 är:</w:t>
      </w:r>
    </w:p>
    <w:p w:rsidR="00E3705F" w:rsidRPr="00D7667F" w:rsidRDefault="00371D6C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3 januari:</w:t>
      </w:r>
      <w:r w:rsidRP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Buenos Aires – Villa Carlos Paz</w:t>
      </w:r>
    </w:p>
    <w:p w:rsidR="00E3705F" w:rsidRPr="00D7667F" w:rsidRDefault="00371D6C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4 januari:</w:t>
      </w:r>
      <w:r w:rsidRP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Villa Carlos Paz – Termas de Río Hondo</w:t>
      </w:r>
    </w:p>
    <w:p w:rsidR="00E3705F" w:rsidRPr="00D7667F" w:rsidRDefault="00371D6C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5 januari:</w:t>
      </w:r>
      <w:r w:rsidRP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Termas de Río Hondo – Jujuy</w:t>
      </w:r>
    </w:p>
    <w:p w:rsidR="00E3705F" w:rsidRPr="00D7667F" w:rsidRDefault="00371D6C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6 januari:</w:t>
      </w:r>
      <w:r w:rsidRP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Jujuy – Jujuy</w:t>
      </w:r>
    </w:p>
    <w:p w:rsidR="00E3705F" w:rsidRPr="00D7667F" w:rsidRDefault="00371D6C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7 januari:</w:t>
      </w:r>
      <w:r w:rsidRP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Jujuy – Uyuni</w:t>
      </w:r>
    </w:p>
    <w:p w:rsidR="00E3705F" w:rsidRPr="00D7667F" w:rsidRDefault="00371D6C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sv-SE"/>
        </w:rPr>
        <w:t>8 januari:</w:t>
      </w:r>
      <w:r w:rsidRPr="00D7667F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sv-SE"/>
        </w:rPr>
        <w:t>Uyuni – Uyuni</w:t>
      </w:r>
    </w:p>
    <w:p w:rsidR="00E3705F" w:rsidRDefault="00371D6C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sv-SE"/>
        </w:rPr>
        <w:t>9 januari:</w:t>
      </w:r>
      <w:r>
        <w:rPr>
          <w:rFonts w:ascii="Arial" w:hAnsi="Arial"/>
          <w:sz w:val="22"/>
          <w:lang w:val="it-IT"/>
        </w:rPr>
        <w:t xml:space="preserve"> </w:t>
      </w:r>
      <w:r>
        <w:rPr>
          <w:rFonts w:ascii="Arial" w:hAnsi="Arial"/>
          <w:sz w:val="22"/>
          <w:lang w:val="sv-SE"/>
        </w:rPr>
        <w:t>Uyuni – Salta</w:t>
      </w:r>
    </w:p>
    <w:p w:rsidR="00E3705F" w:rsidRDefault="00371D6C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sv-SE"/>
        </w:rPr>
        <w:t>10 januari:</w:t>
      </w:r>
      <w:r>
        <w:rPr>
          <w:rFonts w:ascii="Arial" w:hAnsi="Arial"/>
          <w:sz w:val="22"/>
          <w:lang w:val="it-IT"/>
        </w:rPr>
        <w:t xml:space="preserve"> </w:t>
      </w:r>
      <w:r>
        <w:rPr>
          <w:rFonts w:ascii="Arial" w:hAnsi="Arial"/>
          <w:sz w:val="22"/>
          <w:lang w:val="sv-SE"/>
        </w:rPr>
        <w:t>Vilodag i Salta</w:t>
      </w:r>
    </w:p>
    <w:p w:rsidR="00E3705F" w:rsidRDefault="00371D6C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sv-SE"/>
        </w:rPr>
        <w:t>11 januari:</w:t>
      </w:r>
      <w:r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sv-SE"/>
        </w:rPr>
        <w:t>Salta – Belén</w:t>
      </w:r>
    </w:p>
    <w:p w:rsidR="00E3705F" w:rsidRDefault="00371D6C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sv-SE"/>
        </w:rPr>
        <w:t>12 januari:</w:t>
      </w:r>
      <w:r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sv-SE"/>
        </w:rPr>
        <w:t>Belén – Belén</w:t>
      </w:r>
    </w:p>
    <w:p w:rsidR="00E3705F" w:rsidRDefault="00371D6C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sv-SE"/>
        </w:rPr>
        <w:t>13 januari:</w:t>
      </w:r>
      <w:r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sv-SE"/>
        </w:rPr>
        <w:t>Belén – La Rioja</w:t>
      </w:r>
    </w:p>
    <w:p w:rsidR="00E3705F" w:rsidRDefault="00371D6C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sv-SE"/>
        </w:rPr>
        <w:t>14 januari:</w:t>
      </w:r>
      <w:r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sv-SE"/>
        </w:rPr>
        <w:t>La Rioja – San Juan</w:t>
      </w:r>
    </w:p>
    <w:p w:rsidR="00E3705F" w:rsidRDefault="00371D6C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sv-SE"/>
        </w:rPr>
        <w:t>15 januari:</w:t>
      </w:r>
      <w:r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sv-SE"/>
        </w:rPr>
        <w:t>San Juan – Villa Carlos Paz</w:t>
      </w:r>
    </w:p>
    <w:p w:rsidR="00E3705F" w:rsidRDefault="00371D6C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sv-SE"/>
        </w:rPr>
        <w:t>16 januari:</w:t>
      </w:r>
      <w:r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sv-SE"/>
        </w:rPr>
        <w:t>Villa Carlos Paz – Rosario</w:t>
      </w:r>
    </w:p>
    <w:p w:rsidR="00E3705F" w:rsidRDefault="00E3705F">
      <w:pPr>
        <w:rPr>
          <w:rFonts w:ascii="Arial" w:hAnsi="Arial"/>
          <w:sz w:val="22"/>
          <w:lang w:val="es-ES"/>
        </w:rPr>
      </w:pPr>
    </w:p>
    <w:p w:rsidR="00E3705F" w:rsidRDefault="00E3705F">
      <w:pPr>
        <w:rPr>
          <w:rFonts w:ascii="Arial" w:hAnsi="Arial"/>
          <w:sz w:val="22"/>
          <w:lang w:val="es-ES"/>
        </w:rPr>
      </w:pPr>
    </w:p>
    <w:p w:rsidR="00E3705F" w:rsidRDefault="00371D6C">
      <w:pPr>
        <w:spacing w:after="120"/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b/>
          <w:sz w:val="18"/>
          <w:lang w:val="sv-SE"/>
        </w:rPr>
        <w:t>Om Goodyear</w:t>
      </w:r>
      <w:r>
        <w:rPr>
          <w:rFonts w:ascii="Arial" w:hAnsi="Arial"/>
          <w:sz w:val="18"/>
          <w:lang w:val="es-ES"/>
        </w:rPr>
        <w:t xml:space="preserve"> </w:t>
      </w:r>
      <w:bookmarkEnd w:id="0"/>
    </w:p>
    <w:p w:rsidR="00E3705F" w:rsidRPr="00D7667F" w:rsidRDefault="00371D6C">
      <w:pPr>
        <w:spacing w:after="120" w:line="276" w:lineRule="auto"/>
        <w:jc w:val="both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sv-SE"/>
        </w:rPr>
        <w:t>Goodyear är ett av världens största däckföretag.</w:t>
      </w:r>
      <w:r>
        <w:rPr>
          <w:rFonts w:ascii="Arial" w:hAnsi="Arial"/>
          <w:sz w:val="18"/>
          <w:lang w:val="es-ES"/>
        </w:rPr>
        <w:t xml:space="preserve"> </w:t>
      </w:r>
      <w:r>
        <w:rPr>
          <w:rFonts w:ascii="Arial" w:hAnsi="Arial"/>
          <w:sz w:val="18"/>
          <w:lang w:val="sv-SE"/>
        </w:rPr>
        <w:t>Företaget har cirka 66 000 anställda och tillverkning på 49 anläggningar i 22 länder över hela världen.</w:t>
      </w:r>
      <w:r w:rsidRPr="00D7667F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sv-SE"/>
        </w:rPr>
        <w:t>I företagets två innovationscenter i Akron i Ohio i USA och Colmar-Berg i Luxemburg utvecklas toppmoderna produkter och tjänster som sätter branschstandarden för teknik och prestanda.</w:t>
      </w:r>
    </w:p>
    <w:p w:rsidR="00E3705F" w:rsidRPr="00D7667F" w:rsidRDefault="00371D6C">
      <w:pPr>
        <w:spacing w:after="120" w:line="276" w:lineRule="auto"/>
        <w:jc w:val="both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sv-SE"/>
        </w:rPr>
        <w:t>I Goodyear Dunlop Europes däcksortiment för kommersiella fordon och bussar finns mer än 400 olika däck i drygt 55 dimensioner.</w:t>
      </w:r>
      <w:r w:rsidR="00D7667F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sv-SE"/>
        </w:rPr>
        <w:t>Många världsledande tillverkare av kommersiella fordon monterar däck från Goodyear som standard, bland andra DAF, Iveco, MAN, Mercedes-Benz, Renault Trucks, Scania och Volvo.</w:t>
      </w:r>
      <w:r w:rsidR="00D7667F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sv-SE"/>
        </w:rPr>
        <w:t>Goodyear levererar dessutom däck till alla större trailertillverkare.</w:t>
      </w:r>
      <w:r w:rsidRPr="00D7667F">
        <w:rPr>
          <w:rFonts w:ascii="Arial" w:hAnsi="Arial"/>
          <w:sz w:val="18"/>
          <w:lang w:val="da-DK"/>
        </w:rPr>
        <w:t xml:space="preserve"> </w:t>
      </w:r>
      <w:r>
        <w:rPr>
          <w:rFonts w:ascii="Arial" w:hAnsi="Arial"/>
          <w:sz w:val="18"/>
          <w:lang w:val="sv-SE"/>
        </w:rPr>
        <w:t>Med Fleet First, som innefattar servicenätverket TruckForce, vägassistanstjänsten ServiceLine 24h, det webbaserade hanteringssystemet FleetOnlineSolutions Internet och Goodyear Retread Technologies, erbjuder Goodyear ett av de bredaste utbuden av servicetjänster i branschen.</w:t>
      </w:r>
      <w:r w:rsidRPr="00D7667F">
        <w:rPr>
          <w:rFonts w:ascii="Arial" w:hAnsi="Arial"/>
          <w:sz w:val="18"/>
          <w:lang w:val="da-DK"/>
        </w:rPr>
        <w:t xml:space="preserve"> </w:t>
      </w:r>
    </w:p>
    <w:p w:rsidR="00E3705F" w:rsidRDefault="00371D6C">
      <w:pPr>
        <w:jc w:val="both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sv-SE"/>
        </w:rPr>
        <w:t>Gå in på www.goodyear.com för mer information om Goodyears produkter.</w:t>
      </w:r>
    </w:p>
    <w:sectPr w:rsidR="00E3705F" w:rsidSect="00E3705F">
      <w:headerReference w:type="default" r:id="rId9"/>
      <w:footerReference w:type="even" r:id="rId10"/>
      <w:footerReference w:type="default" r:id="rId11"/>
      <w:pgSz w:w="12240" w:h="15840"/>
      <w:pgMar w:top="166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BA" w:rsidRDefault="00DF63BA">
      <w:pPr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:rsidR="00DF63BA" w:rsidRDefault="00DF63BA">
      <w:pPr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5F" w:rsidRDefault="00E3705F">
    <w:pPr>
      <w:pStyle w:val="Footer"/>
      <w:framePr w:wrap="around" w:vAnchor="text" w:hAnchor="margin" w:xAlign="right" w:y="1"/>
      <w:rPr>
        <w:rStyle w:val="PageNumber"/>
        <w:szCs w:val="24"/>
        <w:lang w:val="en-GB"/>
      </w:rPr>
    </w:pPr>
    <w:r>
      <w:rPr>
        <w:rStyle w:val="PageNumber"/>
        <w:szCs w:val="24"/>
        <w:lang w:val="en-GB"/>
      </w:rPr>
      <w:fldChar w:fldCharType="begin"/>
    </w:r>
    <w:r w:rsidR="00371D6C">
      <w:rPr>
        <w:rStyle w:val="PageNumber"/>
        <w:szCs w:val="24"/>
        <w:lang w:val="en-GB"/>
      </w:rPr>
      <w:instrText xml:space="preserve">PAGE  </w:instrText>
    </w:r>
    <w:r>
      <w:rPr>
        <w:rStyle w:val="PageNumber"/>
        <w:szCs w:val="24"/>
        <w:lang w:val="en-GB"/>
      </w:rPr>
      <w:fldChar w:fldCharType="end"/>
    </w:r>
  </w:p>
  <w:p w:rsidR="00E3705F" w:rsidRDefault="00E3705F">
    <w:pPr>
      <w:pStyle w:val="Footer"/>
      <w:ind w:right="360"/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5F" w:rsidRDefault="00E3705F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4"/>
        <w:lang w:val="en-GB"/>
      </w:rPr>
    </w:pPr>
    <w:r>
      <w:rPr>
        <w:rStyle w:val="PageNumber"/>
        <w:rFonts w:ascii="Arial" w:hAnsi="Arial"/>
        <w:sz w:val="20"/>
        <w:szCs w:val="24"/>
        <w:lang w:val="en-GB"/>
      </w:rPr>
      <w:fldChar w:fldCharType="begin"/>
    </w:r>
    <w:r w:rsidR="00371D6C">
      <w:rPr>
        <w:rStyle w:val="PageNumber"/>
        <w:rFonts w:ascii="Arial" w:hAnsi="Arial"/>
        <w:sz w:val="20"/>
        <w:szCs w:val="24"/>
        <w:lang w:val="en-GB"/>
      </w:rPr>
      <w:instrText xml:space="preserve">PAGE  </w:instrText>
    </w:r>
    <w:r>
      <w:rPr>
        <w:rStyle w:val="PageNumber"/>
        <w:rFonts w:ascii="Arial" w:hAnsi="Arial"/>
        <w:sz w:val="20"/>
        <w:szCs w:val="24"/>
        <w:lang w:val="en-GB"/>
      </w:rPr>
      <w:fldChar w:fldCharType="separate"/>
    </w:r>
    <w:r w:rsidR="00F113FF">
      <w:rPr>
        <w:rStyle w:val="PageNumber"/>
        <w:rFonts w:ascii="Arial" w:hAnsi="Arial"/>
        <w:noProof/>
        <w:sz w:val="20"/>
        <w:szCs w:val="24"/>
        <w:lang w:val="en-GB"/>
      </w:rPr>
      <w:t>1</w:t>
    </w:r>
    <w:r>
      <w:rPr>
        <w:rStyle w:val="PageNumber"/>
        <w:rFonts w:ascii="Arial" w:hAnsi="Arial"/>
        <w:sz w:val="20"/>
        <w:szCs w:val="24"/>
        <w:lang w:val="en-GB"/>
      </w:rPr>
      <w:fldChar w:fldCharType="end"/>
    </w:r>
  </w:p>
  <w:p w:rsidR="00E3705F" w:rsidRDefault="00E3705F">
    <w:pPr>
      <w:pStyle w:val="Footer"/>
      <w:ind w:right="360"/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BA" w:rsidRDefault="00DF63BA">
      <w:pPr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:rsidR="00DF63BA" w:rsidRDefault="00DF63BA">
      <w:pPr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5F" w:rsidRDefault="00371D6C">
    <w:pPr>
      <w:pStyle w:val="Header"/>
      <w:rPr>
        <w:szCs w:val="24"/>
        <w:lang w:val="en-GB"/>
      </w:rPr>
    </w:pPr>
    <w:r>
      <w:rPr>
        <w:noProof/>
        <w:snapToGrid/>
        <w:szCs w:val="24"/>
        <w:lang w:eastAsia="en-US"/>
      </w:rPr>
      <w:drawing>
        <wp:inline distT="0" distB="0" distL="0" distR="0">
          <wp:extent cx="1953260" cy="394970"/>
          <wp:effectExtent l="19050" t="0" r="889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6A72"/>
    <w:multiLevelType w:val="hybridMultilevel"/>
    <w:tmpl w:val="7DB4F0B0"/>
    <w:lvl w:ilvl="0" w:tplc="1518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9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737ED6"/>
    <w:multiLevelType w:val="hybridMultilevel"/>
    <w:tmpl w:val="5CB8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7E1"/>
    <w:rsid w:val="00102444"/>
    <w:rsid w:val="00371D6C"/>
    <w:rsid w:val="00381F42"/>
    <w:rsid w:val="003E08D8"/>
    <w:rsid w:val="00414ED9"/>
    <w:rsid w:val="00424C0A"/>
    <w:rsid w:val="0066382D"/>
    <w:rsid w:val="007E1252"/>
    <w:rsid w:val="00B36BAE"/>
    <w:rsid w:val="00C24221"/>
    <w:rsid w:val="00D447E1"/>
    <w:rsid w:val="00D7667F"/>
    <w:rsid w:val="00DF63BA"/>
    <w:rsid w:val="00E3705F"/>
    <w:rsid w:val="00F02280"/>
    <w:rsid w:val="00F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FCCD81-8212-44B3-8E4A-F229F59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5F"/>
    <w:rPr>
      <w:snapToGrid w:val="0"/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E3705F"/>
    <w:pPr>
      <w:keepNext/>
      <w:spacing w:before="240" w:after="6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uiPriority w:val="99"/>
    <w:qFormat/>
    <w:rsid w:val="00E3705F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3705F"/>
  </w:style>
  <w:style w:type="character" w:customStyle="1" w:styleId="Heading3Char">
    <w:name w:val="Heading 3 Char"/>
    <w:basedOn w:val="DefaultParagraphFont"/>
    <w:uiPriority w:val="99"/>
    <w:semiHidden/>
    <w:locked/>
    <w:rsid w:val="00E3705F"/>
    <w:rPr>
      <w:rFonts w:ascii="Cambria" w:hAnsi="Cambria"/>
      <w:b/>
      <w:sz w:val="26"/>
    </w:rPr>
  </w:style>
  <w:style w:type="paragraph" w:customStyle="1" w:styleId="PressRelease">
    <w:name w:val="Press Release"/>
    <w:basedOn w:val="Heading1"/>
    <w:uiPriority w:val="99"/>
    <w:rsid w:val="00E3705F"/>
    <w:pPr>
      <w:jc w:val="left"/>
    </w:pPr>
    <w:rPr>
      <w:lang w:val="en-GB"/>
    </w:rPr>
  </w:style>
  <w:style w:type="paragraph" w:customStyle="1" w:styleId="PRMainTitle">
    <w:name w:val="PR Main Title"/>
    <w:basedOn w:val="Heading1"/>
    <w:uiPriority w:val="99"/>
    <w:rsid w:val="00E3705F"/>
  </w:style>
  <w:style w:type="paragraph" w:customStyle="1" w:styleId="PRSubtitle">
    <w:name w:val="PR Subtitle"/>
    <w:basedOn w:val="PRMainTitle"/>
    <w:uiPriority w:val="99"/>
    <w:rsid w:val="00E3705F"/>
    <w:pPr>
      <w:jc w:val="left"/>
    </w:pPr>
    <w:rPr>
      <w:b w:val="0"/>
      <w:i/>
      <w:sz w:val="28"/>
    </w:rPr>
  </w:style>
  <w:style w:type="paragraph" w:customStyle="1" w:styleId="PRBodyText">
    <w:name w:val="PR Body Text"/>
    <w:basedOn w:val="Normal"/>
    <w:link w:val="apple-style-span"/>
    <w:uiPriority w:val="99"/>
    <w:rsid w:val="00E3705F"/>
    <w:pPr>
      <w:spacing w:before="120" w:after="120" w:line="360" w:lineRule="auto"/>
      <w:jc w:val="both"/>
    </w:pPr>
    <w:rPr>
      <w:rFonts w:ascii="Arial" w:hAnsi="Arial"/>
      <w:szCs w:val="20"/>
    </w:rPr>
  </w:style>
  <w:style w:type="paragraph" w:customStyle="1" w:styleId="CityandDate">
    <w:name w:val="City and Date"/>
    <w:basedOn w:val="PRBodyText"/>
    <w:link w:val="apple-converted-space"/>
    <w:uiPriority w:val="99"/>
    <w:rsid w:val="00E3705F"/>
    <w:rPr>
      <w:b/>
    </w:rPr>
  </w:style>
  <w:style w:type="character" w:customStyle="1" w:styleId="PRBodyTextChar">
    <w:name w:val="PR Body Text Char"/>
    <w:uiPriority w:val="99"/>
    <w:locked/>
    <w:rsid w:val="00E3705F"/>
    <w:rPr>
      <w:rFonts w:ascii="Arial" w:hAnsi="Arial"/>
      <w:sz w:val="24"/>
    </w:rPr>
  </w:style>
  <w:style w:type="character" w:customStyle="1" w:styleId="CityandDateChar">
    <w:name w:val="City and Date Char"/>
    <w:uiPriority w:val="99"/>
    <w:locked/>
    <w:rsid w:val="00E3705F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sid w:val="00E3705F"/>
    <w:rPr>
      <w:color w:val="0000FF"/>
      <w:u w:val="single"/>
    </w:rPr>
  </w:style>
  <w:style w:type="paragraph" w:customStyle="1" w:styleId="Contact">
    <w:name w:val="Contact"/>
    <w:basedOn w:val="Normal"/>
    <w:uiPriority w:val="99"/>
    <w:rsid w:val="00E3705F"/>
    <w:pPr>
      <w:ind w:left="5580"/>
    </w:pPr>
    <w:rPr>
      <w:rFonts w:ascii="Arial" w:hAnsi="Arial"/>
      <w:sz w:val="20"/>
      <w:szCs w:val="20"/>
    </w:rPr>
  </w:style>
  <w:style w:type="paragraph" w:customStyle="1" w:styleId="Boilerplate">
    <w:name w:val="Boilerplate"/>
    <w:basedOn w:val="PRBodyText"/>
    <w:uiPriority w:val="99"/>
    <w:rsid w:val="00E3705F"/>
    <w:rPr>
      <w:sz w:val="16"/>
    </w:rPr>
  </w:style>
  <w:style w:type="paragraph" w:customStyle="1" w:styleId="BoilerplateTitle">
    <w:name w:val="Boilerplate Title"/>
    <w:basedOn w:val="Boilerplate"/>
    <w:uiPriority w:val="99"/>
    <w:rsid w:val="00E3705F"/>
    <w:rPr>
      <w:b/>
      <w:bCs/>
      <w:sz w:val="18"/>
    </w:rPr>
  </w:style>
  <w:style w:type="paragraph" w:styleId="Header">
    <w:name w:val="header"/>
    <w:basedOn w:val="Normal"/>
    <w:link w:val="HeaderChar"/>
    <w:uiPriority w:val="99"/>
    <w:rsid w:val="00E3705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705F"/>
    <w:rPr>
      <w:sz w:val="24"/>
    </w:rPr>
  </w:style>
  <w:style w:type="paragraph" w:styleId="Footer">
    <w:name w:val="footer"/>
    <w:basedOn w:val="Normal"/>
    <w:link w:val="FooterChar"/>
    <w:uiPriority w:val="99"/>
    <w:rsid w:val="00E3705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705F"/>
    <w:rPr>
      <w:sz w:val="24"/>
    </w:rPr>
  </w:style>
  <w:style w:type="paragraph" w:styleId="Title">
    <w:name w:val="Title"/>
    <w:basedOn w:val="Normal"/>
    <w:link w:val="TitleChar"/>
    <w:uiPriority w:val="10"/>
    <w:qFormat/>
    <w:rsid w:val="00E3705F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3705F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E3705F"/>
    <w:rPr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705F"/>
    <w:rPr>
      <w:rFonts w:ascii="Times New Roman" w:hAnsi="Times New Roman"/>
      <w:sz w:val="16"/>
    </w:rPr>
  </w:style>
  <w:style w:type="paragraph" w:styleId="DocumentMap">
    <w:name w:val="Document Map"/>
    <w:basedOn w:val="Normal"/>
    <w:uiPriority w:val="99"/>
    <w:semiHidden/>
    <w:rsid w:val="00E3705F"/>
    <w:pPr>
      <w:shd w:val="clear" w:color="auto" w:fill="000080"/>
    </w:pPr>
    <w:rPr>
      <w:sz w:val="2"/>
      <w:szCs w:val="20"/>
    </w:rPr>
  </w:style>
  <w:style w:type="character" w:styleId="FootnoteReference">
    <w:name w:val="footnote reference"/>
    <w:basedOn w:val="DefaultParagraphFont"/>
    <w:uiPriority w:val="99"/>
    <w:rsid w:val="00E3705F"/>
    <w:rPr>
      <w:vertAlign w:val="superscript"/>
    </w:rPr>
  </w:style>
  <w:style w:type="paragraph" w:styleId="NormalWeb">
    <w:name w:val="Normal (Web)"/>
    <w:basedOn w:val="Normal"/>
    <w:uiPriority w:val="99"/>
    <w:rsid w:val="00E3705F"/>
    <w:pPr>
      <w:spacing w:before="100" w:beforeAutospacing="1" w:after="100" w:afterAutospacing="1"/>
    </w:pPr>
    <w:rPr>
      <w:lang w:val="nl-NL"/>
    </w:rPr>
  </w:style>
  <w:style w:type="character" w:styleId="Strong">
    <w:name w:val="Strong"/>
    <w:basedOn w:val="DefaultParagraphFont"/>
    <w:uiPriority w:val="22"/>
    <w:qFormat/>
    <w:locked/>
    <w:rsid w:val="00E3705F"/>
    <w:rPr>
      <w:b/>
    </w:rPr>
  </w:style>
  <w:style w:type="paragraph" w:styleId="ListParagraph">
    <w:name w:val="List Paragraph"/>
    <w:basedOn w:val="Normal"/>
    <w:uiPriority w:val="34"/>
    <w:qFormat/>
    <w:rsid w:val="00E3705F"/>
    <w:pPr>
      <w:ind w:left="720"/>
      <w:contextualSpacing/>
    </w:pPr>
  </w:style>
  <w:style w:type="character" w:customStyle="1" w:styleId="apple-style-span">
    <w:name w:val="apple-style-span"/>
    <w:link w:val="PRBodyText"/>
    <w:rsid w:val="00E3705F"/>
  </w:style>
  <w:style w:type="paragraph" w:customStyle="1" w:styleId="bodytext">
    <w:name w:val="bodytext"/>
    <w:basedOn w:val="Normal"/>
    <w:rsid w:val="00E3705F"/>
    <w:pPr>
      <w:spacing w:before="100" w:beforeAutospacing="1" w:after="100" w:afterAutospacing="1"/>
    </w:pPr>
    <w:rPr>
      <w:lang w:val="en-GB"/>
    </w:rPr>
  </w:style>
  <w:style w:type="character" w:customStyle="1" w:styleId="apple-converted-space">
    <w:name w:val="apple-converted-space"/>
    <w:link w:val="CityandDate"/>
    <w:rsid w:val="00E3705F"/>
  </w:style>
  <w:style w:type="paragraph" w:styleId="FootnoteText">
    <w:name w:val="footnote text"/>
    <w:basedOn w:val="Normal"/>
    <w:uiPriority w:val="99"/>
    <w:semiHidden/>
    <w:rsid w:val="00E3705F"/>
    <w:rPr>
      <w:sz w:val="20"/>
      <w:szCs w:val="20"/>
    </w:rPr>
  </w:style>
  <w:style w:type="paragraph" w:styleId="CommentSubject">
    <w:name w:val="annotation subject"/>
    <w:aliases w:val="Document Map Char"/>
    <w:basedOn w:val="CommentText"/>
    <w:next w:val="CommentText"/>
    <w:link w:val="CommentSubjectChar"/>
    <w:uiPriority w:val="99"/>
    <w:semiHidden/>
    <w:rsid w:val="00E3705F"/>
    <w:rPr>
      <w:b/>
    </w:rPr>
  </w:style>
  <w:style w:type="character" w:styleId="CommentReference">
    <w:name w:val="annotation reference"/>
    <w:basedOn w:val="DefaultParagraphFont"/>
    <w:uiPriority w:val="99"/>
    <w:semiHidden/>
    <w:rsid w:val="00E3705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37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705F"/>
    <w:rPr>
      <w:sz w:val="20"/>
    </w:rPr>
  </w:style>
  <w:style w:type="character" w:customStyle="1" w:styleId="CommentSubjectChar">
    <w:name w:val="Comment Subject Char"/>
    <w:aliases w:val="Document Map Char Char"/>
    <w:basedOn w:val="CommentTextChar"/>
    <w:link w:val="CommentSubject"/>
    <w:uiPriority w:val="99"/>
    <w:semiHidden/>
    <w:locked/>
    <w:rsid w:val="00E3705F"/>
    <w:rPr>
      <w:b/>
      <w:sz w:val="20"/>
    </w:rPr>
  </w:style>
  <w:style w:type="paragraph" w:styleId="Revision">
    <w:name w:val="Revision"/>
    <w:hidden/>
    <w:uiPriority w:val="99"/>
    <w:semiHidden/>
    <w:rsid w:val="00E3705F"/>
    <w:rPr>
      <w:snapToGrid w:val="0"/>
      <w:sz w:val="24"/>
      <w:szCs w:val="24"/>
    </w:rPr>
  </w:style>
  <w:style w:type="character" w:customStyle="1" w:styleId="tw4winMark">
    <w:name w:val="tw4winMark"/>
    <w:uiPriority w:val="99"/>
    <w:rsid w:val="00E3705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E3705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E3705F"/>
    <w:rPr>
      <w:color w:val="0000FF"/>
    </w:rPr>
  </w:style>
  <w:style w:type="character" w:customStyle="1" w:styleId="tw4winPopup">
    <w:name w:val="tw4winPopup"/>
    <w:uiPriority w:val="99"/>
    <w:rsid w:val="00E3705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E3705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E3705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E3705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E3705F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6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drek_pikk@goody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F61-D8F1-4378-AC0D-211C9D43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4292</Characters>
  <Application>Microsoft Office Word</Application>
  <DocSecurity>0</DocSecurity>
  <Lines>35</Lines>
  <Paragraphs>10</Paragraphs>
  <ScaleCrop>false</ScaleCrop>
  <Company>Goodyear Luxemburg Tires SA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Administrator</dc:creator>
  <cp:lastModifiedBy>Johannes Josefsson</cp:lastModifiedBy>
  <cp:revision>4</cp:revision>
  <cp:lastPrinted>2015-09-25T04:41:00Z</cp:lastPrinted>
  <dcterms:created xsi:type="dcterms:W3CDTF">2015-12-10T20:04:00Z</dcterms:created>
  <dcterms:modified xsi:type="dcterms:W3CDTF">2015-12-30T09:14:00Z</dcterms:modified>
</cp:coreProperties>
</file>