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
        <w:tblW w:w="10081" w:type="dxa"/>
        <w:tblInd w:w="-3289" w:type="dxa"/>
        <w:tblLayout w:type="fixed"/>
        <w:tblLook w:val="04A0" w:firstRow="1" w:lastRow="0" w:firstColumn="1" w:lastColumn="0" w:noHBand="0" w:noVBand="1"/>
      </w:tblPr>
      <w:tblGrid>
        <w:gridCol w:w="3299"/>
        <w:gridCol w:w="3289"/>
        <w:gridCol w:w="3493"/>
      </w:tblGrid>
      <w:tr w:rsidR="004B7479" w:rsidRPr="00B0551A" w:rsidTr="00DB40DB">
        <w:trPr>
          <w:trHeight w:hRule="exact" w:val="284"/>
        </w:trPr>
        <w:tc>
          <w:tcPr>
            <w:tcW w:w="3299" w:type="dxa"/>
            <w:vMerge w:val="restart"/>
          </w:tcPr>
          <w:p w:rsidR="004B7479" w:rsidRPr="00BC5EA1" w:rsidRDefault="00DB40DB" w:rsidP="00515A31">
            <w:pPr>
              <w:pStyle w:val="zUppgift"/>
            </w:pPr>
            <w:bookmarkStart w:id="0" w:name="zhLogo3"/>
            <w:bookmarkStart w:id="1" w:name="bi_fö0" w:colFirst="1" w:colLast="1"/>
            <w:bookmarkStart w:id="2" w:name="_GoBack"/>
            <w:bookmarkEnd w:id="2"/>
            <w:r>
              <w:rPr>
                <w:noProof/>
              </w:rPr>
              <w:drawing>
                <wp:inline distT="0" distB="0" distL="0" distR="0" wp14:anchorId="6995EFF1" wp14:editId="3822CE36">
                  <wp:extent cx="1439878" cy="491338"/>
                  <wp:effectExtent l="0" t="0" r="8255" b="4445"/>
                  <wp:docPr id="2" name="Bildobjekt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39878" cy="491338"/>
                          </a:xfrm>
                          <a:prstGeom prst="rect">
                            <a:avLst/>
                          </a:prstGeom>
                        </pic:spPr>
                      </pic:pic>
                    </a:graphicData>
                  </a:graphic>
                </wp:inline>
              </w:drawing>
            </w:r>
            <w:bookmarkEnd w:id="0"/>
          </w:p>
        </w:tc>
        <w:tc>
          <w:tcPr>
            <w:tcW w:w="3289" w:type="dxa"/>
            <w:tcMar>
              <w:right w:w="0" w:type="dxa"/>
            </w:tcMar>
          </w:tcPr>
          <w:p w:rsidR="004B7479" w:rsidRPr="00B0551A" w:rsidRDefault="00DB40DB" w:rsidP="005E7E23">
            <w:pPr>
              <w:pStyle w:val="zFrvaltning"/>
            </w:pPr>
            <w:r>
              <w:t>Trafikkontoret</w:t>
            </w:r>
          </w:p>
        </w:tc>
        <w:tc>
          <w:tcPr>
            <w:tcW w:w="3493" w:type="dxa"/>
            <w:vMerge w:val="restart"/>
          </w:tcPr>
          <w:p w:rsidR="004B7479" w:rsidRPr="00B0551A" w:rsidRDefault="001A70BB" w:rsidP="000855F1">
            <w:pPr>
              <w:pStyle w:val="zDokumentnamn"/>
            </w:pPr>
            <w:bookmarkStart w:id="3" w:name="zRefHead1"/>
            <w:r>
              <w:t>Tjänsteutlåtande</w:t>
            </w:r>
            <w:r w:rsidR="008B7964">
              <w:br/>
            </w:r>
            <w:bookmarkStart w:id="4" w:name="zDokInfogaDnrPos"/>
            <w:r w:rsidR="009719FF">
              <w:t> </w:t>
            </w:r>
            <w:bookmarkStart w:id="5" w:name="cc_0Dnr"/>
            <w:r w:rsidR="00DB40DB">
              <w:t>Dnr</w:t>
            </w:r>
            <w:bookmarkEnd w:id="5"/>
            <w:r w:rsidR="004B7479" w:rsidRPr="00BA0ACD">
              <w:t> </w:t>
            </w:r>
            <w:bookmarkStart w:id="6" w:name="zz_0Dnr"/>
            <w:bookmarkEnd w:id="4"/>
            <w:r w:rsidR="00423F02">
              <w:rPr>
                <w:rFonts w:cs="Arial"/>
              </w:rPr>
              <w:t>T2012-31</w:t>
            </w:r>
            <w:r w:rsidR="00DB40DB">
              <w:rPr>
                <w:rFonts w:cs="Arial"/>
              </w:rPr>
              <w:t>3-056000</w:t>
            </w:r>
            <w:bookmarkEnd w:id="6"/>
            <w:r w:rsidR="00E23056">
              <w:rPr>
                <w:rFonts w:cs="Arial"/>
              </w:rPr>
              <w:t xml:space="preserve"> </w:t>
            </w:r>
            <w:bookmarkStart w:id="7" w:name="lf_0Dnr"/>
            <w:r w:rsidR="00DB40DB">
              <w:br/>
            </w:r>
            <w:bookmarkEnd w:id="7"/>
            <w:r w:rsidR="00925ABF">
              <w:t> </w:t>
            </w:r>
            <w:bookmarkStart w:id="8" w:name="cc_2Dnr"/>
            <w:r w:rsidR="00925ABF" w:rsidRPr="000855F1">
              <w:fldChar w:fldCharType="begin"/>
            </w:r>
            <w:r w:rsidR="00925ABF" w:rsidRPr="000855F1">
              <w:instrText xml:space="preserve"> MACROBUTTON nobutton </w:instrText>
            </w:r>
            <w:r w:rsidR="00925ABF" w:rsidRPr="000855F1">
              <w:instrText> </w:instrText>
            </w:r>
            <w:r w:rsidR="00925ABF" w:rsidRPr="000855F1">
              <w:instrText xml:space="preserve"> </w:instrText>
            </w:r>
            <w:r w:rsidR="00925ABF" w:rsidRPr="000855F1">
              <w:fldChar w:fldCharType="end"/>
            </w:r>
            <w:bookmarkEnd w:id="8"/>
            <w:r w:rsidR="00925ABF" w:rsidRPr="00BA0ACD">
              <w:t> </w:t>
            </w:r>
            <w:bookmarkStart w:id="9" w:name="zz_2Dnr"/>
            <w:r w:rsidR="00925ABF" w:rsidRPr="004B20BF">
              <w:rPr>
                <w:rFonts w:cs="Arial"/>
              </w:rPr>
              <w:fldChar w:fldCharType="begin"/>
            </w:r>
            <w:r w:rsidR="00925ABF" w:rsidRPr="004B20BF">
              <w:rPr>
                <w:rFonts w:cs="Arial"/>
              </w:rPr>
              <w:instrText xml:space="preserve"> MACROBUTTON nobutton </w:instrText>
            </w:r>
            <w:r w:rsidR="00925ABF" w:rsidRPr="004B20BF">
              <w:rPr>
                <w:rFonts w:eastAsia="MS Mincho" w:cs="Arial"/>
              </w:rPr>
              <w:instrText> </w:instrText>
            </w:r>
            <w:r w:rsidR="00925ABF" w:rsidRPr="004B20BF">
              <w:rPr>
                <w:rFonts w:eastAsia="MS Mincho" w:cs="Arial"/>
              </w:rPr>
              <w:instrText> </w:instrText>
            </w:r>
            <w:r w:rsidR="00925ABF" w:rsidRPr="004B20BF">
              <w:rPr>
                <w:rFonts w:eastAsia="MS Mincho" w:cs="Arial"/>
              </w:rPr>
              <w:instrText> </w:instrText>
            </w:r>
            <w:r w:rsidR="00925ABF" w:rsidRPr="004B20BF">
              <w:rPr>
                <w:rFonts w:cs="Arial"/>
              </w:rPr>
              <w:instrText xml:space="preserve"> </w:instrText>
            </w:r>
            <w:r w:rsidR="00925ABF" w:rsidRPr="004B20BF">
              <w:rPr>
                <w:rFonts w:cs="Arial"/>
              </w:rPr>
              <w:fldChar w:fldCharType="end"/>
            </w:r>
            <w:bookmarkEnd w:id="9"/>
            <w:r w:rsidR="00925ABF">
              <w:rPr>
                <w:rFonts w:cs="Arial"/>
              </w:rPr>
              <w:t xml:space="preserve"> </w:t>
            </w:r>
            <w:bookmarkStart w:id="10" w:name="lf_2Dnr"/>
            <w:r w:rsidR="00DB40DB">
              <w:t xml:space="preserve"> </w:t>
            </w:r>
            <w:bookmarkEnd w:id="10"/>
            <w:r w:rsidR="00925ABF">
              <w:t> </w:t>
            </w:r>
            <w:bookmarkStart w:id="11" w:name="cc_3Dnr"/>
            <w:r w:rsidR="00925ABF" w:rsidRPr="000855F1">
              <w:fldChar w:fldCharType="begin"/>
            </w:r>
            <w:r w:rsidR="00925ABF" w:rsidRPr="000855F1">
              <w:instrText xml:space="preserve"> MACROBUTTON nobutton </w:instrText>
            </w:r>
            <w:r w:rsidR="00925ABF" w:rsidRPr="000855F1">
              <w:instrText> </w:instrText>
            </w:r>
            <w:r w:rsidR="00925ABF" w:rsidRPr="000855F1">
              <w:instrText xml:space="preserve"> </w:instrText>
            </w:r>
            <w:r w:rsidR="00925ABF" w:rsidRPr="000855F1">
              <w:fldChar w:fldCharType="end"/>
            </w:r>
            <w:bookmarkEnd w:id="11"/>
            <w:r w:rsidR="00925ABF" w:rsidRPr="00BA0ACD">
              <w:t> </w:t>
            </w:r>
            <w:bookmarkStart w:id="12" w:name="zz_3Dnr"/>
            <w:r w:rsidR="00925ABF" w:rsidRPr="004B20BF">
              <w:rPr>
                <w:rFonts w:cs="Arial"/>
              </w:rPr>
              <w:fldChar w:fldCharType="begin"/>
            </w:r>
            <w:r w:rsidR="00925ABF" w:rsidRPr="004B20BF">
              <w:rPr>
                <w:rFonts w:cs="Arial"/>
              </w:rPr>
              <w:instrText xml:space="preserve"> MACROBUTTON nobutton </w:instrText>
            </w:r>
            <w:r w:rsidR="00925ABF" w:rsidRPr="004B20BF">
              <w:rPr>
                <w:rFonts w:eastAsia="MS Mincho" w:cs="Arial"/>
              </w:rPr>
              <w:instrText> </w:instrText>
            </w:r>
            <w:r w:rsidR="00925ABF" w:rsidRPr="004B20BF">
              <w:rPr>
                <w:rFonts w:eastAsia="MS Mincho" w:cs="Arial"/>
              </w:rPr>
              <w:instrText> </w:instrText>
            </w:r>
            <w:r w:rsidR="00925ABF" w:rsidRPr="004B20BF">
              <w:rPr>
                <w:rFonts w:eastAsia="MS Mincho" w:cs="Arial"/>
              </w:rPr>
              <w:instrText> </w:instrText>
            </w:r>
            <w:r w:rsidR="00925ABF" w:rsidRPr="004B20BF">
              <w:rPr>
                <w:rFonts w:cs="Arial"/>
              </w:rPr>
              <w:instrText xml:space="preserve"> </w:instrText>
            </w:r>
            <w:r w:rsidR="00925ABF" w:rsidRPr="004B20BF">
              <w:rPr>
                <w:rFonts w:cs="Arial"/>
              </w:rPr>
              <w:fldChar w:fldCharType="end"/>
            </w:r>
            <w:bookmarkEnd w:id="12"/>
            <w:r w:rsidR="00925ABF">
              <w:rPr>
                <w:rFonts w:cs="Arial"/>
              </w:rPr>
              <w:t xml:space="preserve"> </w:t>
            </w:r>
            <w:bookmarkStart w:id="13" w:name="lf_3Dnr"/>
            <w:r w:rsidR="00DB40DB">
              <w:t xml:space="preserve"> </w:t>
            </w:r>
            <w:bookmarkEnd w:id="13"/>
            <w:r w:rsidR="004B7479">
              <w:t> </w:t>
            </w:r>
            <w:bookmarkEnd w:id="3"/>
          </w:p>
          <w:p w:rsidR="004B7479" w:rsidRPr="00B0551A" w:rsidRDefault="00DB40DB" w:rsidP="00B76629">
            <w:pPr>
              <w:pStyle w:val="zDatum"/>
            </w:pPr>
            <w:bookmarkStart w:id="14" w:name="zz_Datum"/>
            <w:r>
              <w:t>201</w:t>
            </w:r>
            <w:r w:rsidR="00B76629">
              <w:t>6</w:t>
            </w:r>
            <w:r>
              <w:t>-</w:t>
            </w:r>
            <w:r w:rsidR="00B76629">
              <w:t>0</w:t>
            </w:r>
            <w:r w:rsidR="00D95C3E">
              <w:t>1</w:t>
            </w:r>
            <w:r>
              <w:t>-</w:t>
            </w:r>
            <w:bookmarkEnd w:id="14"/>
            <w:r w:rsidR="00D95C3E">
              <w:t>1</w:t>
            </w:r>
            <w:r w:rsidR="00B76629">
              <w:t>2</w:t>
            </w:r>
          </w:p>
        </w:tc>
      </w:tr>
      <w:bookmarkEnd w:id="1"/>
      <w:tr w:rsidR="004B7479" w:rsidRPr="00B0551A" w:rsidTr="00DB40DB">
        <w:trPr>
          <w:trHeight w:hRule="exact" w:val="241"/>
        </w:trPr>
        <w:tc>
          <w:tcPr>
            <w:tcW w:w="3299" w:type="dxa"/>
            <w:vMerge/>
          </w:tcPr>
          <w:p w:rsidR="004B7479" w:rsidRPr="00B0551A" w:rsidRDefault="004B7479" w:rsidP="00515A31">
            <w:pPr>
              <w:pStyle w:val="zUppgift"/>
            </w:pPr>
          </w:p>
        </w:tc>
        <w:tc>
          <w:tcPr>
            <w:tcW w:w="3289" w:type="dxa"/>
            <w:tcMar>
              <w:right w:w="0" w:type="dxa"/>
            </w:tcMar>
          </w:tcPr>
          <w:p w:rsidR="004B7479" w:rsidRPr="00B0551A" w:rsidRDefault="00DB40DB" w:rsidP="00515A31">
            <w:pPr>
              <w:pStyle w:val="zAvd"/>
            </w:pPr>
            <w:r>
              <w:t>Trafikplanering</w:t>
            </w:r>
          </w:p>
        </w:tc>
        <w:tc>
          <w:tcPr>
            <w:tcW w:w="3493" w:type="dxa"/>
            <w:vMerge/>
          </w:tcPr>
          <w:p w:rsidR="004B7479" w:rsidRPr="00B0551A" w:rsidRDefault="004B7479" w:rsidP="009479F3">
            <w:pPr>
              <w:pStyle w:val="zDatum"/>
            </w:pPr>
          </w:p>
        </w:tc>
      </w:tr>
      <w:tr w:rsidR="004B7479" w:rsidRPr="00B0551A" w:rsidTr="00DB40DB">
        <w:trPr>
          <w:trHeight w:hRule="exact" w:val="241"/>
        </w:trPr>
        <w:tc>
          <w:tcPr>
            <w:tcW w:w="3299" w:type="dxa"/>
            <w:vMerge/>
          </w:tcPr>
          <w:p w:rsidR="004B7479" w:rsidRPr="00B0551A" w:rsidRDefault="004B7479" w:rsidP="00515A31">
            <w:pPr>
              <w:pStyle w:val="zUppgift"/>
            </w:pPr>
          </w:p>
        </w:tc>
        <w:tc>
          <w:tcPr>
            <w:tcW w:w="3289" w:type="dxa"/>
            <w:tcMar>
              <w:right w:w="0" w:type="dxa"/>
            </w:tcMar>
          </w:tcPr>
          <w:p w:rsidR="004B7479" w:rsidRPr="00B0551A" w:rsidRDefault="004B7479" w:rsidP="00515A31">
            <w:pPr>
              <w:pStyle w:val="zUppgift"/>
            </w:pPr>
          </w:p>
        </w:tc>
        <w:tc>
          <w:tcPr>
            <w:tcW w:w="3493" w:type="dxa"/>
            <w:vMerge/>
          </w:tcPr>
          <w:p w:rsidR="004B7479" w:rsidRPr="00B0551A" w:rsidRDefault="004B7479" w:rsidP="009479F3">
            <w:pPr>
              <w:pStyle w:val="zDatum"/>
            </w:pPr>
          </w:p>
        </w:tc>
      </w:tr>
      <w:tr w:rsidR="004B7479" w:rsidRPr="00B0551A" w:rsidTr="00DB40DB">
        <w:trPr>
          <w:trHeight w:val="238"/>
        </w:trPr>
        <w:tc>
          <w:tcPr>
            <w:tcW w:w="3299" w:type="dxa"/>
            <w:vMerge/>
          </w:tcPr>
          <w:p w:rsidR="004B7479" w:rsidRPr="00B0551A" w:rsidRDefault="004B7479" w:rsidP="00515A31">
            <w:pPr>
              <w:pStyle w:val="zUppgift"/>
            </w:pPr>
          </w:p>
        </w:tc>
        <w:tc>
          <w:tcPr>
            <w:tcW w:w="3289" w:type="dxa"/>
            <w:tcMar>
              <w:right w:w="0" w:type="dxa"/>
            </w:tcMar>
          </w:tcPr>
          <w:p w:rsidR="004B7479" w:rsidRPr="00B0551A" w:rsidRDefault="004B7479" w:rsidP="00515A31">
            <w:pPr>
              <w:pStyle w:val="zUppgift"/>
            </w:pPr>
          </w:p>
        </w:tc>
        <w:tc>
          <w:tcPr>
            <w:tcW w:w="3493" w:type="dxa"/>
            <w:vMerge/>
          </w:tcPr>
          <w:p w:rsidR="004B7479" w:rsidRPr="00B0551A" w:rsidRDefault="004B7479" w:rsidP="009479F3">
            <w:pPr>
              <w:pStyle w:val="zDatum"/>
            </w:pPr>
          </w:p>
        </w:tc>
      </w:tr>
      <w:tr w:rsidR="00BB2BE4" w:rsidRPr="00126362" w:rsidTr="00DB40DB">
        <w:tblPrEx>
          <w:tblLook w:val="01E0" w:firstRow="1" w:lastRow="1" w:firstColumn="1" w:lastColumn="1" w:noHBand="0" w:noVBand="0"/>
        </w:tblPrEx>
        <w:trPr>
          <w:trHeight w:val="567"/>
        </w:trPr>
        <w:tc>
          <w:tcPr>
            <w:tcW w:w="3299" w:type="dxa"/>
          </w:tcPr>
          <w:p w:rsidR="00BB2BE4" w:rsidRPr="00126362" w:rsidRDefault="00BB2BE4" w:rsidP="00BB1913">
            <w:pPr>
              <w:pStyle w:val="zUppgift"/>
            </w:pPr>
            <w:bookmarkStart w:id="15" w:name="zDokInfogaExtraPos" w:colFirst="2" w:colLast="2"/>
            <w:bookmarkStart w:id="16" w:name="zHemlig" w:colFirst="2" w:colLast="2"/>
          </w:p>
        </w:tc>
        <w:tc>
          <w:tcPr>
            <w:tcW w:w="3289" w:type="dxa"/>
          </w:tcPr>
          <w:p w:rsidR="00BB2BE4" w:rsidRPr="00126362" w:rsidRDefault="00BB2BE4" w:rsidP="00BB1913">
            <w:pPr>
              <w:pStyle w:val="zUppgift"/>
            </w:pPr>
          </w:p>
        </w:tc>
        <w:tc>
          <w:tcPr>
            <w:tcW w:w="3493" w:type="dxa"/>
            <w:vAlign w:val="center"/>
          </w:tcPr>
          <w:p w:rsidR="00BB2BE4" w:rsidRPr="00A361CF" w:rsidRDefault="00025E74" w:rsidP="00A361CF">
            <w:pPr>
              <w:pStyle w:val="zExtra"/>
            </w:pPr>
            <w:r>
              <w:t> </w:t>
            </w:r>
          </w:p>
        </w:tc>
      </w:tr>
      <w:tr w:rsidR="004525E0" w:rsidTr="00DB40DB">
        <w:tblPrEx>
          <w:tblLook w:val="01E0" w:firstRow="1" w:lastRow="1" w:firstColumn="1" w:lastColumn="1" w:noHBand="0" w:noVBand="0"/>
        </w:tblPrEx>
        <w:trPr>
          <w:trHeight w:val="1758"/>
        </w:trPr>
        <w:tc>
          <w:tcPr>
            <w:tcW w:w="3299" w:type="dxa"/>
          </w:tcPr>
          <w:p w:rsidR="004525E0" w:rsidRPr="0066576D" w:rsidRDefault="004525E0" w:rsidP="00BB1913">
            <w:pPr>
              <w:pStyle w:val="zUppgift"/>
            </w:pPr>
            <w:bookmarkStart w:id="17" w:name="zDokInfogaEjHandlAdrPos"/>
            <w:bookmarkEnd w:id="15"/>
            <w:bookmarkEnd w:id="16"/>
          </w:p>
        </w:tc>
        <w:tc>
          <w:tcPr>
            <w:tcW w:w="3289" w:type="dxa"/>
          </w:tcPr>
          <w:p w:rsidR="001A70BB" w:rsidRPr="002B5318" w:rsidRDefault="001A70BB" w:rsidP="001A70BB">
            <w:pPr>
              <w:pStyle w:val="zUppgiftFet"/>
            </w:pPr>
            <w:r w:rsidRPr="002B5318">
              <w:t>Handläggare</w:t>
            </w:r>
          </w:p>
          <w:p w:rsidR="001A70BB" w:rsidRDefault="00DB40DB" w:rsidP="001A70BB">
            <w:pPr>
              <w:pStyle w:val="zUppgift"/>
            </w:pPr>
            <w:bookmarkStart w:id="18" w:name="zDokInfogaPersonPos"/>
            <w:r>
              <w:t>Martin Båth</w:t>
            </w:r>
            <w:r w:rsidR="00D95C3E">
              <w:t>/ Klas Sauter</w:t>
            </w:r>
          </w:p>
          <w:bookmarkEnd w:id="18"/>
          <w:p w:rsidR="004525E0" w:rsidRPr="00CB3F88" w:rsidRDefault="00DB40DB" w:rsidP="001A70BB">
            <w:pPr>
              <w:pStyle w:val="zUppgift"/>
            </w:pPr>
            <w:r>
              <w:t>08-508 260 83</w:t>
            </w:r>
          </w:p>
        </w:tc>
        <w:tc>
          <w:tcPr>
            <w:tcW w:w="3493" w:type="dxa"/>
          </w:tcPr>
          <w:p w:rsidR="001A70BB" w:rsidRDefault="001A70BB" w:rsidP="001A70BB">
            <w:pPr>
              <w:pStyle w:val="zUppgiftFet"/>
            </w:pPr>
            <w:r>
              <w:t>Till</w:t>
            </w:r>
          </w:p>
          <w:p w:rsidR="002B2549" w:rsidRDefault="00DB40DB" w:rsidP="006478B3">
            <w:pPr>
              <w:pStyle w:val="zMottagare"/>
            </w:pPr>
            <w:r>
              <w:t>Trafiknämnden</w:t>
            </w:r>
            <w:r w:rsidR="001A70BB">
              <w:br/>
            </w:r>
            <w:bookmarkStart w:id="19" w:name="zz_1Sammanträdesdatum__ÅÅÅÅ_c_MM_c_DD"/>
            <w:r>
              <w:t>201</w:t>
            </w:r>
            <w:r w:rsidR="003E5E6B">
              <w:t>6</w:t>
            </w:r>
            <w:r>
              <w:t>-</w:t>
            </w:r>
            <w:r w:rsidR="00D95C3E">
              <w:t>02</w:t>
            </w:r>
            <w:r>
              <w:t>-</w:t>
            </w:r>
            <w:bookmarkEnd w:id="19"/>
            <w:r w:rsidR="006478B3">
              <w:t>04</w:t>
            </w:r>
          </w:p>
        </w:tc>
      </w:tr>
    </w:tbl>
    <w:bookmarkEnd w:id="17"/>
    <w:p w:rsidR="00DB40DB" w:rsidRDefault="00DB40DB" w:rsidP="00DB40DB">
      <w:pPr>
        <w:pStyle w:val="Rubrik1"/>
      </w:pPr>
      <w:r>
        <w:t xml:space="preserve">Gamla Huddingevägen, cykelåtgärder. </w:t>
      </w:r>
      <w:r>
        <w:rPr>
          <w:noProof/>
        </w:rPr>
        <w:t>Genomförandebeslut</w:t>
      </w:r>
    </w:p>
    <w:p w:rsidR="002475B4" w:rsidRDefault="002475B4" w:rsidP="002475B4">
      <w:pPr>
        <w:pStyle w:val="Rubrik1"/>
      </w:pPr>
    </w:p>
    <w:tbl>
      <w:tblPr>
        <w:tblW w:w="6799" w:type="dxa"/>
        <w:tblLayout w:type="fixed"/>
        <w:tblLook w:val="0000" w:firstRow="0" w:lastRow="0" w:firstColumn="0" w:lastColumn="0" w:noHBand="0" w:noVBand="0"/>
      </w:tblPr>
      <w:tblGrid>
        <w:gridCol w:w="6799"/>
      </w:tblGrid>
      <w:tr w:rsidR="002475B4" w:rsidRPr="007C04D1" w:rsidTr="00E617D8">
        <w:tc>
          <w:tcPr>
            <w:tcW w:w="6799" w:type="dxa"/>
          </w:tcPr>
          <w:p w:rsidR="002475B4" w:rsidRPr="00AF01AA" w:rsidRDefault="002475B4" w:rsidP="002475B4">
            <w:pPr>
              <w:pStyle w:val="Rubrik2"/>
            </w:pPr>
            <w:bookmarkStart w:id="20" w:name="BeslutTab"/>
            <w:bookmarkEnd w:id="20"/>
            <w:r w:rsidRPr="00AF01AA">
              <w:t>Förslag till beslut</w:t>
            </w:r>
          </w:p>
          <w:p w:rsidR="002475B4" w:rsidRPr="00C065D3" w:rsidRDefault="002475B4" w:rsidP="004C7158"/>
        </w:tc>
      </w:tr>
      <w:tr w:rsidR="002475B4" w:rsidTr="00E617D8">
        <w:tc>
          <w:tcPr>
            <w:tcW w:w="6799" w:type="dxa"/>
          </w:tcPr>
          <w:p w:rsidR="002475B4" w:rsidRPr="00180535" w:rsidRDefault="00DB40DB" w:rsidP="00E91D93">
            <w:pPr>
              <w:pStyle w:val="Nr-lista"/>
            </w:pPr>
            <w:r>
              <w:t xml:space="preserve">Trafiknämnden godkänner genomförande av dubbelriktad cykelbana längs Gamla Huddingevägen och Malmköpingsvägen till en </w:t>
            </w:r>
            <w:r w:rsidR="00E91D93">
              <w:t xml:space="preserve">uppskattad </w:t>
            </w:r>
            <w:r w:rsidR="00A57ADB">
              <w:t>investerings</w:t>
            </w:r>
            <w:r w:rsidR="00E91D93">
              <w:t xml:space="preserve">utgift </w:t>
            </w:r>
            <w:r w:rsidR="007510D2">
              <w:t xml:space="preserve">om </w:t>
            </w:r>
            <w:r w:rsidR="00F33525">
              <w:t>45</w:t>
            </w:r>
            <w:r>
              <w:t xml:space="preserve"> </w:t>
            </w:r>
            <w:r w:rsidR="007510D2">
              <w:t>mnkr</w:t>
            </w:r>
            <w:r>
              <w:t>.</w:t>
            </w:r>
          </w:p>
        </w:tc>
      </w:tr>
    </w:tbl>
    <w:p w:rsidR="002475B4" w:rsidRDefault="002475B4" w:rsidP="002475B4"/>
    <w:p w:rsidR="006E52EF" w:rsidRDefault="006E52EF" w:rsidP="002475B4"/>
    <w:p w:rsidR="006E52EF" w:rsidRDefault="006E52EF" w:rsidP="002475B4"/>
    <w:p w:rsidR="002475B4" w:rsidRDefault="002475B4" w:rsidP="002475B4"/>
    <w:p w:rsidR="002475B4" w:rsidRDefault="00C00012" w:rsidP="002475B4">
      <w:pPr>
        <w:tabs>
          <w:tab w:val="left" w:pos="3969"/>
        </w:tabs>
      </w:pPr>
      <w:r>
        <w:t>Lars Jolérus</w:t>
      </w:r>
    </w:p>
    <w:p w:rsidR="002475B4" w:rsidRDefault="00D337A7" w:rsidP="002475B4">
      <w:pPr>
        <w:tabs>
          <w:tab w:val="left" w:pos="3969"/>
        </w:tabs>
      </w:pPr>
      <w:r>
        <w:t>Tf</w:t>
      </w:r>
      <w:r w:rsidR="00A57ADB">
        <w:t>.</w:t>
      </w:r>
      <w:r>
        <w:t xml:space="preserve"> </w:t>
      </w:r>
      <w:r w:rsidR="002475B4">
        <w:t>Förvaltningschef</w:t>
      </w:r>
    </w:p>
    <w:p w:rsidR="002475B4" w:rsidRDefault="002475B4" w:rsidP="002475B4">
      <w:pPr>
        <w:tabs>
          <w:tab w:val="left" w:pos="3969"/>
        </w:tabs>
      </w:pPr>
      <w:bookmarkStart w:id="21" w:name="dd_ac0"/>
    </w:p>
    <w:p w:rsidR="002475B4" w:rsidRDefault="002475B4" w:rsidP="002475B4">
      <w:pPr>
        <w:tabs>
          <w:tab w:val="left" w:pos="3969"/>
        </w:tabs>
      </w:pPr>
    </w:p>
    <w:p w:rsidR="002475B4" w:rsidRDefault="002475B4" w:rsidP="00A57ADB">
      <w:pPr>
        <w:tabs>
          <w:tab w:val="left" w:pos="3402"/>
        </w:tabs>
        <w:ind w:left="3402"/>
      </w:pPr>
      <w:r>
        <w:tab/>
      </w:r>
      <w:r w:rsidR="00C00012">
        <w:t>Anne Kemmler</w:t>
      </w:r>
      <w:r>
        <w:tab/>
      </w:r>
      <w:r w:rsidR="00A57ADB">
        <w:t xml:space="preserve">Tf. </w:t>
      </w:r>
      <w:r>
        <w:t>Avdelningschef</w:t>
      </w:r>
    </w:p>
    <w:p w:rsidR="002475B4" w:rsidRDefault="002475B4" w:rsidP="002475B4">
      <w:pPr>
        <w:tabs>
          <w:tab w:val="left" w:pos="3969"/>
        </w:tabs>
      </w:pPr>
      <w:bookmarkStart w:id="22" w:name="dd_ec0"/>
      <w:bookmarkEnd w:id="21"/>
    </w:p>
    <w:p w:rsidR="002475B4" w:rsidRDefault="002475B4" w:rsidP="002475B4">
      <w:pPr>
        <w:tabs>
          <w:tab w:val="left" w:pos="3969"/>
        </w:tabs>
      </w:pPr>
    </w:p>
    <w:p w:rsidR="002475B4" w:rsidRDefault="00C00012" w:rsidP="002475B4">
      <w:pPr>
        <w:tabs>
          <w:tab w:val="left" w:pos="3969"/>
        </w:tabs>
      </w:pPr>
      <w:r>
        <w:t>Per-Erik Wikström</w:t>
      </w:r>
    </w:p>
    <w:p w:rsidR="002475B4" w:rsidRDefault="002475B4" w:rsidP="002475B4">
      <w:pPr>
        <w:tabs>
          <w:tab w:val="left" w:pos="3969"/>
        </w:tabs>
      </w:pPr>
      <w:r>
        <w:t>Enhetschef</w:t>
      </w:r>
    </w:p>
    <w:bookmarkEnd w:id="22"/>
    <w:p w:rsidR="002475B4" w:rsidRDefault="002475B4" w:rsidP="002475B4"/>
    <w:p w:rsidR="002475B4" w:rsidRDefault="002475B4" w:rsidP="002475B4"/>
    <w:p w:rsidR="00DB40DB" w:rsidRPr="00AF01AA" w:rsidRDefault="00DB40DB" w:rsidP="00DB40DB">
      <w:pPr>
        <w:pStyle w:val="Rubrik2"/>
      </w:pPr>
      <w:r w:rsidRPr="00AF01AA">
        <w:t>Sammanfattning</w:t>
      </w:r>
    </w:p>
    <w:p w:rsidR="00A57ADB" w:rsidRDefault="009717F1" w:rsidP="00D4203D">
      <w:pPr>
        <w:rPr>
          <w:szCs w:val="24"/>
        </w:rPr>
      </w:pPr>
      <w:r w:rsidRPr="00580CCC">
        <w:rPr>
          <w:szCs w:val="24"/>
        </w:rPr>
        <w:t>Gamla Huddingevägen och Malmköpingsvägen utgör en sak</w:t>
      </w:r>
      <w:r>
        <w:rPr>
          <w:szCs w:val="24"/>
        </w:rPr>
        <w:t>nad länk i Huddingestråket som sträcker sig</w:t>
      </w:r>
      <w:r w:rsidRPr="00580CCC">
        <w:rPr>
          <w:szCs w:val="24"/>
        </w:rPr>
        <w:t xml:space="preserve"> </w:t>
      </w:r>
      <w:r>
        <w:rPr>
          <w:szCs w:val="24"/>
        </w:rPr>
        <w:t xml:space="preserve">mellan </w:t>
      </w:r>
      <w:r w:rsidRPr="00580CCC">
        <w:rPr>
          <w:szCs w:val="24"/>
        </w:rPr>
        <w:t xml:space="preserve">Huddinge centrum </w:t>
      </w:r>
      <w:r>
        <w:rPr>
          <w:szCs w:val="24"/>
        </w:rPr>
        <w:t>och</w:t>
      </w:r>
      <w:r w:rsidRPr="00580CCC">
        <w:rPr>
          <w:szCs w:val="24"/>
        </w:rPr>
        <w:t xml:space="preserve"> Gullmarsplan.</w:t>
      </w:r>
      <w:r>
        <w:rPr>
          <w:szCs w:val="24"/>
        </w:rPr>
        <w:t xml:space="preserve"> </w:t>
      </w:r>
      <w:r w:rsidR="00580CCC" w:rsidRPr="00580CCC">
        <w:rPr>
          <w:szCs w:val="24"/>
        </w:rPr>
        <w:t xml:space="preserve">Vägen har </w:t>
      </w:r>
      <w:r w:rsidR="00B63B7F">
        <w:rPr>
          <w:szCs w:val="24"/>
        </w:rPr>
        <w:t>ca 4 800</w:t>
      </w:r>
      <w:r w:rsidR="00580CCC" w:rsidRPr="00580CCC">
        <w:rPr>
          <w:szCs w:val="24"/>
        </w:rPr>
        <w:t xml:space="preserve"> motorfordonspassager/dygn.</w:t>
      </w:r>
      <w:r w:rsidR="00580CCC">
        <w:rPr>
          <w:szCs w:val="24"/>
        </w:rPr>
        <w:t xml:space="preserve"> </w:t>
      </w:r>
    </w:p>
    <w:p w:rsidR="00A57ADB" w:rsidRDefault="00A57ADB" w:rsidP="00D4203D">
      <w:pPr>
        <w:rPr>
          <w:szCs w:val="24"/>
        </w:rPr>
      </w:pPr>
    </w:p>
    <w:p w:rsidR="006E52EF" w:rsidRDefault="00580CCC" w:rsidP="00D4203D">
      <w:r>
        <w:t>Målet med projektet är att öka trafiksäkerheten och framkomligheten längs med Huddingestråket och syftar därmed till att stärka attraktiviteten för cykling längs med Huddingestråket och i Stockholmsregionen. Kontoret föreslår en nyanläggning av en 1</w:t>
      </w:r>
      <w:r w:rsidR="00250A1C">
        <w:t> </w:t>
      </w:r>
      <w:r>
        <w:t xml:space="preserve">500 meter lång dubbelriktad cykelbana inom befintligt vägområde. Den dubbelriktade cykelbanan får en bredd om 3,25 meter och </w:t>
      </w:r>
      <w:r w:rsidR="005C326F">
        <w:t>2,0</w:t>
      </w:r>
      <w:r>
        <w:t xml:space="preserve"> meter bred gångbana. </w:t>
      </w:r>
    </w:p>
    <w:p w:rsidR="00A57ADB" w:rsidRDefault="00580CCC" w:rsidP="00D4203D">
      <w:r>
        <w:lastRenderedPageBreak/>
        <w:t>Cykelbanan och gångbanan är separerade med tre rader smågatsten om 30 centimeter. Körbanans bredd smalnas av från 11 till cirka 7,6 meter.</w:t>
      </w:r>
      <w:r w:rsidR="00B63B7F">
        <w:t xml:space="preserve"> </w:t>
      </w:r>
    </w:p>
    <w:p w:rsidR="00A57ADB" w:rsidRDefault="00A57ADB" w:rsidP="00D4203D"/>
    <w:p w:rsidR="00250A1C" w:rsidRDefault="00B63B7F" w:rsidP="00D4203D">
      <w:r>
        <w:t xml:space="preserve">Inom projektet föreslås även upprustning och tillgänglighetsanpassning av busshållplatser, trädrenovering, nyplantering av träd </w:t>
      </w:r>
      <w:r w:rsidR="003E7F32">
        <w:t>samt</w:t>
      </w:r>
      <w:r>
        <w:t xml:space="preserve"> upphöjning av två korsningspunkter</w:t>
      </w:r>
      <w:r w:rsidR="003E7F32">
        <w:t xml:space="preserve"> i trafiksäkerhetssyfte.</w:t>
      </w:r>
    </w:p>
    <w:p w:rsidR="00250A1C" w:rsidRDefault="00250A1C" w:rsidP="00D4203D"/>
    <w:p w:rsidR="00CD2ABC" w:rsidRDefault="00250A1C" w:rsidP="00D4203D">
      <w:r>
        <w:t>U</w:t>
      </w:r>
      <w:r w:rsidR="00D4203D">
        <w:t xml:space="preserve">pphandling </w:t>
      </w:r>
      <w:r>
        <w:t xml:space="preserve">kan </w:t>
      </w:r>
      <w:r w:rsidR="00D4203D">
        <w:t xml:space="preserve">påbörjas </w:t>
      </w:r>
      <w:r>
        <w:t xml:space="preserve">i </w:t>
      </w:r>
      <w:r w:rsidR="00BD48E7">
        <w:t>mars 2016</w:t>
      </w:r>
      <w:r w:rsidR="00D4203D">
        <w:t xml:space="preserve"> </w:t>
      </w:r>
      <w:r>
        <w:t xml:space="preserve">och </w:t>
      </w:r>
      <w:r w:rsidR="00A57ADB">
        <w:t>arbetena kan påbörjas under hösten 2016. C</w:t>
      </w:r>
      <w:r w:rsidR="00D4203D">
        <w:t xml:space="preserve">ykelbanan kan i så fall färdigställas </w:t>
      </w:r>
      <w:r w:rsidR="00A57ADB">
        <w:t>under</w:t>
      </w:r>
      <w:r w:rsidR="00D4203D">
        <w:t xml:space="preserve"> 20</w:t>
      </w:r>
      <w:r w:rsidR="00793F73">
        <w:t>17</w:t>
      </w:r>
      <w:r w:rsidR="00D4203D">
        <w:t xml:space="preserve">. </w:t>
      </w:r>
      <w:r w:rsidR="00D4203D">
        <w:rPr>
          <w:noProof/>
        </w:rPr>
        <w:t>Projektet</w:t>
      </w:r>
      <w:r w:rsidR="00CD2ABC">
        <w:rPr>
          <w:noProof/>
        </w:rPr>
        <w:t>s</w:t>
      </w:r>
      <w:r w:rsidR="00D4203D">
        <w:rPr>
          <w:noProof/>
        </w:rPr>
        <w:t xml:space="preserve"> </w:t>
      </w:r>
      <w:r w:rsidR="00E91D93">
        <w:rPr>
          <w:noProof/>
        </w:rPr>
        <w:t xml:space="preserve">utgift </w:t>
      </w:r>
      <w:r w:rsidR="00D4203D">
        <w:rPr>
          <w:noProof/>
        </w:rPr>
        <w:t xml:space="preserve">bedöms uppgå till </w:t>
      </w:r>
      <w:r w:rsidR="00B378C8">
        <w:rPr>
          <w:noProof/>
        </w:rPr>
        <w:t>45</w:t>
      </w:r>
      <w:r w:rsidR="00D4203D">
        <w:rPr>
          <w:noProof/>
        </w:rPr>
        <w:t xml:space="preserve"> mnkr</w:t>
      </w:r>
      <w:r w:rsidR="003E7F32">
        <w:rPr>
          <w:noProof/>
        </w:rPr>
        <w:t>.</w:t>
      </w:r>
    </w:p>
    <w:p w:rsidR="00CD2ABC" w:rsidRDefault="00CD2ABC" w:rsidP="00D4203D">
      <w:pPr>
        <w:rPr>
          <w:noProof/>
        </w:rPr>
      </w:pPr>
    </w:p>
    <w:p w:rsidR="00DB40DB" w:rsidRDefault="0070656D" w:rsidP="00DB40DB">
      <w:pPr>
        <w:pStyle w:val="Rubrik2"/>
      </w:pPr>
      <w:r>
        <w:rPr>
          <w:noProof/>
        </w:rPr>
        <w:drawing>
          <wp:inline distT="0" distB="0" distL="0" distR="0">
            <wp:extent cx="4166235" cy="3100705"/>
            <wp:effectExtent l="0" t="0" r="5715" b="4445"/>
            <wp:docPr id="19" name="Bildobjekt 19" descr="\\AD.STOCKHOLM.SE\CLI-HOME\CA2HOME042\ac60714\Desktop\gamla huddingevägen malmkö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TOCKHOLM.SE\CLI-HOME\CA2HOME042\ac60714\Desktop\gamla huddingevägen malmköp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6235" cy="3100705"/>
                    </a:xfrm>
                    <a:prstGeom prst="rect">
                      <a:avLst/>
                    </a:prstGeom>
                    <a:noFill/>
                    <a:ln>
                      <a:noFill/>
                    </a:ln>
                  </pic:spPr>
                </pic:pic>
              </a:graphicData>
            </a:graphic>
          </wp:inline>
        </w:drawing>
      </w:r>
    </w:p>
    <w:p w:rsidR="00CD2ABC" w:rsidRPr="006D67FB" w:rsidRDefault="00CD2ABC" w:rsidP="00CD2ABC">
      <w:pPr>
        <w:pStyle w:val="Beskrivning"/>
        <w:rPr>
          <w:b w:val="0"/>
          <w:i/>
          <w:color w:val="auto"/>
        </w:rPr>
      </w:pPr>
      <w:r w:rsidRPr="006D67FB">
        <w:rPr>
          <w:b w:val="0"/>
          <w:i/>
          <w:color w:val="auto"/>
        </w:rPr>
        <w:t xml:space="preserve">Figur </w:t>
      </w:r>
      <w:r w:rsidRPr="006D67FB">
        <w:rPr>
          <w:b w:val="0"/>
          <w:i/>
          <w:color w:val="auto"/>
        </w:rPr>
        <w:fldChar w:fldCharType="begin"/>
      </w:r>
      <w:r w:rsidRPr="006D67FB">
        <w:rPr>
          <w:b w:val="0"/>
          <w:i/>
          <w:color w:val="auto"/>
        </w:rPr>
        <w:instrText xml:space="preserve"> SEQ Figur \* ARABIC </w:instrText>
      </w:r>
      <w:r w:rsidRPr="006D67FB">
        <w:rPr>
          <w:b w:val="0"/>
          <w:i/>
          <w:color w:val="auto"/>
        </w:rPr>
        <w:fldChar w:fldCharType="separate"/>
      </w:r>
      <w:r w:rsidR="00D00100">
        <w:rPr>
          <w:b w:val="0"/>
          <w:i/>
          <w:noProof/>
          <w:color w:val="auto"/>
        </w:rPr>
        <w:t>1</w:t>
      </w:r>
      <w:r w:rsidRPr="006D67FB">
        <w:rPr>
          <w:b w:val="0"/>
          <w:i/>
          <w:color w:val="auto"/>
        </w:rPr>
        <w:fldChar w:fldCharType="end"/>
      </w:r>
      <w:r w:rsidR="005C326F">
        <w:rPr>
          <w:b w:val="0"/>
          <w:i/>
          <w:color w:val="auto"/>
        </w:rPr>
        <w:t>.</w:t>
      </w:r>
      <w:r w:rsidRPr="006D67FB">
        <w:rPr>
          <w:b w:val="0"/>
          <w:i/>
          <w:color w:val="auto"/>
        </w:rPr>
        <w:t xml:space="preserve"> Översiktskarta Gamla Huddingevägen</w:t>
      </w:r>
      <w:r w:rsidR="0070656D">
        <w:rPr>
          <w:b w:val="0"/>
          <w:i/>
          <w:color w:val="auto"/>
        </w:rPr>
        <w:t xml:space="preserve"> och Malmköpingsvägen</w:t>
      </w:r>
    </w:p>
    <w:p w:rsidR="00CD2ABC" w:rsidRPr="00CD2ABC" w:rsidRDefault="00CD2ABC" w:rsidP="00CD2ABC"/>
    <w:p w:rsidR="00DB40DB" w:rsidRPr="00AF01AA" w:rsidRDefault="00DB40DB" w:rsidP="00DB40DB">
      <w:pPr>
        <w:pStyle w:val="Rubrik2"/>
      </w:pPr>
      <w:r w:rsidRPr="00AF01AA">
        <w:t xml:space="preserve">Bakgrund </w:t>
      </w:r>
    </w:p>
    <w:p w:rsidR="00DB40DB" w:rsidRPr="00580CCC" w:rsidRDefault="00DB40DB" w:rsidP="00AD6564">
      <w:pPr>
        <w:rPr>
          <w:szCs w:val="24"/>
        </w:rPr>
      </w:pPr>
      <w:r w:rsidRPr="00580CCC">
        <w:rPr>
          <w:szCs w:val="24"/>
        </w:rPr>
        <w:t>Gamla Huddingevägen och Malmköpingsvägen utgör en sak</w:t>
      </w:r>
      <w:r w:rsidR="000E7A0A">
        <w:rPr>
          <w:szCs w:val="24"/>
        </w:rPr>
        <w:t xml:space="preserve">nad </w:t>
      </w:r>
      <w:r w:rsidR="000E7A0A" w:rsidRPr="00AD6564">
        <w:rPr>
          <w:noProof/>
        </w:rPr>
        <w:t>länk</w:t>
      </w:r>
      <w:r w:rsidR="000E7A0A">
        <w:rPr>
          <w:szCs w:val="24"/>
        </w:rPr>
        <w:t xml:space="preserve"> i Huddingestråket som sträcker sig</w:t>
      </w:r>
      <w:r w:rsidRPr="00580CCC">
        <w:rPr>
          <w:szCs w:val="24"/>
        </w:rPr>
        <w:t xml:space="preserve"> </w:t>
      </w:r>
      <w:r w:rsidR="000E7A0A">
        <w:rPr>
          <w:szCs w:val="24"/>
        </w:rPr>
        <w:t xml:space="preserve">mellan </w:t>
      </w:r>
      <w:r w:rsidRPr="00580CCC">
        <w:rPr>
          <w:szCs w:val="24"/>
        </w:rPr>
        <w:t xml:space="preserve">Huddinge centrum </w:t>
      </w:r>
      <w:r w:rsidR="000E7A0A">
        <w:rPr>
          <w:szCs w:val="24"/>
        </w:rPr>
        <w:t>och</w:t>
      </w:r>
      <w:r w:rsidRPr="00580CCC">
        <w:rPr>
          <w:szCs w:val="24"/>
        </w:rPr>
        <w:t xml:space="preserve"> Gullmarsplan. Stråket är utpekat som pendlingsstråk i Stockholms stads </w:t>
      </w:r>
      <w:r w:rsidR="00DE1C9A">
        <w:rPr>
          <w:szCs w:val="24"/>
        </w:rPr>
        <w:t>c</w:t>
      </w:r>
      <w:r w:rsidRPr="00580CCC">
        <w:rPr>
          <w:szCs w:val="24"/>
        </w:rPr>
        <w:t xml:space="preserve">ykelplan och som regionalt cykelstråk i Trafikverkets, Landstingets och Länsstyrelsens </w:t>
      </w:r>
      <w:r w:rsidR="00DE1C9A">
        <w:rPr>
          <w:szCs w:val="24"/>
        </w:rPr>
        <w:t>c</w:t>
      </w:r>
      <w:r w:rsidRPr="00580CCC">
        <w:rPr>
          <w:szCs w:val="24"/>
        </w:rPr>
        <w:t>ykelplan för Stockholms län.</w:t>
      </w:r>
      <w:r w:rsidRPr="00580CCC">
        <w:rPr>
          <w:rStyle w:val="Fotnotsreferens"/>
          <w:szCs w:val="24"/>
        </w:rPr>
        <w:footnoteReference w:id="1"/>
      </w:r>
      <w:r w:rsidRPr="00580CCC">
        <w:rPr>
          <w:szCs w:val="24"/>
        </w:rPr>
        <w:t xml:space="preserve"> Cykellänken är i stadens cykelplan satt til</w:t>
      </w:r>
      <w:r w:rsidR="009572B7">
        <w:rPr>
          <w:szCs w:val="24"/>
        </w:rPr>
        <w:t>l högsta prioritet för åtgärder.</w:t>
      </w:r>
    </w:p>
    <w:p w:rsidR="00DB40DB" w:rsidRPr="00580CCC" w:rsidRDefault="00DB40DB" w:rsidP="00DB40DB">
      <w:pPr>
        <w:autoSpaceDE w:val="0"/>
        <w:autoSpaceDN w:val="0"/>
        <w:adjustRightInd w:val="0"/>
        <w:spacing w:line="240" w:lineRule="auto"/>
        <w:rPr>
          <w:szCs w:val="24"/>
        </w:rPr>
      </w:pPr>
    </w:p>
    <w:p w:rsidR="00A57ADB" w:rsidRDefault="00DB40DB" w:rsidP="00AD6564">
      <w:pPr>
        <w:rPr>
          <w:szCs w:val="24"/>
        </w:rPr>
      </w:pPr>
      <w:r w:rsidRPr="00580CCC">
        <w:rPr>
          <w:color w:val="000000"/>
          <w:szCs w:val="24"/>
        </w:rPr>
        <w:lastRenderedPageBreak/>
        <w:t>Gamla Huddingevägen har, för</w:t>
      </w:r>
      <w:r w:rsidR="00AD6564">
        <w:rPr>
          <w:color w:val="000000"/>
          <w:szCs w:val="24"/>
        </w:rPr>
        <w:t>utom</w:t>
      </w:r>
      <w:r w:rsidRPr="00580CCC">
        <w:rPr>
          <w:color w:val="000000"/>
          <w:szCs w:val="24"/>
        </w:rPr>
        <w:t xml:space="preserve"> </w:t>
      </w:r>
      <w:r w:rsidR="00D4203D">
        <w:rPr>
          <w:color w:val="000000"/>
          <w:szCs w:val="24"/>
        </w:rPr>
        <w:t>utanför</w:t>
      </w:r>
      <w:r w:rsidRPr="00580CCC">
        <w:rPr>
          <w:color w:val="000000"/>
          <w:szCs w:val="24"/>
        </w:rPr>
        <w:t xml:space="preserve"> Örby skola, </w:t>
      </w:r>
      <w:r w:rsidR="00AD6564">
        <w:rPr>
          <w:color w:val="000000"/>
          <w:szCs w:val="24"/>
        </w:rPr>
        <w:t xml:space="preserve">en </w:t>
      </w:r>
      <w:r w:rsidRPr="00580CCC">
        <w:rPr>
          <w:color w:val="000000"/>
          <w:szCs w:val="24"/>
        </w:rPr>
        <w:t xml:space="preserve">skyltad hastighet </w:t>
      </w:r>
      <w:r w:rsidR="00AD6564">
        <w:rPr>
          <w:color w:val="000000"/>
          <w:szCs w:val="24"/>
        </w:rPr>
        <w:t xml:space="preserve">på </w:t>
      </w:r>
      <w:r w:rsidRPr="00580CCC">
        <w:rPr>
          <w:color w:val="000000"/>
          <w:szCs w:val="24"/>
        </w:rPr>
        <w:t xml:space="preserve">50 km/h och på den dominerande delen av sträckan är vägbanan knappt 11 meter bred. </w:t>
      </w:r>
      <w:r w:rsidRPr="00580CCC">
        <w:rPr>
          <w:szCs w:val="24"/>
        </w:rPr>
        <w:t>Avståndet mellan fastighetsgränser på ömse sidor om vägen är knappt 18 meter, med entréer till stor del vända bort från Gamla Huddingevägen. På sträcka</w:t>
      </w:r>
      <w:r w:rsidR="00AD6564">
        <w:rPr>
          <w:szCs w:val="24"/>
        </w:rPr>
        <w:t>n</w:t>
      </w:r>
      <w:r w:rsidRPr="00580CCC">
        <w:rPr>
          <w:szCs w:val="24"/>
        </w:rPr>
        <w:t xml:space="preserve"> finns således utrymme för god standard på cykelbana och </w:t>
      </w:r>
      <w:r w:rsidRPr="00AD6564">
        <w:rPr>
          <w:noProof/>
        </w:rPr>
        <w:t>gångbana</w:t>
      </w:r>
      <w:r w:rsidRPr="00580CCC">
        <w:rPr>
          <w:szCs w:val="24"/>
        </w:rPr>
        <w:t xml:space="preserve"> utan att göra avkall på framkomligheten för bil- och busstrafik. </w:t>
      </w:r>
    </w:p>
    <w:p w:rsidR="00A57ADB" w:rsidRDefault="00A57ADB" w:rsidP="00AD6564">
      <w:pPr>
        <w:rPr>
          <w:szCs w:val="24"/>
        </w:rPr>
      </w:pPr>
    </w:p>
    <w:p w:rsidR="00DB40DB" w:rsidRPr="00580CCC" w:rsidRDefault="00DB40DB" w:rsidP="00AD6564">
      <w:pPr>
        <w:rPr>
          <w:szCs w:val="24"/>
        </w:rPr>
      </w:pPr>
      <w:r w:rsidRPr="00580CCC">
        <w:rPr>
          <w:szCs w:val="24"/>
        </w:rPr>
        <w:t>Gamla Huddingevägen trafikeras av busslinje 161 och 163 som har kvarts</w:t>
      </w:r>
      <w:r w:rsidR="00AD6564">
        <w:rPr>
          <w:szCs w:val="24"/>
        </w:rPr>
        <w:t>-</w:t>
      </w:r>
      <w:r w:rsidRPr="00580CCC">
        <w:rPr>
          <w:szCs w:val="24"/>
        </w:rPr>
        <w:t xml:space="preserve"> respektive </w:t>
      </w:r>
      <w:r w:rsidR="00AD6564">
        <w:rPr>
          <w:szCs w:val="24"/>
        </w:rPr>
        <w:t>tio</w:t>
      </w:r>
      <w:r w:rsidRPr="00580CCC">
        <w:rPr>
          <w:szCs w:val="24"/>
        </w:rPr>
        <w:t>minuterstrafik samt av nattbuss. Norra delen trafikeras även av linje 165. Vägen har</w:t>
      </w:r>
      <w:r w:rsidR="003E7F32">
        <w:rPr>
          <w:szCs w:val="24"/>
        </w:rPr>
        <w:t xml:space="preserve"> </w:t>
      </w:r>
      <w:r w:rsidRPr="00580CCC">
        <w:rPr>
          <w:szCs w:val="24"/>
        </w:rPr>
        <w:t>4</w:t>
      </w:r>
      <w:r w:rsidR="00AD6564">
        <w:rPr>
          <w:szCs w:val="24"/>
        </w:rPr>
        <w:t> </w:t>
      </w:r>
      <w:r w:rsidRPr="00580CCC">
        <w:rPr>
          <w:szCs w:val="24"/>
        </w:rPr>
        <w:t>800 fordonspassager</w:t>
      </w:r>
      <w:r w:rsidR="00AD6564">
        <w:rPr>
          <w:szCs w:val="24"/>
        </w:rPr>
        <w:t xml:space="preserve"> per </w:t>
      </w:r>
      <w:r w:rsidRPr="00580CCC">
        <w:rPr>
          <w:szCs w:val="24"/>
        </w:rPr>
        <w:t>dygn (2013)</w:t>
      </w:r>
      <w:r w:rsidR="003E7F32">
        <w:rPr>
          <w:szCs w:val="24"/>
        </w:rPr>
        <w:t xml:space="preserve"> utanför skolan</w:t>
      </w:r>
      <w:r w:rsidRPr="00580CCC">
        <w:rPr>
          <w:szCs w:val="24"/>
        </w:rPr>
        <w:t>. Medelhastigheten är</w:t>
      </w:r>
      <w:r w:rsidR="00D4203D">
        <w:rPr>
          <w:szCs w:val="24"/>
        </w:rPr>
        <w:t>,</w:t>
      </w:r>
      <w:r w:rsidRPr="00580CCC">
        <w:rPr>
          <w:szCs w:val="24"/>
        </w:rPr>
        <w:t xml:space="preserve"> på 30-sträcka</w:t>
      </w:r>
      <w:r w:rsidR="00AD6564">
        <w:rPr>
          <w:szCs w:val="24"/>
        </w:rPr>
        <w:t>n</w:t>
      </w:r>
      <w:r w:rsidR="000E7A0A">
        <w:rPr>
          <w:szCs w:val="24"/>
        </w:rPr>
        <w:t xml:space="preserve"> vid Örby skola</w:t>
      </w:r>
      <w:r w:rsidR="00D4203D">
        <w:rPr>
          <w:szCs w:val="24"/>
        </w:rPr>
        <w:t>,</w:t>
      </w:r>
      <w:r w:rsidRPr="00580CCC">
        <w:rPr>
          <w:szCs w:val="24"/>
        </w:rPr>
        <w:t xml:space="preserve"> 31 km/h och 85-percentilen</w:t>
      </w:r>
      <w:r w:rsidRPr="00580CCC">
        <w:rPr>
          <w:rStyle w:val="Fotnotsreferens"/>
          <w:szCs w:val="24"/>
        </w:rPr>
        <w:footnoteReference w:id="2"/>
      </w:r>
      <w:r w:rsidRPr="00580CCC">
        <w:rPr>
          <w:szCs w:val="24"/>
        </w:rPr>
        <w:t xml:space="preserve"> är 37 km/h.</w:t>
      </w:r>
    </w:p>
    <w:p w:rsidR="00DB40DB" w:rsidRPr="00580CCC" w:rsidRDefault="00DB40DB" w:rsidP="00DB40DB">
      <w:pPr>
        <w:autoSpaceDE w:val="0"/>
        <w:autoSpaceDN w:val="0"/>
        <w:adjustRightInd w:val="0"/>
        <w:spacing w:line="240" w:lineRule="auto"/>
        <w:rPr>
          <w:szCs w:val="24"/>
        </w:rPr>
      </w:pPr>
    </w:p>
    <w:p w:rsidR="00DB40DB" w:rsidRPr="00580CCC" w:rsidRDefault="00DB40DB" w:rsidP="00AD6564">
      <w:pPr>
        <w:rPr>
          <w:color w:val="000000"/>
          <w:szCs w:val="24"/>
        </w:rPr>
      </w:pPr>
      <w:r w:rsidRPr="00580CCC">
        <w:rPr>
          <w:szCs w:val="24"/>
        </w:rPr>
        <w:t xml:space="preserve">Malmköpingsvägen är skyltad 30 km/h och har 900 </w:t>
      </w:r>
      <w:r w:rsidRPr="00AD6564">
        <w:rPr>
          <w:noProof/>
        </w:rPr>
        <w:t>fordonspassager</w:t>
      </w:r>
      <w:r w:rsidR="00AD6564">
        <w:rPr>
          <w:szCs w:val="24"/>
        </w:rPr>
        <w:t xml:space="preserve"> per </w:t>
      </w:r>
      <w:r w:rsidRPr="00580CCC">
        <w:rPr>
          <w:szCs w:val="24"/>
        </w:rPr>
        <w:t>dygn. Medelhastigheten är 28 km/h och 85-percentilen 33 km/h.</w:t>
      </w:r>
    </w:p>
    <w:p w:rsidR="00DB40DB" w:rsidRPr="00580CCC" w:rsidRDefault="00DB40DB" w:rsidP="00DB40DB">
      <w:pPr>
        <w:autoSpaceDE w:val="0"/>
        <w:autoSpaceDN w:val="0"/>
        <w:adjustRightInd w:val="0"/>
        <w:spacing w:line="240" w:lineRule="auto"/>
        <w:rPr>
          <w:szCs w:val="24"/>
        </w:rPr>
      </w:pPr>
    </w:p>
    <w:p w:rsidR="00DB40DB" w:rsidRPr="00580CCC" w:rsidRDefault="00DB40DB" w:rsidP="00AD6564">
      <w:pPr>
        <w:rPr>
          <w:szCs w:val="24"/>
        </w:rPr>
      </w:pPr>
      <w:r w:rsidRPr="00580CCC">
        <w:rPr>
          <w:szCs w:val="24"/>
        </w:rPr>
        <w:t xml:space="preserve">Den 7 </w:t>
      </w:r>
      <w:r w:rsidRPr="00AD6564">
        <w:rPr>
          <w:noProof/>
        </w:rPr>
        <w:t>februari</w:t>
      </w:r>
      <w:r w:rsidRPr="00580CCC">
        <w:rPr>
          <w:szCs w:val="24"/>
        </w:rPr>
        <w:t xml:space="preserve"> 2013 fattades inriktningsbeslut för projektet till en </w:t>
      </w:r>
      <w:r w:rsidR="003E7F32">
        <w:rPr>
          <w:szCs w:val="24"/>
        </w:rPr>
        <w:t>utgift</w:t>
      </w:r>
      <w:r w:rsidRPr="00580CCC">
        <w:rPr>
          <w:szCs w:val="24"/>
        </w:rPr>
        <w:t xml:space="preserve"> av cirka 15 mnkr. </w:t>
      </w:r>
    </w:p>
    <w:p w:rsidR="00DB40DB" w:rsidRPr="00580CCC" w:rsidRDefault="00DB40DB" w:rsidP="00DB40DB">
      <w:pPr>
        <w:autoSpaceDE w:val="0"/>
        <w:autoSpaceDN w:val="0"/>
        <w:adjustRightInd w:val="0"/>
        <w:spacing w:line="240" w:lineRule="auto"/>
        <w:rPr>
          <w:szCs w:val="24"/>
        </w:rPr>
      </w:pPr>
    </w:p>
    <w:p w:rsidR="00DB40DB" w:rsidRDefault="00DB40DB" w:rsidP="00DB40DB">
      <w:pPr>
        <w:pStyle w:val="Rubrik2"/>
      </w:pPr>
      <w:r>
        <w:t xml:space="preserve">Mål och </w:t>
      </w:r>
      <w:r w:rsidR="000414D2">
        <w:t>s</w:t>
      </w:r>
      <w:r>
        <w:t xml:space="preserve">yfte </w:t>
      </w:r>
    </w:p>
    <w:p w:rsidR="00DB40DB" w:rsidRDefault="00DB40DB" w:rsidP="00DB40DB">
      <w:r>
        <w:t>Målet med proje</w:t>
      </w:r>
      <w:r w:rsidR="000414D2">
        <w:t>ktet är att öka trafiksäkerhet</w:t>
      </w:r>
      <w:r>
        <w:t xml:space="preserve"> och </w:t>
      </w:r>
      <w:r w:rsidR="000414D2">
        <w:t>framkomlighet</w:t>
      </w:r>
      <w:r>
        <w:t xml:space="preserve"> längs med Huddingestråket och </w:t>
      </w:r>
      <w:r w:rsidR="000414D2">
        <w:t xml:space="preserve">det </w:t>
      </w:r>
      <w:r>
        <w:t xml:space="preserve">syftar därmed till att </w:t>
      </w:r>
      <w:r>
        <w:rPr>
          <w:noProof/>
        </w:rPr>
        <w:t>stärka</w:t>
      </w:r>
      <w:r>
        <w:t xml:space="preserve"> attraktiviteten för cykling längs med Huddingestråket och i Stockholmsregionen.</w:t>
      </w:r>
    </w:p>
    <w:p w:rsidR="00DB40DB" w:rsidRPr="00730D56" w:rsidRDefault="00DB40DB" w:rsidP="00DB40DB"/>
    <w:p w:rsidR="00DB40DB" w:rsidRDefault="00DB40DB" w:rsidP="00DB40DB">
      <w:pPr>
        <w:pStyle w:val="Rubrik2"/>
      </w:pPr>
      <w:r>
        <w:t>Förslag till åtgärder</w:t>
      </w:r>
    </w:p>
    <w:p w:rsidR="00DB40DB" w:rsidRDefault="00DB40DB" w:rsidP="00DB40DB">
      <w:r>
        <w:t>Kontoret föreslår en nyanläggning av en 1</w:t>
      </w:r>
      <w:r w:rsidR="000414D2">
        <w:t> </w:t>
      </w:r>
      <w:r>
        <w:t>500 meter lång dubbelriktad cykelbana inom befintligt vägområde.</w:t>
      </w:r>
      <w:r w:rsidR="000E7A0A">
        <w:t xml:space="preserve"> Se </w:t>
      </w:r>
      <w:r w:rsidR="000414D2">
        <w:t xml:space="preserve">illustration i </w:t>
      </w:r>
      <w:r w:rsidR="000E7A0A">
        <w:t xml:space="preserve">bilaga </w:t>
      </w:r>
      <w:r w:rsidR="00CD2ABC">
        <w:t>2</w:t>
      </w:r>
      <w:r w:rsidR="000E7A0A">
        <w:t xml:space="preserve"> och </w:t>
      </w:r>
      <w:r w:rsidR="00CD2ABC">
        <w:t>3</w:t>
      </w:r>
      <w:r w:rsidR="000E7A0A">
        <w:t>.</w:t>
      </w:r>
      <w:r>
        <w:t xml:space="preserve"> Den dubbelriktade cykelbanan får en bredd om 3,25 meter </w:t>
      </w:r>
      <w:r w:rsidR="005C326F">
        <w:t>bredvid 2,</w:t>
      </w:r>
      <w:r w:rsidR="00A57ADB">
        <w:t>0</w:t>
      </w:r>
      <w:r w:rsidR="005C326F">
        <w:t xml:space="preserve"> </w:t>
      </w:r>
      <w:r>
        <w:t xml:space="preserve">meter bred gångbana. Cykelbanan och gångbanan är separerade med tre rader smågatsten om 30 centimeter. Körbanans bredd smalnas av från 11 till cirka 7,6 meter. Längs med hela sträckan föreslås genomgående gång- och cykelbanor i samtliga korsningspunkter. De genomgående gång- och cykelbanorna utformas </w:t>
      </w:r>
      <w:r w:rsidR="00F044A3">
        <w:t>som upphöjda korsningar</w:t>
      </w:r>
      <w:r>
        <w:t xml:space="preserve"> på platser med busstrafik.</w:t>
      </w:r>
    </w:p>
    <w:p w:rsidR="00DB40DB" w:rsidRDefault="00DB40DB" w:rsidP="00DB40DB"/>
    <w:p w:rsidR="00DB40DB" w:rsidRDefault="00DB40DB" w:rsidP="00DB40DB">
      <w:r>
        <w:rPr>
          <w:noProof/>
        </w:rPr>
        <w:lastRenderedPageBreak/>
        <w:drawing>
          <wp:inline distT="0" distB="0" distL="0" distR="0" wp14:anchorId="2EB168AE" wp14:editId="6709B858">
            <wp:extent cx="4039263" cy="1757717"/>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8996" cy="1766304"/>
                    </a:xfrm>
                    <a:prstGeom prst="rect">
                      <a:avLst/>
                    </a:prstGeom>
                    <a:noFill/>
                    <a:ln>
                      <a:noFill/>
                    </a:ln>
                  </pic:spPr>
                </pic:pic>
              </a:graphicData>
            </a:graphic>
          </wp:inline>
        </w:drawing>
      </w:r>
    </w:p>
    <w:p w:rsidR="00DB40DB" w:rsidRPr="00B62900" w:rsidRDefault="00DB40DB" w:rsidP="00DB40DB">
      <w:pPr>
        <w:rPr>
          <w:i/>
          <w:sz w:val="20"/>
        </w:rPr>
      </w:pPr>
      <w:r w:rsidRPr="00B62900">
        <w:rPr>
          <w:i/>
          <w:sz w:val="20"/>
        </w:rPr>
        <w:t xml:space="preserve">Figur </w:t>
      </w:r>
      <w:r w:rsidR="00CD2ABC">
        <w:rPr>
          <w:i/>
          <w:sz w:val="20"/>
        </w:rPr>
        <w:t>2</w:t>
      </w:r>
      <w:r w:rsidRPr="00B62900">
        <w:rPr>
          <w:i/>
          <w:sz w:val="20"/>
        </w:rPr>
        <w:t xml:space="preserve">. Normalsektion längs med </w:t>
      </w:r>
      <w:r w:rsidR="003E7F32">
        <w:rPr>
          <w:i/>
          <w:sz w:val="20"/>
        </w:rPr>
        <w:t xml:space="preserve">Gamla </w:t>
      </w:r>
      <w:r w:rsidRPr="00B62900">
        <w:rPr>
          <w:i/>
          <w:sz w:val="20"/>
        </w:rPr>
        <w:t>Huddingevägen</w:t>
      </w:r>
    </w:p>
    <w:p w:rsidR="00DB40DB" w:rsidRDefault="00DB40DB" w:rsidP="00DB40DB"/>
    <w:p w:rsidR="00A57ADB" w:rsidRDefault="00A57ADB" w:rsidP="00DB40DB">
      <w:r>
        <w:t xml:space="preserve">På </w:t>
      </w:r>
      <w:r w:rsidR="00DB40DB">
        <w:t xml:space="preserve">Malmköpingsvägen mellan Hölövägen och </w:t>
      </w:r>
    </w:p>
    <w:p w:rsidR="00DB40DB" w:rsidRDefault="00DB40DB" w:rsidP="00DB40DB">
      <w:r>
        <w:rPr>
          <w:noProof/>
        </w:rPr>
        <w:t>Malmköpingsvägen</w:t>
      </w:r>
      <w:r>
        <w:t xml:space="preserve"> 47</w:t>
      </w:r>
      <w:r w:rsidR="00A57ADB">
        <w:t xml:space="preserve"> föreslås gatan enkelriktas</w:t>
      </w:r>
      <w:r>
        <w:t>.</w:t>
      </w:r>
    </w:p>
    <w:p w:rsidR="004378B8" w:rsidRDefault="004378B8" w:rsidP="00DB40DB">
      <w:pPr>
        <w:ind w:left="340"/>
      </w:pPr>
    </w:p>
    <w:p w:rsidR="00DB40DB" w:rsidRDefault="004378B8" w:rsidP="00DB40DB">
      <w:pPr>
        <w:ind w:left="340"/>
      </w:pPr>
      <w:r>
        <w:rPr>
          <w:noProof/>
        </w:rPr>
        <mc:AlternateContent>
          <mc:Choice Requires="wps">
            <w:drawing>
              <wp:anchor distT="0" distB="0" distL="114300" distR="114300" simplePos="0" relativeHeight="251659264" behindDoc="0" locked="0" layoutInCell="1" allowOverlap="1">
                <wp:simplePos x="0" y="0"/>
                <wp:positionH relativeFrom="column">
                  <wp:posOffset>1432052</wp:posOffset>
                </wp:positionH>
                <wp:positionV relativeFrom="paragraph">
                  <wp:posOffset>283413</wp:posOffset>
                </wp:positionV>
                <wp:extent cx="1221638" cy="197511"/>
                <wp:effectExtent l="0" t="0" r="0" b="0"/>
                <wp:wrapNone/>
                <wp:docPr id="9" name="Rektangel 9"/>
                <wp:cNvGraphicFramePr/>
                <a:graphic xmlns:a="http://schemas.openxmlformats.org/drawingml/2006/main">
                  <a:graphicData uri="http://schemas.microsoft.com/office/word/2010/wordprocessingShape">
                    <wps:wsp>
                      <wps:cNvSpPr/>
                      <wps:spPr>
                        <a:xfrm>
                          <a:off x="0" y="0"/>
                          <a:ext cx="1221638" cy="1975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9" o:spid="_x0000_s1026" style="position:absolute;margin-left:112.75pt;margin-top:22.3pt;width:96.2pt;height:1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" fillcolor="white [3212]" stroked="f" strokeweight="2pt"/>
            </w:pict>
          </mc:Fallback>
        </mc:AlternateContent>
      </w:r>
      <w:r>
        <w:rPr>
          <w:noProof/>
        </w:rPr>
        <w:drawing>
          <wp:inline distT="0" distB="0" distL="0" distR="0" wp14:anchorId="6CC307A9" wp14:editId="1109CC8B">
            <wp:extent cx="3858105" cy="3019647"/>
            <wp:effectExtent l="0" t="0" r="952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13"/>
                    <a:stretch/>
                  </pic:blipFill>
                  <pic:spPr bwMode="auto">
                    <a:xfrm>
                      <a:off x="0" y="0"/>
                      <a:ext cx="3860721" cy="3021694"/>
                    </a:xfrm>
                    <a:prstGeom prst="rect">
                      <a:avLst/>
                    </a:prstGeom>
                    <a:ln>
                      <a:noFill/>
                    </a:ln>
                    <a:extLst>
                      <a:ext uri="{53640926-AAD7-44D8-BBD7-CCE9431645EC}">
                        <a14:shadowObscured xmlns:a14="http://schemas.microsoft.com/office/drawing/2010/main"/>
                      </a:ext>
                    </a:extLst>
                  </pic:spPr>
                </pic:pic>
              </a:graphicData>
            </a:graphic>
          </wp:inline>
        </w:drawing>
      </w:r>
    </w:p>
    <w:p w:rsidR="00DB40DB" w:rsidRPr="00B62900" w:rsidRDefault="00DB40DB" w:rsidP="00DB40DB">
      <w:pPr>
        <w:rPr>
          <w:i/>
          <w:sz w:val="20"/>
        </w:rPr>
      </w:pPr>
      <w:r w:rsidRPr="00B62900">
        <w:rPr>
          <w:i/>
          <w:sz w:val="20"/>
        </w:rPr>
        <w:t xml:space="preserve">Figur </w:t>
      </w:r>
      <w:r w:rsidR="00CD2ABC">
        <w:rPr>
          <w:i/>
          <w:sz w:val="20"/>
        </w:rPr>
        <w:t>3</w:t>
      </w:r>
      <w:r w:rsidR="005C326F">
        <w:rPr>
          <w:i/>
          <w:sz w:val="20"/>
        </w:rPr>
        <w:t>.</w:t>
      </w:r>
      <w:r w:rsidRPr="00B62900">
        <w:rPr>
          <w:i/>
          <w:sz w:val="20"/>
        </w:rPr>
        <w:t xml:space="preserve"> Normalsektion längs med en enkelriktad Malmköpingsväg</w:t>
      </w:r>
    </w:p>
    <w:p w:rsidR="000414D2" w:rsidRDefault="000414D2" w:rsidP="00DB40DB">
      <w:pPr>
        <w:rPr>
          <w:noProof/>
        </w:rPr>
      </w:pPr>
    </w:p>
    <w:p w:rsidR="00793F73" w:rsidRDefault="009572B7" w:rsidP="00DB40DB">
      <w:r>
        <w:t>Vid busshållplatserna görs lokala avs</w:t>
      </w:r>
      <w:r w:rsidR="003E7F32">
        <w:t>teg från cykelplanens breddmått</w:t>
      </w:r>
      <w:r>
        <w:t xml:space="preserve">. Dessa avsteg görs på fyra platser om cirka 40 meter vardera. Av </w:t>
      </w:r>
      <w:r w:rsidR="0036541D">
        <w:t>projektets totala sträcka, på 1500 meter, är det således cirka 10</w:t>
      </w:r>
      <w:r w:rsidR="00A57ADB">
        <w:t xml:space="preserve"> </w:t>
      </w:r>
      <w:r w:rsidR="0036541D">
        <w:t>% där detta avsteg görs.</w:t>
      </w:r>
      <w:r w:rsidR="0036541D" w:rsidRPr="0036541D">
        <w:t xml:space="preserve"> </w:t>
      </w:r>
      <w:r w:rsidR="0036541D">
        <w:t>Typutformning förbi busshållplatserna ses i figur 4 och 5 nedan.</w:t>
      </w:r>
    </w:p>
    <w:p w:rsidR="00625A54" w:rsidRDefault="00625A54" w:rsidP="00DB40DB"/>
    <w:p w:rsidR="0036541D" w:rsidRDefault="0036541D" w:rsidP="00DB40DB">
      <w:r>
        <w:t xml:space="preserve">För att undvika snäva svängrörelser kommer räcken och övriga fasta hinder placeras på ett sätt att cyklister kan </w:t>
      </w:r>
      <w:proofErr w:type="gramStart"/>
      <w:r>
        <w:t>bibehålla</w:t>
      </w:r>
      <w:proofErr w:type="gramEnd"/>
      <w:r>
        <w:t xml:space="preserve"> en god linjeföring </w:t>
      </w:r>
      <w:r w:rsidR="003E7F32">
        <w:t>på</w:t>
      </w:r>
      <w:r>
        <w:t xml:space="preserve"> </w:t>
      </w:r>
      <w:r w:rsidR="005F43B7">
        <w:t>de berörda sträckorna</w:t>
      </w:r>
      <w:r>
        <w:t>.</w:t>
      </w:r>
      <w:r w:rsidR="004B3C77">
        <w:t xml:space="preserve"> </w:t>
      </w:r>
    </w:p>
    <w:p w:rsidR="0036541D" w:rsidRDefault="0036541D" w:rsidP="00DB40DB"/>
    <w:p w:rsidR="00625A54" w:rsidRDefault="00625A54" w:rsidP="00DB40DB">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1197966</wp:posOffset>
                </wp:positionH>
                <wp:positionV relativeFrom="paragraph">
                  <wp:posOffset>180619</wp:posOffset>
                </wp:positionV>
                <wp:extent cx="1667865" cy="175565"/>
                <wp:effectExtent l="0" t="0" r="8890" b="0"/>
                <wp:wrapNone/>
                <wp:docPr id="12" name="Rektangel 12"/>
                <wp:cNvGraphicFramePr/>
                <a:graphic xmlns:a="http://schemas.openxmlformats.org/drawingml/2006/main">
                  <a:graphicData uri="http://schemas.microsoft.com/office/word/2010/wordprocessingShape">
                    <wps:wsp>
                      <wps:cNvSpPr/>
                      <wps:spPr>
                        <a:xfrm>
                          <a:off x="0" y="0"/>
                          <a:ext cx="1667865" cy="175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2" o:spid="_x0000_s1026" style="position:absolute;margin-left:94.35pt;margin-top:14.2pt;width:131.35pt;height:1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" fillcolor="white [3212]" stroked="f" strokeweight="2pt"/>
            </w:pict>
          </mc:Fallback>
        </mc:AlternateContent>
      </w:r>
      <w:r>
        <w:rPr>
          <w:noProof/>
        </w:rPr>
        <w:drawing>
          <wp:inline distT="0" distB="0" distL="0" distR="0" wp14:anchorId="4EAEF3DD" wp14:editId="28CE571A">
            <wp:extent cx="4176039" cy="2304288"/>
            <wp:effectExtent l="0" t="0" r="0" b="127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j_Körbanehållplats.jpg"/>
                    <pic:cNvPicPr/>
                  </pic:nvPicPr>
                  <pic:blipFill rotWithShape="1">
                    <a:blip r:embed="rId13" cstate="print">
                      <a:extLst>
                        <a:ext uri="{28A0092B-C50C-407E-A947-70E740481C1C}">
                          <a14:useLocalDpi xmlns:a14="http://schemas.microsoft.com/office/drawing/2010/main" val="0"/>
                        </a:ext>
                      </a:extLst>
                    </a:blip>
                    <a:srcRect t="-1" r="15776" b="61679"/>
                    <a:stretch/>
                  </pic:blipFill>
                  <pic:spPr bwMode="auto">
                    <a:xfrm>
                      <a:off x="0" y="0"/>
                      <a:ext cx="4175760" cy="2304134"/>
                    </a:xfrm>
                    <a:prstGeom prst="rect">
                      <a:avLst/>
                    </a:prstGeom>
                    <a:ln>
                      <a:noFill/>
                    </a:ln>
                    <a:extLst>
                      <a:ext uri="{53640926-AAD7-44D8-BBD7-CCE9431645EC}">
                        <a14:shadowObscured xmlns:a14="http://schemas.microsoft.com/office/drawing/2010/main"/>
                      </a:ext>
                    </a:extLst>
                  </pic:spPr>
                </pic:pic>
              </a:graphicData>
            </a:graphic>
          </wp:inline>
        </w:drawing>
      </w:r>
    </w:p>
    <w:p w:rsidR="00625A54" w:rsidRDefault="00625A54" w:rsidP="00625A54">
      <w:pPr>
        <w:rPr>
          <w:i/>
          <w:sz w:val="20"/>
        </w:rPr>
      </w:pPr>
      <w:r w:rsidRPr="00B62900">
        <w:rPr>
          <w:i/>
          <w:sz w:val="20"/>
        </w:rPr>
        <w:t xml:space="preserve">Figur </w:t>
      </w:r>
      <w:r w:rsidR="00CD2ABC">
        <w:rPr>
          <w:i/>
          <w:sz w:val="20"/>
        </w:rPr>
        <w:t>4</w:t>
      </w:r>
      <w:r w:rsidR="005C326F">
        <w:rPr>
          <w:i/>
          <w:sz w:val="20"/>
        </w:rPr>
        <w:t>.</w:t>
      </w:r>
      <w:r w:rsidRPr="00B62900">
        <w:rPr>
          <w:i/>
          <w:sz w:val="20"/>
        </w:rPr>
        <w:t xml:space="preserve"> Normalsektion </w:t>
      </w:r>
      <w:r w:rsidR="005C326F">
        <w:rPr>
          <w:i/>
          <w:sz w:val="20"/>
        </w:rPr>
        <w:t>vid</w:t>
      </w:r>
      <w:r w:rsidRPr="00B62900">
        <w:rPr>
          <w:i/>
          <w:sz w:val="20"/>
        </w:rPr>
        <w:t xml:space="preserve"> </w:t>
      </w:r>
      <w:r>
        <w:rPr>
          <w:i/>
          <w:sz w:val="20"/>
        </w:rPr>
        <w:t>hållplatsläge på Gamla Huddingevägen.</w:t>
      </w:r>
      <w:r w:rsidRPr="00B62900">
        <w:rPr>
          <w:i/>
          <w:sz w:val="20"/>
        </w:rPr>
        <w:t xml:space="preserve"> </w:t>
      </w:r>
    </w:p>
    <w:p w:rsidR="005C326F" w:rsidRPr="00B62900" w:rsidRDefault="005C326F" w:rsidP="00625A54">
      <w:pPr>
        <w:rPr>
          <w:i/>
          <w:sz w:val="20"/>
        </w:rPr>
      </w:pPr>
    </w:p>
    <w:p w:rsidR="00625A54" w:rsidRDefault="00625A54" w:rsidP="00DB40DB"/>
    <w:p w:rsidR="00793F73" w:rsidRDefault="00625A54" w:rsidP="00DB40DB">
      <w:r>
        <w:rPr>
          <w:noProof/>
        </w:rPr>
        <mc:AlternateContent>
          <mc:Choice Requires="wps">
            <w:drawing>
              <wp:anchor distT="0" distB="0" distL="114300" distR="114300" simplePos="0" relativeHeight="251661312" behindDoc="0" locked="0" layoutInCell="1" allowOverlap="1">
                <wp:simplePos x="0" y="0"/>
                <wp:positionH relativeFrom="column">
                  <wp:posOffset>1453998</wp:posOffset>
                </wp:positionH>
                <wp:positionV relativeFrom="paragraph">
                  <wp:posOffset>188316</wp:posOffset>
                </wp:positionV>
                <wp:extent cx="1302105" cy="182880"/>
                <wp:effectExtent l="0" t="0" r="12700" b="26670"/>
                <wp:wrapNone/>
                <wp:docPr id="15" name="Rektangel 15"/>
                <wp:cNvGraphicFramePr/>
                <a:graphic xmlns:a="http://schemas.openxmlformats.org/drawingml/2006/main">
                  <a:graphicData uri="http://schemas.microsoft.com/office/word/2010/wordprocessingShape">
                    <wps:wsp>
                      <wps:cNvSpPr/>
                      <wps:spPr>
                        <a:xfrm>
                          <a:off x="0" y="0"/>
                          <a:ext cx="1302105"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5" o:spid="_x0000_s1026" style="position:absolute;margin-left:114.5pt;margin-top:14.85pt;width:102.55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" fillcolor="white [3212]" strokecolor="white [3212]" strokeweight="2pt"/>
            </w:pict>
          </mc:Fallback>
        </mc:AlternateContent>
      </w:r>
      <w:r>
        <w:rPr>
          <w:noProof/>
        </w:rPr>
        <w:drawing>
          <wp:inline distT="0" distB="0" distL="0" distR="0" wp14:anchorId="357AB626" wp14:editId="3FAAA4D9">
            <wp:extent cx="4176040" cy="2209191"/>
            <wp:effectExtent l="0" t="0" r="0" b="63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j_Körbanehållplats.jpg"/>
                    <pic:cNvPicPr/>
                  </pic:nvPicPr>
                  <pic:blipFill rotWithShape="1">
                    <a:blip r:embed="rId13" cstate="print">
                      <a:extLst>
                        <a:ext uri="{28A0092B-C50C-407E-A947-70E740481C1C}">
                          <a14:useLocalDpi xmlns:a14="http://schemas.microsoft.com/office/drawing/2010/main" val="0"/>
                        </a:ext>
                      </a:extLst>
                    </a:blip>
                    <a:srcRect t="45499" r="15776" b="17762"/>
                    <a:stretch/>
                  </pic:blipFill>
                  <pic:spPr bwMode="auto">
                    <a:xfrm>
                      <a:off x="0" y="0"/>
                      <a:ext cx="4175760" cy="2209043"/>
                    </a:xfrm>
                    <a:prstGeom prst="rect">
                      <a:avLst/>
                    </a:prstGeom>
                    <a:ln>
                      <a:noFill/>
                    </a:ln>
                    <a:extLst>
                      <a:ext uri="{53640926-AAD7-44D8-BBD7-CCE9431645EC}">
                        <a14:shadowObscured xmlns:a14="http://schemas.microsoft.com/office/drawing/2010/main"/>
                      </a:ext>
                    </a:extLst>
                  </pic:spPr>
                </pic:pic>
              </a:graphicData>
            </a:graphic>
          </wp:inline>
        </w:drawing>
      </w:r>
    </w:p>
    <w:p w:rsidR="00625A54" w:rsidRDefault="00625A54" w:rsidP="00DB40DB">
      <w:r w:rsidRPr="00B62900">
        <w:rPr>
          <w:i/>
          <w:sz w:val="20"/>
        </w:rPr>
        <w:t xml:space="preserve">Figur </w:t>
      </w:r>
      <w:r w:rsidR="00CD2ABC">
        <w:rPr>
          <w:i/>
          <w:sz w:val="20"/>
        </w:rPr>
        <w:t>5</w:t>
      </w:r>
      <w:r w:rsidR="005C326F">
        <w:rPr>
          <w:i/>
          <w:sz w:val="20"/>
        </w:rPr>
        <w:t>.</w:t>
      </w:r>
      <w:r w:rsidRPr="00B62900">
        <w:rPr>
          <w:i/>
          <w:sz w:val="20"/>
        </w:rPr>
        <w:t xml:space="preserve"> </w:t>
      </w:r>
      <w:r>
        <w:rPr>
          <w:i/>
          <w:sz w:val="20"/>
        </w:rPr>
        <w:t>Planritning för hållplatsläge på Gamla Huddingevägen.</w:t>
      </w:r>
    </w:p>
    <w:p w:rsidR="000E7A0A" w:rsidRDefault="000E7A0A" w:rsidP="00DB40DB"/>
    <w:p w:rsidR="00DB40DB" w:rsidRDefault="00DB40DB" w:rsidP="00DB40DB">
      <w:r>
        <w:t xml:space="preserve">I bilaga 1 och 2 </w:t>
      </w:r>
      <w:r w:rsidR="000414D2">
        <w:t xml:space="preserve">ges mer </w:t>
      </w:r>
      <w:r>
        <w:t>information om projektets utformning.</w:t>
      </w:r>
    </w:p>
    <w:p w:rsidR="00DB40DB" w:rsidRDefault="00DB40DB" w:rsidP="00DB40DB">
      <w:pPr>
        <w:pStyle w:val="Rubrik2"/>
      </w:pPr>
    </w:p>
    <w:p w:rsidR="003E7F32" w:rsidRDefault="003E7F32" w:rsidP="003E7F32">
      <w:r>
        <w:t>Gatans lutningar justeras eftersom det i dagsläget är problem med vattenavrinningen.</w:t>
      </w:r>
    </w:p>
    <w:p w:rsidR="003E7F32" w:rsidRPr="003E7F32" w:rsidRDefault="003E7F32" w:rsidP="003E7F32"/>
    <w:p w:rsidR="003E7F32" w:rsidRPr="003E7F32" w:rsidRDefault="003E7F32" w:rsidP="003E7F32"/>
    <w:p w:rsidR="00DB40DB" w:rsidRDefault="00DB40DB" w:rsidP="00DB40DB">
      <w:pPr>
        <w:pStyle w:val="Rubrik2"/>
      </w:pPr>
      <w:r>
        <w:t>Konsekvenser</w:t>
      </w:r>
    </w:p>
    <w:p w:rsidR="00DB40DB" w:rsidRDefault="00DB40DB" w:rsidP="00DB40DB">
      <w:pPr>
        <w:pStyle w:val="Rubrik3"/>
      </w:pPr>
      <w:r>
        <w:t>Trafiksäkerhet</w:t>
      </w:r>
    </w:p>
    <w:p w:rsidR="00DB40DB" w:rsidRDefault="00DB40DB" w:rsidP="00DB40DB">
      <w:r>
        <w:t xml:space="preserve">Förslaget </w:t>
      </w:r>
      <w:r w:rsidR="000414D2">
        <w:t xml:space="preserve">ökar trafiksäkerheten </w:t>
      </w:r>
      <w:r>
        <w:t xml:space="preserve">då samtliga tvärgator </w:t>
      </w:r>
      <w:r>
        <w:rPr>
          <w:noProof/>
        </w:rPr>
        <w:t>utformas</w:t>
      </w:r>
      <w:r>
        <w:t xml:space="preserve"> med genomgående gångbanor, de två busstrafikerande tvärgatorna utformas med upphöjda korsningar och körbanan smalnas av. Parkeringen i Örby centrum kommer att få en in-/utfart jämfört med dagen</w:t>
      </w:r>
      <w:r w:rsidR="00F044A3">
        <w:t>s</w:t>
      </w:r>
      <w:r>
        <w:t xml:space="preserve"> två.</w:t>
      </w:r>
    </w:p>
    <w:p w:rsidR="006E52EF" w:rsidRDefault="006E52EF" w:rsidP="00DB40DB"/>
    <w:p w:rsidR="00DB40DB" w:rsidRDefault="00DB40DB" w:rsidP="00DB40DB">
      <w:pPr>
        <w:pStyle w:val="Rubrik3"/>
      </w:pPr>
      <w:r>
        <w:lastRenderedPageBreak/>
        <w:t>Träd</w:t>
      </w:r>
    </w:p>
    <w:p w:rsidR="00DB40DB" w:rsidRDefault="00DB40DB" w:rsidP="00DB40DB">
      <w:r>
        <w:t>Längs med Malmköpingsvägen avlägsnas träd, buskar och sly för att få plats med den nya cykelbanan. Grönskan ersätts med nya träd i Turinge</w:t>
      </w:r>
      <w:r w:rsidR="00D4203D">
        <w:t xml:space="preserve">parken och i fickparken mellan </w:t>
      </w:r>
      <w:r>
        <w:t xml:space="preserve">Malmköpingsvägen och Gamla Huddingevägen samt med klätterväxter längs med </w:t>
      </w:r>
      <w:r>
        <w:rPr>
          <w:noProof/>
        </w:rPr>
        <w:t>bullerplanket</w:t>
      </w:r>
      <w:r>
        <w:t xml:space="preserve">. Träden i Örby centrum kommer </w:t>
      </w:r>
      <w:r w:rsidR="005F43B7">
        <w:t xml:space="preserve">bytas ut alternativt ges bättre växtförutsättningar. </w:t>
      </w:r>
      <w:r>
        <w:t xml:space="preserve">En stor ek mellan Helgarögränd och Turingevägen ges också bättre växtförutsättningar i och med en friläggning av </w:t>
      </w:r>
      <w:r w:rsidR="006F43FE">
        <w:t>uppfyllnad vid</w:t>
      </w:r>
      <w:r>
        <w:t xml:space="preserve"> stam och ökad yta för infiltration av dagvatten.</w:t>
      </w:r>
    </w:p>
    <w:p w:rsidR="00DB40DB" w:rsidRDefault="00DB40DB" w:rsidP="00DB40DB"/>
    <w:p w:rsidR="00DB40DB" w:rsidRDefault="00DB40DB" w:rsidP="00DB40DB">
      <w:pPr>
        <w:pStyle w:val="Rubrik3"/>
      </w:pPr>
      <w:r>
        <w:t>Framkomlighet</w:t>
      </w:r>
    </w:p>
    <w:p w:rsidR="003E7F32" w:rsidRDefault="003E7F32" w:rsidP="00DB40DB">
      <w:r>
        <w:t>Framkomligheten för cyklister förbättras</w:t>
      </w:r>
      <w:r w:rsidR="006478B3">
        <w:t xml:space="preserve"> påtagligt på sträckan och längs med hela Huddingestråket.</w:t>
      </w:r>
    </w:p>
    <w:p w:rsidR="003E7F32" w:rsidRDefault="003E7F32" w:rsidP="00DB40DB"/>
    <w:p w:rsidR="00DB40DB" w:rsidRDefault="003E7F32" w:rsidP="00DB40DB">
      <w:r>
        <w:t>Framkomligheten för motorfordons</w:t>
      </w:r>
      <w:r w:rsidR="00DB40DB">
        <w:t xml:space="preserve">trafiken påverkas marginellt då Gamla </w:t>
      </w:r>
      <w:r w:rsidR="00DB40DB">
        <w:rPr>
          <w:noProof/>
        </w:rPr>
        <w:t>Huddingevägen</w:t>
      </w:r>
      <w:r w:rsidR="00DB40DB">
        <w:t xml:space="preserve"> får en utformning som är väl anpassad till dagens fordonsflöden.</w:t>
      </w:r>
    </w:p>
    <w:p w:rsidR="00DB40DB" w:rsidRDefault="00DB40DB" w:rsidP="00DB40DB"/>
    <w:p w:rsidR="00DB40DB" w:rsidRDefault="00DB40DB" w:rsidP="00DB40DB">
      <w:r>
        <w:t xml:space="preserve">Malmköpingsvägen enkelriktas på en sträcka av 250 meter, vilket ger en försämrad framkomlighet för cirka 50 fastigheter. Trafiken kommer att öka med 500 fordon/dygn på det </w:t>
      </w:r>
      <w:r w:rsidR="000414D2">
        <w:t>kringliggande</w:t>
      </w:r>
      <w:r>
        <w:t xml:space="preserve"> vägnätet. Främst </w:t>
      </w:r>
      <w:proofErr w:type="spellStart"/>
      <w:r>
        <w:t>Frustunavägen</w:t>
      </w:r>
      <w:proofErr w:type="spellEnd"/>
      <w:r>
        <w:t xml:space="preserve"> bedöms få en ökad trafikmängd. </w:t>
      </w:r>
      <w:proofErr w:type="spellStart"/>
      <w:r>
        <w:t>Frustunaväg</w:t>
      </w:r>
      <w:r w:rsidR="000414D2">
        <w:t>en</w:t>
      </w:r>
      <w:proofErr w:type="spellEnd"/>
      <w:r w:rsidR="000414D2">
        <w:t xml:space="preserve"> har idag 300 fordonspassager per </w:t>
      </w:r>
      <w:r>
        <w:t xml:space="preserve">dygn, en </w:t>
      </w:r>
      <w:r>
        <w:rPr>
          <w:noProof/>
        </w:rPr>
        <w:t>medelhastighet</w:t>
      </w:r>
      <w:r>
        <w:t xml:space="preserve"> på 25 km/h och 85-percentil på 29 km/h.</w:t>
      </w:r>
    </w:p>
    <w:p w:rsidR="00DB40DB" w:rsidRPr="008A74D7" w:rsidRDefault="00DB40DB" w:rsidP="00DB40DB"/>
    <w:p w:rsidR="00DB40DB" w:rsidRDefault="00DB40DB" w:rsidP="00DB40DB">
      <w:pPr>
        <w:pStyle w:val="Rubrik3"/>
      </w:pPr>
      <w:r>
        <w:t>Parkering</w:t>
      </w:r>
    </w:p>
    <w:p w:rsidR="00DB40DB" w:rsidRDefault="00DB40DB" w:rsidP="00DB40DB">
      <w:r>
        <w:t xml:space="preserve">I samband med exploateringsprojekt i Örby centrum har en parkeringsutredning gjorts. Denna parkeringsutredning visar att det finns ett överskott av antalet platser i området (se figur </w:t>
      </w:r>
      <w:r w:rsidR="00CD2ABC">
        <w:t>6</w:t>
      </w:r>
      <w:r>
        <w:t xml:space="preserve"> och </w:t>
      </w:r>
      <w:r w:rsidR="00CD2ABC">
        <w:t>7</w:t>
      </w:r>
      <w:r>
        <w:t xml:space="preserve">). </w:t>
      </w:r>
      <w:r>
        <w:rPr>
          <w:noProof/>
        </w:rPr>
        <w:t>Utredningen</w:t>
      </w:r>
      <w:r>
        <w:t xml:space="preserve"> visar vidare att antalet tillgängliga platser är störst nattetid.</w:t>
      </w:r>
    </w:p>
    <w:p w:rsidR="00DB40DB" w:rsidRDefault="00DB40DB" w:rsidP="00DB40DB"/>
    <w:p w:rsidR="00DB40DB" w:rsidRDefault="00DB40DB" w:rsidP="00DB40DB">
      <w:r>
        <w:rPr>
          <w:noProof/>
        </w:rPr>
        <w:lastRenderedPageBreak/>
        <w:drawing>
          <wp:inline distT="0" distB="0" distL="0" distR="0" wp14:anchorId="6645B17E" wp14:editId="1AB7229D">
            <wp:extent cx="3912235" cy="2393315"/>
            <wp:effectExtent l="0" t="0" r="0" b="698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2235" cy="2393315"/>
                    </a:xfrm>
                    <a:prstGeom prst="rect">
                      <a:avLst/>
                    </a:prstGeom>
                    <a:noFill/>
                    <a:ln>
                      <a:noFill/>
                    </a:ln>
                  </pic:spPr>
                </pic:pic>
              </a:graphicData>
            </a:graphic>
          </wp:inline>
        </w:drawing>
      </w:r>
      <w:r>
        <w:t xml:space="preserve"> </w:t>
      </w:r>
    </w:p>
    <w:p w:rsidR="00DB40DB" w:rsidRPr="00B62900" w:rsidRDefault="00DB40DB" w:rsidP="00DB40DB">
      <w:pPr>
        <w:rPr>
          <w:i/>
          <w:sz w:val="20"/>
        </w:rPr>
      </w:pPr>
      <w:r w:rsidRPr="00B62900">
        <w:rPr>
          <w:i/>
          <w:sz w:val="20"/>
        </w:rPr>
        <w:t xml:space="preserve">Figur </w:t>
      </w:r>
      <w:r w:rsidR="00CD2ABC">
        <w:rPr>
          <w:i/>
          <w:sz w:val="20"/>
        </w:rPr>
        <w:t>6</w:t>
      </w:r>
      <w:r w:rsidRPr="00B62900">
        <w:rPr>
          <w:i/>
          <w:sz w:val="20"/>
        </w:rPr>
        <w:t>. Parkeringsbeläggning i Örbycentrum</w:t>
      </w:r>
    </w:p>
    <w:p w:rsidR="00DB40DB" w:rsidRDefault="00DB40DB" w:rsidP="00DB40DB"/>
    <w:p w:rsidR="00DB40DB" w:rsidRDefault="00DB40DB" w:rsidP="00DB40DB">
      <w:r>
        <w:rPr>
          <w:noProof/>
        </w:rPr>
        <w:drawing>
          <wp:inline distT="0" distB="0" distL="0" distR="0" wp14:anchorId="2A5D6EEB" wp14:editId="5D74EAE3">
            <wp:extent cx="3991610" cy="2401570"/>
            <wp:effectExtent l="0" t="0" r="889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1610" cy="2401570"/>
                    </a:xfrm>
                    <a:prstGeom prst="rect">
                      <a:avLst/>
                    </a:prstGeom>
                    <a:noFill/>
                    <a:ln>
                      <a:noFill/>
                    </a:ln>
                  </pic:spPr>
                </pic:pic>
              </a:graphicData>
            </a:graphic>
          </wp:inline>
        </w:drawing>
      </w:r>
    </w:p>
    <w:p w:rsidR="00DB40DB" w:rsidRPr="00B62900" w:rsidRDefault="00DB40DB" w:rsidP="00DB40DB">
      <w:pPr>
        <w:rPr>
          <w:i/>
          <w:sz w:val="20"/>
        </w:rPr>
      </w:pPr>
      <w:r w:rsidRPr="00B62900">
        <w:rPr>
          <w:i/>
          <w:sz w:val="20"/>
        </w:rPr>
        <w:t xml:space="preserve">Figur </w:t>
      </w:r>
      <w:r w:rsidR="00CD2ABC">
        <w:rPr>
          <w:i/>
          <w:sz w:val="20"/>
        </w:rPr>
        <w:t>7</w:t>
      </w:r>
      <w:r w:rsidRPr="00B62900">
        <w:rPr>
          <w:i/>
          <w:sz w:val="20"/>
        </w:rPr>
        <w:t>. Parkeringsbeläggning i influensområdet</w:t>
      </w:r>
    </w:p>
    <w:p w:rsidR="00DB40DB" w:rsidRPr="00FA4A2D" w:rsidRDefault="00DB40DB" w:rsidP="00DB40DB"/>
    <w:p w:rsidR="00DB40DB" w:rsidRDefault="00DB40DB" w:rsidP="000E7A0A">
      <w:pPr>
        <w:pStyle w:val="Liststycke"/>
        <w:numPr>
          <w:ilvl w:val="0"/>
          <w:numId w:val="15"/>
        </w:numPr>
      </w:pPr>
      <w:r>
        <w:t xml:space="preserve">Vid Örby centrum påverkas och försvinner 13 platser längs kantsten och 4 platser på parkeringsytan. Kantstensparkeringen har </w:t>
      </w:r>
      <w:proofErr w:type="gramStart"/>
      <w:r>
        <w:t>85%</w:t>
      </w:r>
      <w:proofErr w:type="gramEnd"/>
      <w:r>
        <w:t xml:space="preserve"> beläggningsgrad och parkeringsytan 70% beläggning. </w:t>
      </w:r>
      <w:r w:rsidR="00CD2ABC">
        <w:t>I</w:t>
      </w:r>
      <w:r>
        <w:t xml:space="preserve"> centrumets närområde uppgår den maximala beläggningen till 60 parkerade bilar</w:t>
      </w:r>
      <w:r w:rsidR="000E7A0A">
        <w:t xml:space="preserve">, enligt parkeringsutredningen. Se figur </w:t>
      </w:r>
      <w:r w:rsidR="00CD2ABC">
        <w:t>6</w:t>
      </w:r>
      <w:r w:rsidR="000E7A0A">
        <w:t xml:space="preserve">. </w:t>
      </w:r>
      <w:r>
        <w:t>Om beläggningen på sikt blir för hög finns möjlighet att tidsbegränsa fler platser runt centrum</w:t>
      </w:r>
      <w:r w:rsidR="000E7A0A">
        <w:t>.</w:t>
      </w:r>
    </w:p>
    <w:p w:rsidR="000E7A0A" w:rsidRDefault="00DB40DB" w:rsidP="000E7A0A">
      <w:pPr>
        <w:pStyle w:val="Liststycke"/>
        <w:numPr>
          <w:ilvl w:val="0"/>
          <w:numId w:val="15"/>
        </w:numPr>
      </w:pPr>
      <w:r>
        <w:t>Nattparkeringen (P-förbud 8-18) längs Ga</w:t>
      </w:r>
      <w:r w:rsidR="00CD2ABC">
        <w:t>mla</w:t>
      </w:r>
      <w:r>
        <w:t xml:space="preserve"> Huddingevägen består av ca 60 platser som </w:t>
      </w:r>
      <w:r w:rsidR="006478B3">
        <w:t>används till</w:t>
      </w:r>
      <w:r>
        <w:t xml:space="preserve"> cirka 75</w:t>
      </w:r>
      <w:r w:rsidR="006F43FE">
        <w:t xml:space="preserve"> </w:t>
      </w:r>
      <w:r>
        <w:t xml:space="preserve">% nattetid. Dessa </w:t>
      </w:r>
      <w:proofErr w:type="gramStart"/>
      <w:r>
        <w:t>föreslås</w:t>
      </w:r>
      <w:proofErr w:type="gramEnd"/>
      <w:r>
        <w:t xml:space="preserve"> </w:t>
      </w:r>
      <w:proofErr w:type="gramStart"/>
      <w:r>
        <w:t>tas</w:t>
      </w:r>
      <w:proofErr w:type="gramEnd"/>
      <w:r>
        <w:t xml:space="preserve"> bort.</w:t>
      </w:r>
      <w:r w:rsidR="000E7A0A" w:rsidRPr="000E7A0A">
        <w:t xml:space="preserve"> </w:t>
      </w:r>
      <w:r w:rsidR="006478B3">
        <w:t>Det påverkar dock inte</w:t>
      </w:r>
      <w:r w:rsidR="000E7A0A">
        <w:t xml:space="preserve"> parkeringssituationen under period</w:t>
      </w:r>
      <w:r w:rsidR="006478B3">
        <w:t>en</w:t>
      </w:r>
      <w:r w:rsidR="000E7A0A">
        <w:t xml:space="preserve"> med maximal beläggning, då beläggningen är som störst dagtid. Se figur </w:t>
      </w:r>
      <w:r w:rsidR="00CD2ABC">
        <w:t>7</w:t>
      </w:r>
      <w:r w:rsidR="000E7A0A">
        <w:t>.</w:t>
      </w:r>
      <w:r w:rsidR="006478B3">
        <w:t xml:space="preserve"> Kontoret bedömer att det finns utrymme, för parkering, på tvärgator </w:t>
      </w:r>
      <w:r w:rsidR="006F43FE">
        <w:t>som kan</w:t>
      </w:r>
      <w:r w:rsidR="006478B3">
        <w:t xml:space="preserve"> </w:t>
      </w:r>
      <w:proofErr w:type="gramStart"/>
      <w:r w:rsidR="006478B3">
        <w:t>nyttja</w:t>
      </w:r>
      <w:r w:rsidR="006F43FE">
        <w:t>s</w:t>
      </w:r>
      <w:proofErr w:type="gramEnd"/>
      <w:r w:rsidR="006478B3">
        <w:t xml:space="preserve"> nattetid.</w:t>
      </w:r>
    </w:p>
    <w:p w:rsidR="00DB40DB" w:rsidRDefault="000414D2" w:rsidP="000E7A0A">
      <w:pPr>
        <w:pStyle w:val="Liststycke"/>
        <w:numPr>
          <w:ilvl w:val="0"/>
          <w:numId w:val="15"/>
        </w:numPr>
      </w:pPr>
      <w:r>
        <w:lastRenderedPageBreak/>
        <w:t xml:space="preserve">På den del av </w:t>
      </w:r>
      <w:r w:rsidR="00DB40DB">
        <w:t>Malmköpingsvägen som smalnas av försvinner 35 platser. Längs Malmköpingsvägens tvärgator finns dock outnyttjad kantstensparkering.</w:t>
      </w:r>
    </w:p>
    <w:p w:rsidR="00DB40DB" w:rsidRDefault="00DB40DB" w:rsidP="00DB40DB"/>
    <w:p w:rsidR="007843A4" w:rsidRDefault="007843A4" w:rsidP="007843A4">
      <w:pPr>
        <w:pStyle w:val="Rubrik3"/>
      </w:pPr>
      <w:r>
        <w:t>Angöring</w:t>
      </w:r>
    </w:p>
    <w:p w:rsidR="007843A4" w:rsidRDefault="00155989" w:rsidP="007843A4">
      <w:r>
        <w:t>Enligt förslaget kommer m</w:t>
      </w:r>
      <w:r w:rsidR="007843A4">
        <w:t>öjligheten till angöring</w:t>
      </w:r>
      <w:r w:rsidR="0036133C">
        <w:t xml:space="preserve">, </w:t>
      </w:r>
      <w:r>
        <w:t>uppmålning av parkeringsplats för rörelsehindrad</w:t>
      </w:r>
      <w:r w:rsidR="0036133C">
        <w:t xml:space="preserve"> och anläggning av lastzon</w:t>
      </w:r>
      <w:r>
        <w:t xml:space="preserve"> </w:t>
      </w:r>
      <w:r w:rsidR="007843A4">
        <w:t xml:space="preserve">längs med Gamla Huddingevägen finnas kvar i hela dess sträckning. Nästintill samtliga byggnader </w:t>
      </w:r>
      <w:r>
        <w:t>angör</w:t>
      </w:r>
      <w:r w:rsidR="007843A4">
        <w:t xml:space="preserve"> dock sina entr</w:t>
      </w:r>
      <w:r w:rsidR="006478B3">
        <w:t>éer</w:t>
      </w:r>
      <w:r>
        <w:t xml:space="preserve"> via tomt</w:t>
      </w:r>
      <w:r w:rsidR="006478B3">
        <w:t xml:space="preserve">mark eller </w:t>
      </w:r>
      <w:r w:rsidR="007843A4">
        <w:t>från tvärgator</w:t>
      </w:r>
      <w:r>
        <w:t xml:space="preserve"> och </w:t>
      </w:r>
      <w:r w:rsidR="007843A4">
        <w:t xml:space="preserve">angöringsbehovet från Gamla Huddingevägen är </w:t>
      </w:r>
      <w:r w:rsidR="006478B3">
        <w:t>därmed</w:t>
      </w:r>
      <w:r w:rsidR="007843A4">
        <w:t xml:space="preserve"> begränsat. </w:t>
      </w:r>
    </w:p>
    <w:p w:rsidR="00155989" w:rsidRDefault="00155989" w:rsidP="007843A4"/>
    <w:p w:rsidR="00155989" w:rsidRPr="007843A4" w:rsidRDefault="00155989" w:rsidP="007843A4">
      <w:r>
        <w:t>Även entréer läng</w:t>
      </w:r>
      <w:r w:rsidR="00625A54">
        <w:t>s</w:t>
      </w:r>
      <w:r>
        <w:t xml:space="preserve"> Malmköpingsvägen angörs på tomtmark. Längs med sträckan</w:t>
      </w:r>
      <w:r w:rsidR="004C3EE2">
        <w:t xml:space="preserve"> med enkelriktning</w:t>
      </w:r>
      <w:r>
        <w:t xml:space="preserve"> finns det inte möjlighet att </w:t>
      </w:r>
      <w:r w:rsidR="004C3EE2">
        <w:t xml:space="preserve">måla upp </w:t>
      </w:r>
      <w:r w:rsidR="006F43FE">
        <w:t xml:space="preserve">parkeringsplats </w:t>
      </w:r>
      <w:r w:rsidR="004C3EE2">
        <w:t xml:space="preserve">för rörelsehindrad </w:t>
      </w:r>
      <w:r w:rsidR="0036133C">
        <w:t>eller lastzon</w:t>
      </w:r>
      <w:r w:rsidR="004C3EE2">
        <w:t>.</w:t>
      </w:r>
    </w:p>
    <w:p w:rsidR="00DB40DB" w:rsidRPr="00A6395B" w:rsidRDefault="00DB40DB" w:rsidP="00DB40DB"/>
    <w:p w:rsidR="00DB40DB" w:rsidRDefault="00DB40DB" w:rsidP="00DB40DB">
      <w:pPr>
        <w:pStyle w:val="Rubrik2"/>
      </w:pPr>
      <w:r>
        <w:t>Tidplan</w:t>
      </w:r>
    </w:p>
    <w:p w:rsidR="00DB40DB" w:rsidRDefault="00DB40DB" w:rsidP="00DB40DB">
      <w:r w:rsidRPr="009949D7">
        <w:rPr>
          <w:noProof/>
        </w:rPr>
        <w:t>Den 7 februari 2013 fattades ett inriktningsbes</w:t>
      </w:r>
      <w:r>
        <w:rPr>
          <w:noProof/>
        </w:rPr>
        <w:t>lut om att utreda cykelväg längs</w:t>
      </w:r>
      <w:r w:rsidRPr="009949D7">
        <w:rPr>
          <w:noProof/>
        </w:rPr>
        <w:t xml:space="preserve"> med Gamla Huddingevägen.</w:t>
      </w:r>
      <w:r>
        <w:rPr>
          <w:noProof/>
        </w:rPr>
        <w:t xml:space="preserve"> Därefter har en programhandling tagits fram. Utifrån denna analys har en dubbelriktad cykelbana projekterats enligt liggande förslag (se bilaga 1 och 2). </w:t>
      </w:r>
    </w:p>
    <w:p w:rsidR="00DB40DB" w:rsidRDefault="00DB40DB" w:rsidP="00DB40DB"/>
    <w:p w:rsidR="00DB40DB" w:rsidRDefault="00DB40DB" w:rsidP="00DB40DB">
      <w:r>
        <w:t xml:space="preserve">Om beslut fattas enligt kontorets förslag kommer upphandling att påbörjas under </w:t>
      </w:r>
      <w:r w:rsidR="00017E4B">
        <w:t>mars 2016</w:t>
      </w:r>
      <w:r>
        <w:t xml:space="preserve">. Kontrakt med entreprenör kan skrivas under </w:t>
      </w:r>
      <w:r w:rsidR="00AB2899">
        <w:t>senvåren</w:t>
      </w:r>
      <w:r>
        <w:t xml:space="preserve"> 201</w:t>
      </w:r>
      <w:r w:rsidR="00C45099">
        <w:t>6</w:t>
      </w:r>
      <w:r>
        <w:t xml:space="preserve"> och entreprenaden</w:t>
      </w:r>
      <w:r w:rsidR="003901DC">
        <w:t xml:space="preserve"> kan</w:t>
      </w:r>
      <w:r>
        <w:t xml:space="preserve"> påbörjas under </w:t>
      </w:r>
      <w:r w:rsidR="00AB2899">
        <w:t>hösten</w:t>
      </w:r>
      <w:r>
        <w:t xml:space="preserve"> 201</w:t>
      </w:r>
      <w:r w:rsidR="00C45099">
        <w:t>6</w:t>
      </w:r>
      <w:r>
        <w:t xml:space="preserve">. Cykelbanan kan i så fall färdigställas </w:t>
      </w:r>
      <w:r w:rsidR="006478B3">
        <w:t>under</w:t>
      </w:r>
      <w:r>
        <w:t xml:space="preserve"> 201</w:t>
      </w:r>
      <w:r w:rsidR="00C45099">
        <w:t>7</w:t>
      </w:r>
      <w:r>
        <w:t xml:space="preserve">. </w:t>
      </w:r>
    </w:p>
    <w:p w:rsidR="00DB40DB" w:rsidRDefault="00DB40DB" w:rsidP="00DB40DB"/>
    <w:p w:rsidR="00DB40DB" w:rsidRDefault="00DB40DB" w:rsidP="00DB40DB">
      <w:pPr>
        <w:pStyle w:val="Rubrik2"/>
      </w:pPr>
      <w:r>
        <w:t>Ekonomi</w:t>
      </w:r>
    </w:p>
    <w:p w:rsidR="00BB2ABB" w:rsidRDefault="00BB2ABB" w:rsidP="00DB40DB">
      <w:pPr>
        <w:rPr>
          <w:noProof/>
        </w:rPr>
      </w:pPr>
      <w:r>
        <w:rPr>
          <w:noProof/>
        </w:rPr>
        <w:t>I samband med inriktningsbeslutet gjordes en schablonberäkning för anläggande av cykelbana längs sträckan utifrån ett á-pris per meter cykelbana. I den beräkningen togs ej hänsyn till platsspecifika förutsättningar. Kalky</w:t>
      </w:r>
      <w:r w:rsidR="00C45099">
        <w:rPr>
          <w:noProof/>
        </w:rPr>
        <w:t xml:space="preserve">len </w:t>
      </w:r>
      <w:r w:rsidR="00AB4560">
        <w:rPr>
          <w:noProof/>
        </w:rPr>
        <w:t xml:space="preserve">beräknades </w:t>
      </w:r>
      <w:r w:rsidR="00C45099">
        <w:rPr>
          <w:noProof/>
        </w:rPr>
        <w:t>i detta skede</w:t>
      </w:r>
      <w:r w:rsidR="00AB4560">
        <w:rPr>
          <w:noProof/>
        </w:rPr>
        <w:t xml:space="preserve"> till</w:t>
      </w:r>
      <w:r w:rsidR="00C45099">
        <w:rPr>
          <w:noProof/>
        </w:rPr>
        <w:t xml:space="preserve"> 15 mnkr.</w:t>
      </w:r>
      <w:r w:rsidR="0041196A">
        <w:rPr>
          <w:noProof/>
        </w:rPr>
        <w:t xml:space="preserve"> Denna utgift har i senaste kalkylen ökat; post </w:t>
      </w:r>
      <w:r w:rsidR="0041196A" w:rsidRPr="00975B4E">
        <w:rPr>
          <w:i/>
          <w:noProof/>
        </w:rPr>
        <w:t>Utredning och projektering</w:t>
      </w:r>
      <w:r w:rsidR="0041196A">
        <w:rPr>
          <w:noProof/>
        </w:rPr>
        <w:t xml:space="preserve">, </w:t>
      </w:r>
      <w:r w:rsidR="0041196A" w:rsidRPr="00975B4E">
        <w:rPr>
          <w:i/>
          <w:noProof/>
        </w:rPr>
        <w:t>Byggledning</w:t>
      </w:r>
      <w:r w:rsidR="0041196A">
        <w:rPr>
          <w:noProof/>
        </w:rPr>
        <w:t xml:space="preserve">, </w:t>
      </w:r>
      <w:r w:rsidR="0041196A" w:rsidRPr="00975B4E">
        <w:rPr>
          <w:i/>
          <w:noProof/>
        </w:rPr>
        <w:t>Intern tidrapportering</w:t>
      </w:r>
      <w:r w:rsidR="0041196A">
        <w:rPr>
          <w:noProof/>
        </w:rPr>
        <w:t xml:space="preserve"> och </w:t>
      </w:r>
      <w:r w:rsidR="0041196A" w:rsidRPr="00975B4E">
        <w:rPr>
          <w:i/>
          <w:noProof/>
        </w:rPr>
        <w:t>Cykelbana</w:t>
      </w:r>
      <w:r w:rsidR="0041196A">
        <w:rPr>
          <w:noProof/>
        </w:rPr>
        <w:t xml:space="preserve"> i tabell 1 summeras upp till 26 mnkr.</w:t>
      </w:r>
    </w:p>
    <w:p w:rsidR="00BB2ABB" w:rsidRDefault="00BB2ABB" w:rsidP="00DB40DB">
      <w:pPr>
        <w:rPr>
          <w:noProof/>
        </w:rPr>
      </w:pPr>
    </w:p>
    <w:p w:rsidR="00975B4E" w:rsidRDefault="00975B4E" w:rsidP="00975B4E">
      <w:pPr>
        <w:rPr>
          <w:noProof/>
        </w:rPr>
      </w:pPr>
      <w:r>
        <w:rPr>
          <w:noProof/>
        </w:rPr>
        <w:t xml:space="preserve">Projektet var också, i den första kalkylen, i ett så tidigt skede att övriga nödvändiga/ önskvärda åtgärder ej hade identifierats. </w:t>
      </w:r>
      <w:r w:rsidR="0041196A">
        <w:rPr>
          <w:noProof/>
        </w:rPr>
        <w:t>Utöver ovan nämnd fördyring identifiera</w:t>
      </w:r>
      <w:r>
        <w:rPr>
          <w:noProof/>
        </w:rPr>
        <w:t>de</w:t>
      </w:r>
      <w:r w:rsidR="0041196A">
        <w:rPr>
          <w:noProof/>
        </w:rPr>
        <w:t>s</w:t>
      </w:r>
      <w:r>
        <w:rPr>
          <w:noProof/>
        </w:rPr>
        <w:t xml:space="preserve"> ytterligare åtgärder</w:t>
      </w:r>
      <w:r w:rsidR="0041196A">
        <w:rPr>
          <w:noProof/>
        </w:rPr>
        <w:t xml:space="preserve">, som av kontoret, anses vara angelägna att utföra så snart som möjligt; post </w:t>
      </w:r>
      <w:r w:rsidR="0041196A" w:rsidRPr="00975B4E">
        <w:rPr>
          <w:i/>
          <w:noProof/>
        </w:rPr>
        <w:t>Förbättrad vattenavrinning samt ny beläggning</w:t>
      </w:r>
      <w:r w:rsidR="0041196A">
        <w:rPr>
          <w:noProof/>
        </w:rPr>
        <w:t xml:space="preserve"> och </w:t>
      </w:r>
      <w:r w:rsidR="0041196A" w:rsidRPr="00975B4E">
        <w:rPr>
          <w:i/>
        </w:rPr>
        <w:t>Trafiksäkerhetshöjande åtgärder, belysning, ledningar och trädåtgärder</w:t>
      </w:r>
      <w:r w:rsidR="0041196A" w:rsidDel="0041196A">
        <w:rPr>
          <w:noProof/>
        </w:rPr>
        <w:t xml:space="preserve"> </w:t>
      </w:r>
      <w:r w:rsidR="0041196A">
        <w:rPr>
          <w:noProof/>
        </w:rPr>
        <w:t xml:space="preserve">i tabell 1 summeras upp till </w:t>
      </w:r>
      <w:r>
        <w:rPr>
          <w:noProof/>
        </w:rPr>
        <w:t xml:space="preserve">10 mnkr. </w:t>
      </w:r>
    </w:p>
    <w:p w:rsidR="00975B4E" w:rsidRDefault="00975B4E" w:rsidP="00975B4E">
      <w:pPr>
        <w:rPr>
          <w:noProof/>
        </w:rPr>
      </w:pPr>
    </w:p>
    <w:p w:rsidR="00556DD1" w:rsidRDefault="003E7FC8" w:rsidP="00975B4E">
      <w:pPr>
        <w:rPr>
          <w:noProof/>
        </w:rPr>
      </w:pPr>
      <w:r>
        <w:rPr>
          <w:noProof/>
        </w:rPr>
        <w:lastRenderedPageBreak/>
        <w:t xml:space="preserve">Därtill </w:t>
      </w:r>
      <w:r w:rsidR="00975B4E">
        <w:rPr>
          <w:noProof/>
        </w:rPr>
        <w:t xml:space="preserve">tas </w:t>
      </w:r>
      <w:r>
        <w:rPr>
          <w:noProof/>
        </w:rPr>
        <w:t xml:space="preserve">höjd för oförutsedda </w:t>
      </w:r>
      <w:r w:rsidR="00271659">
        <w:rPr>
          <w:noProof/>
        </w:rPr>
        <w:t xml:space="preserve">utgifter </w:t>
      </w:r>
      <w:r>
        <w:rPr>
          <w:noProof/>
        </w:rPr>
        <w:t>om</w:t>
      </w:r>
      <w:r w:rsidR="00D70980">
        <w:rPr>
          <w:noProof/>
        </w:rPr>
        <w:t xml:space="preserve"> </w:t>
      </w:r>
      <w:r>
        <w:rPr>
          <w:noProof/>
        </w:rPr>
        <w:t>2</w:t>
      </w:r>
      <w:r w:rsidR="00AB4560">
        <w:rPr>
          <w:noProof/>
        </w:rPr>
        <w:t>5</w:t>
      </w:r>
      <w:r w:rsidR="006F43FE">
        <w:rPr>
          <w:noProof/>
        </w:rPr>
        <w:t xml:space="preserve"> </w:t>
      </w:r>
      <w:r>
        <w:rPr>
          <w:noProof/>
        </w:rPr>
        <w:t>%</w:t>
      </w:r>
      <w:r w:rsidR="00975B4E">
        <w:rPr>
          <w:noProof/>
        </w:rPr>
        <w:t>, vilket ger en ytterligare utgift om 9 mnkr (se tabell 1)</w:t>
      </w:r>
      <w:r>
        <w:rPr>
          <w:noProof/>
        </w:rPr>
        <w:t>.</w:t>
      </w:r>
      <w:r w:rsidR="00D70980">
        <w:rPr>
          <w:noProof/>
        </w:rPr>
        <w:t xml:space="preserve"> </w:t>
      </w:r>
    </w:p>
    <w:p w:rsidR="00D70980" w:rsidRDefault="00D70980" w:rsidP="00DB40DB">
      <w:pPr>
        <w:rPr>
          <w:noProof/>
        </w:rPr>
      </w:pPr>
    </w:p>
    <w:p w:rsidR="00D70980" w:rsidRDefault="00D70980" w:rsidP="00DB40DB">
      <w:pPr>
        <w:rPr>
          <w:noProof/>
        </w:rPr>
      </w:pPr>
      <w:r>
        <w:rPr>
          <w:noProof/>
        </w:rPr>
        <w:t xml:space="preserve">I detta genomförandebeslut bedöms den </w:t>
      </w:r>
      <w:r w:rsidR="00271659">
        <w:rPr>
          <w:noProof/>
        </w:rPr>
        <w:t xml:space="preserve">senast </w:t>
      </w:r>
      <w:r>
        <w:rPr>
          <w:noProof/>
        </w:rPr>
        <w:t xml:space="preserve">framtagna kalkylen för projektet </w:t>
      </w:r>
      <w:r w:rsidR="00AB4560">
        <w:rPr>
          <w:noProof/>
        </w:rPr>
        <w:t xml:space="preserve">fortfarande </w:t>
      </w:r>
      <w:r>
        <w:rPr>
          <w:noProof/>
        </w:rPr>
        <w:t>gälla.</w:t>
      </w:r>
      <w:r w:rsidR="00975B4E" w:rsidRPr="00975B4E">
        <w:rPr>
          <w:noProof/>
        </w:rPr>
        <w:t xml:space="preserve"> </w:t>
      </w:r>
      <w:r w:rsidR="00975B4E">
        <w:rPr>
          <w:noProof/>
        </w:rPr>
        <w:t>Totalt ger detta en utgift om 45 mnkr.</w:t>
      </w:r>
    </w:p>
    <w:p w:rsidR="00702FF8" w:rsidRDefault="00702FF8" w:rsidP="00702FF8">
      <w:pPr>
        <w:rPr>
          <w:noProof/>
        </w:rPr>
      </w:pPr>
    </w:p>
    <w:p w:rsidR="00702FF8" w:rsidRDefault="00702FF8" w:rsidP="00702FF8">
      <w:pPr>
        <w:rPr>
          <w:noProof/>
        </w:rPr>
      </w:pPr>
      <w:r>
        <w:rPr>
          <w:noProof/>
        </w:rPr>
        <w:t>Kontoret har beviljats statlig medfinansiering om 9 mnkr</w:t>
      </w:r>
      <w:r w:rsidR="00B63B7F">
        <w:rPr>
          <w:noProof/>
        </w:rPr>
        <w:t xml:space="preserve">. </w:t>
      </w:r>
      <w:r>
        <w:t>Stadens utgift för projektet kommer därmed att vara 36 mnkr efter det att intäkten inräknats.</w:t>
      </w:r>
    </w:p>
    <w:p w:rsidR="006478B3" w:rsidRDefault="006478B3" w:rsidP="00DB40DB">
      <w:pPr>
        <w:rPr>
          <w:noProof/>
        </w:rPr>
      </w:pPr>
    </w:p>
    <w:p w:rsidR="00AB4560" w:rsidRDefault="00AB4560" w:rsidP="00DB40DB">
      <w:pPr>
        <w:rPr>
          <w:noProof/>
        </w:rPr>
      </w:pPr>
      <w:r>
        <w:rPr>
          <w:noProof/>
        </w:rPr>
        <w:t>Utgifterna fördelas enligt nedanstående tabell:</w:t>
      </w:r>
    </w:p>
    <w:p w:rsidR="006478B3" w:rsidRDefault="006478B3" w:rsidP="00DB40DB">
      <w:pPr>
        <w:rPr>
          <w:noProof/>
        </w:rPr>
      </w:pPr>
    </w:p>
    <w:p w:rsidR="00DE37E5" w:rsidRDefault="00DE37E5" w:rsidP="00DE37E5">
      <w:pPr>
        <w:rPr>
          <w:i/>
          <w:iCs/>
          <w:sz w:val="20"/>
          <w:szCs w:val="20"/>
        </w:rPr>
      </w:pPr>
      <w:r>
        <w:rPr>
          <w:i/>
          <w:iCs/>
          <w:sz w:val="20"/>
          <w:szCs w:val="20"/>
        </w:rPr>
        <w:t>Tabell 1. Utgiftsfördelning</w:t>
      </w:r>
    </w:p>
    <w:tbl>
      <w:tblPr>
        <w:tblW w:w="0" w:type="auto"/>
        <w:tblCellMar>
          <w:left w:w="0" w:type="dxa"/>
          <w:right w:w="0" w:type="dxa"/>
        </w:tblCellMar>
        <w:tblLook w:val="04A0" w:firstRow="1" w:lastRow="0" w:firstColumn="1" w:lastColumn="0" w:noHBand="0" w:noVBand="1"/>
      </w:tblPr>
      <w:tblGrid>
        <w:gridCol w:w="3358"/>
        <w:gridCol w:w="1712"/>
      </w:tblGrid>
      <w:tr w:rsidR="00DE37E5" w:rsidTr="00DE37E5">
        <w:tc>
          <w:tcPr>
            <w:tcW w:w="3358" w:type="dxa"/>
            <w:tcBorders>
              <w:top w:val="double" w:sz="6" w:space="0" w:color="000000"/>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b/>
                <w:bCs/>
                <w:szCs w:val="24"/>
                <w:lang w:eastAsia="en-US"/>
              </w:rPr>
            </w:pPr>
            <w:r>
              <w:rPr>
                <w:b/>
                <w:bCs/>
              </w:rPr>
              <w:t>Gamla Huddingevägen, cykelåtgärder</w:t>
            </w:r>
          </w:p>
        </w:tc>
        <w:tc>
          <w:tcPr>
            <w:tcW w:w="1712" w:type="dxa"/>
            <w:tcBorders>
              <w:top w:val="double" w:sz="6" w:space="0" w:color="000000"/>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b/>
                <w:bCs/>
                <w:szCs w:val="24"/>
                <w:lang w:eastAsia="en-US"/>
              </w:rPr>
            </w:pPr>
            <w:r>
              <w:rPr>
                <w:b/>
                <w:bCs/>
              </w:rPr>
              <w:t>mnkr</w:t>
            </w: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tcPr>
          <w:p w:rsidR="00DE37E5" w:rsidRDefault="00DE37E5">
            <w:pPr>
              <w:rPr>
                <w:rFonts w:ascii="Calibri" w:eastAsiaTheme="minorHAnsi" w:hAnsi="Calibri" w:cs="Calibri"/>
                <w:szCs w:val="24"/>
                <w:lang w:eastAsia="en-US"/>
              </w:rPr>
            </w:pPr>
          </w:p>
        </w:tc>
        <w:tc>
          <w:tcPr>
            <w:tcW w:w="1712" w:type="dxa"/>
            <w:tcBorders>
              <w:top w:val="nil"/>
              <w:left w:val="nil"/>
              <w:bottom w:val="single" w:sz="8" w:space="0" w:color="000000"/>
              <w:right w:val="double" w:sz="6" w:space="0" w:color="000000"/>
            </w:tcBorders>
            <w:tcMar>
              <w:top w:w="0" w:type="dxa"/>
              <w:left w:w="108" w:type="dxa"/>
              <w:bottom w:w="0" w:type="dxa"/>
              <w:right w:w="108" w:type="dxa"/>
            </w:tcMar>
          </w:tcPr>
          <w:p w:rsidR="00DE37E5" w:rsidRDefault="00DE37E5">
            <w:pPr>
              <w:rPr>
                <w:rFonts w:ascii="Calibri" w:eastAsiaTheme="minorHAnsi" w:hAnsi="Calibri" w:cs="Calibri"/>
                <w:szCs w:val="24"/>
                <w:lang w:eastAsia="en-US"/>
              </w:rPr>
            </w:pP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rPr>
                <w:b/>
                <w:bCs/>
              </w:rPr>
              <w:t>Utredning, projektering och övriga utgifter</w:t>
            </w:r>
          </w:p>
        </w:tc>
        <w:tc>
          <w:tcPr>
            <w:tcW w:w="1712" w:type="dxa"/>
            <w:tcBorders>
              <w:top w:val="nil"/>
              <w:left w:val="nil"/>
              <w:bottom w:val="single" w:sz="8" w:space="0" w:color="000000"/>
              <w:right w:val="double" w:sz="6" w:space="0" w:color="000000"/>
            </w:tcBorders>
            <w:tcMar>
              <w:top w:w="0" w:type="dxa"/>
              <w:left w:w="108" w:type="dxa"/>
              <w:bottom w:w="0" w:type="dxa"/>
              <w:right w:w="108" w:type="dxa"/>
            </w:tcMar>
          </w:tcPr>
          <w:p w:rsidR="00DE37E5" w:rsidRDefault="00DE37E5">
            <w:pPr>
              <w:rPr>
                <w:rFonts w:ascii="Calibri" w:eastAsiaTheme="minorHAnsi" w:hAnsi="Calibri" w:cs="Calibri"/>
                <w:szCs w:val="24"/>
                <w:lang w:eastAsia="en-US"/>
              </w:rPr>
            </w:pP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t>Utredning och projektering</w:t>
            </w:r>
          </w:p>
        </w:tc>
        <w:tc>
          <w:tcPr>
            <w:tcW w:w="1712" w:type="dxa"/>
            <w:tcBorders>
              <w:top w:val="nil"/>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szCs w:val="24"/>
                <w:lang w:eastAsia="en-US"/>
              </w:rPr>
            </w:pPr>
            <w:r>
              <w:t>5,0</w:t>
            </w: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t>Byggledning</w:t>
            </w:r>
          </w:p>
        </w:tc>
        <w:tc>
          <w:tcPr>
            <w:tcW w:w="1712" w:type="dxa"/>
            <w:tcBorders>
              <w:top w:val="nil"/>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szCs w:val="24"/>
                <w:lang w:eastAsia="en-US"/>
              </w:rPr>
            </w:pPr>
            <w:r>
              <w:t>2,0</w:t>
            </w: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t>Intern tidrapportering</w:t>
            </w:r>
          </w:p>
        </w:tc>
        <w:tc>
          <w:tcPr>
            <w:tcW w:w="1712" w:type="dxa"/>
            <w:tcBorders>
              <w:top w:val="nil"/>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szCs w:val="24"/>
                <w:lang w:eastAsia="en-US"/>
              </w:rPr>
            </w:pPr>
            <w:r>
              <w:t>2,0</w:t>
            </w: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t>Oförutsett (25 %)</w:t>
            </w:r>
          </w:p>
        </w:tc>
        <w:tc>
          <w:tcPr>
            <w:tcW w:w="1712" w:type="dxa"/>
            <w:tcBorders>
              <w:top w:val="nil"/>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szCs w:val="24"/>
                <w:lang w:eastAsia="en-US"/>
              </w:rPr>
            </w:pPr>
            <w:r>
              <w:t>9,0</w:t>
            </w: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tcPr>
          <w:p w:rsidR="00DE37E5" w:rsidRDefault="00DE37E5">
            <w:pPr>
              <w:rPr>
                <w:rFonts w:ascii="Calibri" w:eastAsiaTheme="minorHAnsi" w:hAnsi="Calibri" w:cs="Calibri"/>
                <w:szCs w:val="24"/>
                <w:lang w:eastAsia="en-US"/>
              </w:rPr>
            </w:pPr>
          </w:p>
        </w:tc>
        <w:tc>
          <w:tcPr>
            <w:tcW w:w="1712" w:type="dxa"/>
            <w:tcBorders>
              <w:top w:val="nil"/>
              <w:left w:val="nil"/>
              <w:bottom w:val="single" w:sz="8" w:space="0" w:color="000000"/>
              <w:right w:val="double" w:sz="6" w:space="0" w:color="000000"/>
            </w:tcBorders>
            <w:tcMar>
              <w:top w:w="0" w:type="dxa"/>
              <w:left w:w="108" w:type="dxa"/>
              <w:bottom w:w="0" w:type="dxa"/>
              <w:right w:w="108" w:type="dxa"/>
            </w:tcMar>
          </w:tcPr>
          <w:p w:rsidR="00DE37E5" w:rsidRDefault="00DE37E5">
            <w:pPr>
              <w:jc w:val="right"/>
              <w:rPr>
                <w:rFonts w:ascii="Calibri" w:eastAsiaTheme="minorHAnsi" w:hAnsi="Calibri" w:cs="Calibri"/>
                <w:szCs w:val="24"/>
                <w:lang w:eastAsia="en-US"/>
              </w:rPr>
            </w:pP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rPr>
                <w:b/>
                <w:bCs/>
              </w:rPr>
              <w:t>Entreprenadarbeten</w:t>
            </w:r>
          </w:p>
        </w:tc>
        <w:tc>
          <w:tcPr>
            <w:tcW w:w="1712" w:type="dxa"/>
            <w:tcBorders>
              <w:top w:val="nil"/>
              <w:left w:val="nil"/>
              <w:bottom w:val="single" w:sz="8" w:space="0" w:color="000000"/>
              <w:right w:val="double" w:sz="6" w:space="0" w:color="000000"/>
            </w:tcBorders>
            <w:tcMar>
              <w:top w:w="0" w:type="dxa"/>
              <w:left w:w="108" w:type="dxa"/>
              <w:bottom w:w="0" w:type="dxa"/>
              <w:right w:w="108" w:type="dxa"/>
            </w:tcMar>
          </w:tcPr>
          <w:p w:rsidR="00DE37E5" w:rsidRDefault="00DE37E5">
            <w:pPr>
              <w:jc w:val="right"/>
              <w:rPr>
                <w:rFonts w:ascii="Calibri" w:eastAsiaTheme="minorHAnsi" w:hAnsi="Calibri" w:cs="Calibri"/>
                <w:szCs w:val="24"/>
                <w:lang w:eastAsia="en-US"/>
              </w:rPr>
            </w:pP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t>Cykelbana</w:t>
            </w:r>
          </w:p>
        </w:tc>
        <w:tc>
          <w:tcPr>
            <w:tcW w:w="1712" w:type="dxa"/>
            <w:tcBorders>
              <w:top w:val="nil"/>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szCs w:val="24"/>
                <w:lang w:eastAsia="en-US"/>
              </w:rPr>
            </w:pPr>
            <w:r>
              <w:t>17,0</w:t>
            </w: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t>Förbättrad vattenavrinning samt ny beläggning</w:t>
            </w:r>
          </w:p>
        </w:tc>
        <w:tc>
          <w:tcPr>
            <w:tcW w:w="1712" w:type="dxa"/>
            <w:tcBorders>
              <w:top w:val="nil"/>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szCs w:val="24"/>
                <w:lang w:eastAsia="en-US"/>
              </w:rPr>
            </w:pPr>
            <w:r>
              <w:t>6,0</w:t>
            </w: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t>Trafiksäkerhetshöjande åtgärder, belysning, ledningar och trädåtgärder</w:t>
            </w:r>
          </w:p>
        </w:tc>
        <w:tc>
          <w:tcPr>
            <w:tcW w:w="1712" w:type="dxa"/>
            <w:tcBorders>
              <w:top w:val="nil"/>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szCs w:val="24"/>
                <w:lang w:eastAsia="en-US"/>
              </w:rPr>
            </w:pPr>
            <w:r>
              <w:t>4,0</w:t>
            </w: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tcPr>
          <w:p w:rsidR="00DE37E5" w:rsidRDefault="00DE37E5">
            <w:pPr>
              <w:rPr>
                <w:rFonts w:ascii="Calibri" w:eastAsiaTheme="minorHAnsi" w:hAnsi="Calibri" w:cs="Calibri"/>
                <w:szCs w:val="24"/>
                <w:lang w:eastAsia="en-US"/>
              </w:rPr>
            </w:pPr>
          </w:p>
        </w:tc>
        <w:tc>
          <w:tcPr>
            <w:tcW w:w="1712" w:type="dxa"/>
            <w:tcBorders>
              <w:top w:val="nil"/>
              <w:left w:val="nil"/>
              <w:bottom w:val="single" w:sz="8" w:space="0" w:color="000000"/>
              <w:right w:val="double" w:sz="6" w:space="0" w:color="000000"/>
            </w:tcBorders>
            <w:tcMar>
              <w:top w:w="0" w:type="dxa"/>
              <w:left w:w="108" w:type="dxa"/>
              <w:bottom w:w="0" w:type="dxa"/>
              <w:right w:w="108" w:type="dxa"/>
            </w:tcMar>
          </w:tcPr>
          <w:p w:rsidR="00DE37E5" w:rsidRDefault="00DE37E5">
            <w:pPr>
              <w:jc w:val="right"/>
              <w:rPr>
                <w:rFonts w:ascii="Calibri" w:eastAsiaTheme="minorHAnsi" w:hAnsi="Calibri" w:cs="Calibri"/>
                <w:szCs w:val="24"/>
                <w:lang w:eastAsia="en-US"/>
              </w:rPr>
            </w:pP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rPr>
                <w:b/>
                <w:bCs/>
              </w:rPr>
              <w:t>Totala utgifter</w:t>
            </w:r>
          </w:p>
        </w:tc>
        <w:tc>
          <w:tcPr>
            <w:tcW w:w="1712" w:type="dxa"/>
            <w:tcBorders>
              <w:top w:val="nil"/>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szCs w:val="24"/>
                <w:lang w:eastAsia="en-US"/>
              </w:rPr>
            </w:pPr>
            <w:r>
              <w:rPr>
                <w:b/>
                <w:bCs/>
              </w:rPr>
              <w:t>45,0</w:t>
            </w: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tcPr>
          <w:p w:rsidR="00DE37E5" w:rsidRDefault="00DE37E5">
            <w:pPr>
              <w:rPr>
                <w:rFonts w:ascii="Calibri" w:eastAsiaTheme="minorHAnsi" w:hAnsi="Calibri" w:cs="Calibri"/>
                <w:szCs w:val="24"/>
                <w:lang w:eastAsia="en-US"/>
              </w:rPr>
            </w:pPr>
          </w:p>
        </w:tc>
        <w:tc>
          <w:tcPr>
            <w:tcW w:w="1712" w:type="dxa"/>
            <w:tcBorders>
              <w:top w:val="nil"/>
              <w:left w:val="nil"/>
              <w:bottom w:val="single" w:sz="8" w:space="0" w:color="000000"/>
              <w:right w:val="double" w:sz="6" w:space="0" w:color="000000"/>
            </w:tcBorders>
            <w:tcMar>
              <w:top w:w="0" w:type="dxa"/>
              <w:left w:w="108" w:type="dxa"/>
              <w:bottom w:w="0" w:type="dxa"/>
              <w:right w:w="108" w:type="dxa"/>
            </w:tcMar>
          </w:tcPr>
          <w:p w:rsidR="00DE37E5" w:rsidRDefault="00DE37E5">
            <w:pPr>
              <w:jc w:val="right"/>
              <w:rPr>
                <w:rFonts w:ascii="Calibri" w:eastAsiaTheme="minorHAnsi" w:hAnsi="Calibri" w:cs="Calibri"/>
                <w:szCs w:val="24"/>
                <w:lang w:eastAsia="en-US"/>
              </w:rPr>
            </w:pP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b/>
                <w:bCs/>
                <w:szCs w:val="24"/>
                <w:lang w:eastAsia="en-US"/>
              </w:rPr>
            </w:pPr>
            <w:r>
              <w:rPr>
                <w:b/>
                <w:bCs/>
              </w:rPr>
              <w:t>Inkomster</w:t>
            </w:r>
          </w:p>
        </w:tc>
        <w:tc>
          <w:tcPr>
            <w:tcW w:w="1712" w:type="dxa"/>
            <w:tcBorders>
              <w:top w:val="nil"/>
              <w:left w:val="nil"/>
              <w:bottom w:val="single" w:sz="8" w:space="0" w:color="000000"/>
              <w:right w:val="double" w:sz="6" w:space="0" w:color="000000"/>
            </w:tcBorders>
            <w:tcMar>
              <w:top w:w="0" w:type="dxa"/>
              <w:left w:w="108" w:type="dxa"/>
              <w:bottom w:w="0" w:type="dxa"/>
              <w:right w:w="108" w:type="dxa"/>
            </w:tcMar>
          </w:tcPr>
          <w:p w:rsidR="00DE37E5" w:rsidRDefault="00DE37E5">
            <w:pPr>
              <w:jc w:val="right"/>
              <w:rPr>
                <w:rFonts w:ascii="Calibri" w:eastAsiaTheme="minorHAnsi" w:hAnsi="Calibri" w:cs="Calibri"/>
                <w:b/>
                <w:bCs/>
                <w:szCs w:val="24"/>
                <w:lang w:eastAsia="en-US"/>
              </w:rPr>
            </w:pP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szCs w:val="24"/>
                <w:lang w:eastAsia="en-US"/>
              </w:rPr>
            </w:pPr>
            <w:r>
              <w:t>Statlig medfinansiering</w:t>
            </w:r>
          </w:p>
        </w:tc>
        <w:tc>
          <w:tcPr>
            <w:tcW w:w="1712" w:type="dxa"/>
            <w:tcBorders>
              <w:top w:val="nil"/>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szCs w:val="24"/>
                <w:lang w:eastAsia="en-US"/>
              </w:rPr>
            </w:pPr>
            <w:r>
              <w:t>9,0</w:t>
            </w:r>
          </w:p>
        </w:tc>
      </w:tr>
      <w:tr w:rsidR="00DE37E5" w:rsidTr="00DE37E5">
        <w:tc>
          <w:tcPr>
            <w:tcW w:w="3358"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DE37E5" w:rsidRDefault="00DE37E5">
            <w:pPr>
              <w:rPr>
                <w:rFonts w:ascii="Calibri" w:eastAsiaTheme="minorHAnsi" w:hAnsi="Calibri" w:cs="Calibri"/>
                <w:b/>
                <w:bCs/>
                <w:szCs w:val="24"/>
                <w:lang w:eastAsia="en-US"/>
              </w:rPr>
            </w:pPr>
            <w:r>
              <w:rPr>
                <w:b/>
                <w:bCs/>
              </w:rPr>
              <w:t>Summa</w:t>
            </w:r>
          </w:p>
        </w:tc>
        <w:tc>
          <w:tcPr>
            <w:tcW w:w="1712" w:type="dxa"/>
            <w:tcBorders>
              <w:top w:val="nil"/>
              <w:left w:val="nil"/>
              <w:bottom w:val="single" w:sz="8" w:space="0" w:color="000000"/>
              <w:right w:val="double" w:sz="6" w:space="0" w:color="000000"/>
            </w:tcBorders>
            <w:tcMar>
              <w:top w:w="0" w:type="dxa"/>
              <w:left w:w="108" w:type="dxa"/>
              <w:bottom w:w="0" w:type="dxa"/>
              <w:right w:w="108" w:type="dxa"/>
            </w:tcMar>
            <w:hideMark/>
          </w:tcPr>
          <w:p w:rsidR="00DE37E5" w:rsidRDefault="00DE37E5">
            <w:pPr>
              <w:jc w:val="right"/>
              <w:rPr>
                <w:rFonts w:ascii="Calibri" w:eastAsiaTheme="minorHAnsi" w:hAnsi="Calibri" w:cs="Calibri"/>
                <w:szCs w:val="24"/>
                <w:lang w:eastAsia="en-US"/>
              </w:rPr>
            </w:pPr>
            <w:r>
              <w:rPr>
                <w:b/>
                <w:bCs/>
              </w:rPr>
              <w:t>36,0</w:t>
            </w:r>
          </w:p>
        </w:tc>
      </w:tr>
      <w:tr w:rsidR="00DE37E5" w:rsidTr="00DE37E5">
        <w:tc>
          <w:tcPr>
            <w:tcW w:w="3358" w:type="dxa"/>
            <w:tcBorders>
              <w:top w:val="nil"/>
              <w:left w:val="double" w:sz="6" w:space="0" w:color="000000"/>
              <w:bottom w:val="double" w:sz="6" w:space="0" w:color="000000"/>
              <w:right w:val="single" w:sz="8" w:space="0" w:color="000000"/>
            </w:tcBorders>
            <w:tcMar>
              <w:top w:w="0" w:type="dxa"/>
              <w:left w:w="108" w:type="dxa"/>
              <w:bottom w:w="0" w:type="dxa"/>
              <w:right w:w="108" w:type="dxa"/>
            </w:tcMar>
          </w:tcPr>
          <w:p w:rsidR="00DE37E5" w:rsidRDefault="00DE37E5">
            <w:pPr>
              <w:rPr>
                <w:rFonts w:ascii="Calibri" w:eastAsiaTheme="minorHAnsi" w:hAnsi="Calibri" w:cs="Calibri"/>
                <w:szCs w:val="24"/>
                <w:lang w:eastAsia="en-US"/>
              </w:rPr>
            </w:pPr>
          </w:p>
        </w:tc>
        <w:tc>
          <w:tcPr>
            <w:tcW w:w="1712" w:type="dxa"/>
            <w:tcBorders>
              <w:top w:val="nil"/>
              <w:left w:val="nil"/>
              <w:bottom w:val="double" w:sz="6" w:space="0" w:color="000000"/>
              <w:right w:val="double" w:sz="6" w:space="0" w:color="000000"/>
            </w:tcBorders>
            <w:tcMar>
              <w:top w:w="0" w:type="dxa"/>
              <w:left w:w="108" w:type="dxa"/>
              <w:bottom w:w="0" w:type="dxa"/>
              <w:right w:w="108" w:type="dxa"/>
            </w:tcMar>
          </w:tcPr>
          <w:p w:rsidR="00DE37E5" w:rsidRDefault="00DE37E5">
            <w:pPr>
              <w:rPr>
                <w:rFonts w:ascii="Calibri" w:eastAsiaTheme="minorHAnsi" w:hAnsi="Calibri" w:cs="Calibri"/>
                <w:szCs w:val="24"/>
                <w:lang w:eastAsia="en-US"/>
              </w:rPr>
            </w:pPr>
          </w:p>
        </w:tc>
      </w:tr>
    </w:tbl>
    <w:p w:rsidR="00DE37E5" w:rsidRDefault="00DE37E5" w:rsidP="006478B3">
      <w:pPr>
        <w:rPr>
          <w:i/>
          <w:noProof/>
          <w:sz w:val="20"/>
        </w:rPr>
      </w:pPr>
    </w:p>
    <w:p w:rsidR="00DE37E5" w:rsidRPr="006478B3" w:rsidRDefault="00DE37E5" w:rsidP="006478B3">
      <w:pPr>
        <w:rPr>
          <w:i/>
          <w:noProof/>
          <w:sz w:val="20"/>
        </w:rPr>
      </w:pPr>
    </w:p>
    <w:p w:rsidR="005F43B7" w:rsidRDefault="005F43B7" w:rsidP="00DB40DB">
      <w:pPr>
        <w:rPr>
          <w:noProof/>
        </w:rPr>
      </w:pPr>
    </w:p>
    <w:p w:rsidR="00DB40DB" w:rsidRPr="00CD2ABC" w:rsidRDefault="00702FF8" w:rsidP="00DB40DB">
      <w:r>
        <w:t xml:space="preserve">Kostnader för drift- och underhåll beräknas öka något till följd av att bilväg delvis ersätts av cykel- och gångbana, </w:t>
      </w:r>
      <w:r w:rsidRPr="003605F8">
        <w:t xml:space="preserve">som </w:t>
      </w:r>
      <w:r>
        <w:t xml:space="preserve">generellt har </w:t>
      </w:r>
      <w:r>
        <w:lastRenderedPageBreak/>
        <w:t xml:space="preserve">en högre </w:t>
      </w:r>
      <w:r w:rsidRPr="008730F3">
        <w:t xml:space="preserve">driftkostnad per kvadratmeter. </w:t>
      </w:r>
      <w:r w:rsidR="00556DD1" w:rsidRPr="00CD2ABC">
        <w:t xml:space="preserve">Projektet beräknas medföra ökade driftkostnader för vinterväghållning om cirka 0,7 mnkr per år, </w:t>
      </w:r>
      <w:r w:rsidR="00DB40DB" w:rsidRPr="00CD2ABC">
        <w:t>baserat på tio stora snöfall per år.</w:t>
      </w:r>
    </w:p>
    <w:p w:rsidR="00556DD1" w:rsidRDefault="00556DD1" w:rsidP="00DB40DB"/>
    <w:p w:rsidR="00510B38" w:rsidRDefault="00510B38" w:rsidP="00510B38">
      <w:r>
        <w:t>Projektet kommer, från och med att det aktiveras i slutet på 2017, belasta det åre</w:t>
      </w:r>
      <w:r w:rsidR="00365D66">
        <w:t>t med kapitalkostnader på ca 0,8 mnkr och sedan med ca 3,0</w:t>
      </w:r>
      <w:r>
        <w:t xml:space="preserve"> mnkr årligen. </w:t>
      </w:r>
      <w:r w:rsidRPr="00D63E77">
        <w:t>Kostnaderna har beräknats med 20 års genomsnittlig avskrivningstid och en intern ränta om 1,75 procent. Kapitalkostnaden, som minskar successivt med gjorda avskrivningar, får beaktas i nämndens budget från och med 2017.</w:t>
      </w:r>
    </w:p>
    <w:p w:rsidR="00510B38" w:rsidRDefault="00510B38" w:rsidP="00505393"/>
    <w:p w:rsidR="00505393" w:rsidRDefault="00505393" w:rsidP="00DB40DB"/>
    <w:p w:rsidR="00DB40DB" w:rsidRPr="00AF01AA" w:rsidRDefault="00DB40DB" w:rsidP="00DB40DB">
      <w:pPr>
        <w:pStyle w:val="Rubrik2"/>
      </w:pPr>
      <w:r>
        <w:t>Trafikkontoret</w:t>
      </w:r>
      <w:r w:rsidRPr="00AF01AA">
        <w:t xml:space="preserve">s </w:t>
      </w:r>
      <w:r>
        <w:t>förslag</w:t>
      </w:r>
    </w:p>
    <w:p w:rsidR="00DB40DB" w:rsidRDefault="00E148B8" w:rsidP="00DB40DB">
      <w:r>
        <w:t xml:space="preserve">Trafiknämnden godkänner genomförande av dubbelriktad cykelbana längs Gamla Huddingevägen och Malmköpingsvägen till en </w:t>
      </w:r>
      <w:r w:rsidR="00E91D93">
        <w:t xml:space="preserve">uppskattad </w:t>
      </w:r>
      <w:r w:rsidR="006F43FE">
        <w:t>i</w:t>
      </w:r>
      <w:r w:rsidR="00FC53BF">
        <w:t>n</w:t>
      </w:r>
      <w:r w:rsidR="006F43FE">
        <w:t>vesterings</w:t>
      </w:r>
      <w:r w:rsidR="00DA577C">
        <w:t xml:space="preserve">utgift </w:t>
      </w:r>
      <w:r>
        <w:t xml:space="preserve">om </w:t>
      </w:r>
      <w:r w:rsidR="00732414">
        <w:t>45</w:t>
      </w:r>
      <w:r>
        <w:t>mnkr.</w:t>
      </w:r>
    </w:p>
    <w:p w:rsidR="00DB40DB" w:rsidRDefault="00DB40DB" w:rsidP="00DB40DB"/>
    <w:p w:rsidR="00DB40DB" w:rsidRDefault="00DB40DB" w:rsidP="00DB40DB"/>
    <w:p w:rsidR="00DB40DB" w:rsidRPr="00AF01AA" w:rsidRDefault="00DB40DB" w:rsidP="00DB40DB">
      <w:pPr>
        <w:pStyle w:val="Rubrik2"/>
      </w:pPr>
      <w:r w:rsidRPr="00AF01AA">
        <w:t>Slut</w:t>
      </w:r>
    </w:p>
    <w:p w:rsidR="00DB40DB" w:rsidRDefault="00DB40DB" w:rsidP="00DB40DB"/>
    <w:p w:rsidR="00DB40DB" w:rsidRDefault="00DB40DB" w:rsidP="00DB40DB"/>
    <w:p w:rsidR="00DB40DB" w:rsidRDefault="00DB40DB" w:rsidP="00DB40DB"/>
    <w:p w:rsidR="00DB40DB" w:rsidRDefault="00DB40DB" w:rsidP="00DB40DB">
      <w:pPr>
        <w:pStyle w:val="Bilaga"/>
      </w:pPr>
      <w:r>
        <w:t>Bilagor</w:t>
      </w:r>
    </w:p>
    <w:p w:rsidR="00DB40DB" w:rsidRDefault="00DB40DB" w:rsidP="00DB40DB">
      <w:pPr>
        <w:pStyle w:val="Bilaga-Nr"/>
      </w:pPr>
      <w:r>
        <w:t>Översikt, del 1</w:t>
      </w:r>
    </w:p>
    <w:p w:rsidR="00DB40DB" w:rsidRDefault="00DB40DB" w:rsidP="00DB40DB">
      <w:pPr>
        <w:pStyle w:val="Bilaga-Nr"/>
      </w:pPr>
      <w:r>
        <w:t>Översikt, del 2</w:t>
      </w:r>
    </w:p>
    <w:sectPr w:rsidR="00DB40DB" w:rsidSect="00DB40DB">
      <w:headerReference w:type="default" r:id="rId16"/>
      <w:footerReference w:type="default" r:id="rId17"/>
      <w:headerReference w:type="first" r:id="rId18"/>
      <w:footerReference w:type="first" r:id="rId19"/>
      <w:pgSz w:w="11906" w:h="16838" w:code="9"/>
      <w:pgMar w:top="680" w:right="1134" w:bottom="907" w:left="4196" w:header="68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954" w:rsidRDefault="00C70954">
      <w:r>
        <w:separator/>
      </w:r>
    </w:p>
  </w:endnote>
  <w:endnote w:type="continuationSeparator" w:id="0">
    <w:p w:rsidR="00C70954" w:rsidRDefault="00C7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Whitney-Sem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908" w:tblpYSpec="bottom"/>
      <w:tblOverlap w:val="never"/>
      <w:tblW w:w="2898" w:type="dxa"/>
      <w:tblLayout w:type="fixed"/>
      <w:tblCellMar>
        <w:left w:w="0" w:type="dxa"/>
        <w:right w:w="0" w:type="dxa"/>
      </w:tblCellMar>
      <w:tblLook w:val="04A0" w:firstRow="1" w:lastRow="0" w:firstColumn="1" w:lastColumn="0" w:noHBand="0" w:noVBand="1"/>
    </w:tblPr>
    <w:tblGrid>
      <w:gridCol w:w="2898"/>
    </w:tblGrid>
    <w:tr w:rsidR="00EA0A2B" w:rsidTr="00E617D8">
      <w:trPr>
        <w:trHeight w:val="1702"/>
      </w:trPr>
      <w:tc>
        <w:tcPr>
          <w:tcW w:w="2898" w:type="dxa"/>
          <w:vAlign w:val="bottom"/>
        </w:tcPr>
        <w:p w:rsidR="00EA0A2B" w:rsidRPr="00E0168D" w:rsidRDefault="00F56389" w:rsidP="00E617D8">
          <w:pPr>
            <w:pStyle w:val="zSidfotFrvaltning"/>
          </w:pPr>
          <w:r>
            <w:fldChar w:fldCharType="begin"/>
          </w:r>
          <w:r>
            <w:instrText xml:space="preserve"> STYLEREF  "Rubrik 1" </w:instrText>
          </w:r>
          <w:r>
            <w:fldChar w:fldCharType="end"/>
          </w:r>
        </w:p>
      </w:tc>
    </w:tr>
  </w:tbl>
  <w:tbl>
    <w:tblPr>
      <w:tblStyle w:val="Tabellrutnt"/>
      <w:tblW w:w="9974" w:type="dxa"/>
      <w:tblInd w:w="-3289" w:type="dxa"/>
      <w:tblLayout w:type="fixed"/>
      <w:tblCellMar>
        <w:left w:w="0" w:type="dxa"/>
      </w:tblCellMar>
      <w:tblLook w:val="04A0" w:firstRow="1" w:lastRow="0" w:firstColumn="1" w:lastColumn="0" w:noHBand="0" w:noVBand="1"/>
    </w:tblPr>
    <w:tblGrid>
      <w:gridCol w:w="9974"/>
    </w:tblGrid>
    <w:tr w:rsidR="00B834FB" w:rsidTr="00E617D8">
      <w:tc>
        <w:tcPr>
          <w:tcW w:w="6472" w:type="dxa"/>
        </w:tcPr>
        <w:p w:rsidR="00B834FB" w:rsidRDefault="00B834FB" w:rsidP="00B834FB">
          <w:pPr>
            <w:pStyle w:val="zDokNamn"/>
          </w:pPr>
        </w:p>
      </w:tc>
    </w:tr>
  </w:tbl>
  <w:p w:rsidR="00D35B59" w:rsidRPr="004A6945" w:rsidRDefault="00D35B59" w:rsidP="004A6945">
    <w:pPr>
      <w:pStyle w:val="zSidfot"/>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908" w:tblpYSpec="bottom"/>
      <w:tblOverlap w:val="never"/>
      <w:tblW w:w="3005" w:type="dxa"/>
      <w:tblLayout w:type="fixed"/>
      <w:tblCellMar>
        <w:left w:w="0" w:type="dxa"/>
        <w:right w:w="0" w:type="dxa"/>
      </w:tblCellMar>
      <w:tblLook w:val="04A0" w:firstRow="1" w:lastRow="0" w:firstColumn="1" w:lastColumn="0" w:noHBand="0" w:noVBand="1"/>
    </w:tblPr>
    <w:tblGrid>
      <w:gridCol w:w="3005"/>
    </w:tblGrid>
    <w:tr w:rsidR="00F33EAA" w:rsidTr="00E617D8">
      <w:trPr>
        <w:trHeight w:val="1843"/>
      </w:trPr>
      <w:tc>
        <w:tcPr>
          <w:tcW w:w="3005" w:type="dxa"/>
          <w:vAlign w:val="bottom"/>
        </w:tcPr>
        <w:p w:rsidR="00E0168D" w:rsidRDefault="00DB40DB" w:rsidP="00E617D8">
          <w:pPr>
            <w:pStyle w:val="zSidfotFrvaltning"/>
          </w:pPr>
          <w:bookmarkStart w:id="23" w:name="zRefFoot1"/>
          <w:r>
            <w:t>Trafikkontoret</w:t>
          </w:r>
        </w:p>
        <w:p w:rsidR="00E0168D" w:rsidRDefault="00DB40DB" w:rsidP="00E617D8">
          <w:pPr>
            <w:pStyle w:val="zSidfot"/>
          </w:pPr>
          <w:bookmarkStart w:id="24" w:name="dd_fu1"/>
          <w:r>
            <w:t>Trafikplanering</w:t>
          </w:r>
        </w:p>
        <w:bookmarkEnd w:id="24"/>
        <w:p w:rsidR="00E0168D" w:rsidRDefault="00E0168D" w:rsidP="00E617D8">
          <w:pPr>
            <w:pStyle w:val="zSidfot"/>
          </w:pPr>
        </w:p>
        <w:p w:rsidR="00CB3F88" w:rsidRDefault="00DB40DB" w:rsidP="00E617D8">
          <w:pPr>
            <w:pStyle w:val="zSidfot"/>
          </w:pPr>
          <w:r>
            <w:t>Fleminggatan 4</w:t>
          </w:r>
        </w:p>
        <w:p w:rsidR="00CB3F88" w:rsidRDefault="00DB40DB" w:rsidP="00E617D8">
          <w:pPr>
            <w:pStyle w:val="zSidfot"/>
          </w:pPr>
          <w:r>
            <w:t>Box 8311</w:t>
          </w:r>
        </w:p>
        <w:p w:rsidR="00CB3F88" w:rsidRDefault="00DB40DB" w:rsidP="00E617D8">
          <w:pPr>
            <w:pStyle w:val="zSidfot"/>
          </w:pPr>
          <w:r>
            <w:t>104 20 Stockholm</w:t>
          </w:r>
        </w:p>
        <w:p w:rsidR="00CB3F88" w:rsidRDefault="00CB3F88" w:rsidP="00E617D8">
          <w:pPr>
            <w:pStyle w:val="zSidfot"/>
          </w:pPr>
          <w:bookmarkStart w:id="25" w:name="dd_td0"/>
          <w:r>
            <w:t xml:space="preserve">Telefon </w:t>
          </w:r>
          <w:r w:rsidR="00DB40DB">
            <w:t>08-508 260 83</w:t>
          </w:r>
        </w:p>
        <w:bookmarkEnd w:id="25"/>
        <w:p w:rsidR="00CB3F88" w:rsidRDefault="00CB3F88" w:rsidP="00E617D8">
          <w:pPr>
            <w:pStyle w:val="zSidfot"/>
          </w:pPr>
          <w:r>
            <w:t>Växel</w:t>
          </w:r>
          <w:r w:rsidRPr="00823200">
            <w:t xml:space="preserve"> </w:t>
          </w:r>
          <w:r w:rsidR="00DB40DB">
            <w:t>08-508 272 00</w:t>
          </w:r>
        </w:p>
        <w:p w:rsidR="00CB3F88" w:rsidRDefault="00DB40DB" w:rsidP="00E617D8">
          <w:pPr>
            <w:pStyle w:val="zSidfot"/>
          </w:pPr>
          <w:bookmarkStart w:id="26" w:name="dd_ep0"/>
          <w:r>
            <w:t>martin.bath@stockholm.se</w:t>
          </w:r>
        </w:p>
        <w:bookmarkEnd w:id="26"/>
        <w:p w:rsidR="00CB3F88" w:rsidRDefault="00DB40DB" w:rsidP="00E617D8">
          <w:pPr>
            <w:pStyle w:val="zSidfot"/>
          </w:pPr>
          <w:r>
            <w:t>trafikkontoret@stockholm.se</w:t>
          </w:r>
        </w:p>
        <w:p w:rsidR="00E0168D" w:rsidRDefault="00E0168D" w:rsidP="00E617D8">
          <w:pPr>
            <w:pStyle w:val="zSidfot"/>
          </w:pPr>
          <w:r>
            <w:t xml:space="preserve">Org nr </w:t>
          </w:r>
          <w:r w:rsidR="00DB40DB">
            <w:t>212000-0142</w:t>
          </w:r>
        </w:p>
        <w:p w:rsidR="00F33EAA" w:rsidRPr="00E0168D" w:rsidRDefault="00DB40DB" w:rsidP="00E617D8">
          <w:pPr>
            <w:pStyle w:val="zSidfot"/>
          </w:pPr>
          <w:r>
            <w:t>stockholm.se</w:t>
          </w:r>
          <w:r w:rsidR="00344B29">
            <w:t> </w:t>
          </w:r>
          <w:bookmarkEnd w:id="23"/>
        </w:p>
      </w:tc>
    </w:tr>
  </w:tbl>
  <w:tbl>
    <w:tblPr>
      <w:tblStyle w:val="Tabellrutnt"/>
      <w:tblW w:w="9974" w:type="dxa"/>
      <w:tblInd w:w="-3289" w:type="dxa"/>
      <w:tblLayout w:type="fixed"/>
      <w:tblCellMar>
        <w:left w:w="0" w:type="dxa"/>
      </w:tblCellMar>
      <w:tblLook w:val="04A0" w:firstRow="1" w:lastRow="0" w:firstColumn="1" w:lastColumn="0" w:noHBand="0" w:noVBand="1"/>
    </w:tblPr>
    <w:tblGrid>
      <w:gridCol w:w="9974"/>
    </w:tblGrid>
    <w:tr w:rsidR="00B834FB" w:rsidTr="00E617D8">
      <w:tc>
        <w:tcPr>
          <w:tcW w:w="9776" w:type="dxa"/>
        </w:tcPr>
        <w:bookmarkStart w:id="27" w:name="zDoknamn"/>
        <w:p w:rsidR="00B834FB" w:rsidRDefault="00425A40" w:rsidP="00F65CE5">
          <w:pPr>
            <w:pStyle w:val="zDokNamn"/>
          </w:pPr>
          <w:r>
            <w:fldChar w:fldCharType="begin"/>
          </w:r>
          <w:r w:rsidR="001A70BB">
            <w:instrText xml:space="preserve"> FILENAME \p  \* MERGEFORMAT </w:instrText>
          </w:r>
          <w:r>
            <w:fldChar w:fldCharType="separate"/>
          </w:r>
          <w:r w:rsidR="00D00100">
            <w:t>X:\Pågående tjut\2016\0204\Anläggning\Gamla Huddingevägen cykelåtgärder  Genomförandebeslut.docx</w:t>
          </w:r>
          <w:r>
            <w:fldChar w:fldCharType="end"/>
          </w:r>
          <w:bookmarkEnd w:id="27"/>
        </w:p>
      </w:tc>
    </w:tr>
  </w:tbl>
  <w:p w:rsidR="00D35B59" w:rsidRPr="00B834FB" w:rsidRDefault="00D35B59" w:rsidP="00B834FB">
    <w:pPr>
      <w:pStyle w:val="zTabellavslu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954" w:rsidRDefault="00C70954">
      <w:r>
        <w:separator/>
      </w:r>
    </w:p>
  </w:footnote>
  <w:footnote w:type="continuationSeparator" w:id="0">
    <w:p w:rsidR="00C70954" w:rsidRDefault="00C70954">
      <w:r>
        <w:continuationSeparator/>
      </w:r>
    </w:p>
  </w:footnote>
  <w:footnote w:id="1">
    <w:p w:rsidR="00DB40DB" w:rsidRPr="009B0418" w:rsidRDefault="00DB40DB" w:rsidP="00DB40DB">
      <w:pPr>
        <w:autoSpaceDE w:val="0"/>
        <w:autoSpaceDN w:val="0"/>
        <w:adjustRightInd w:val="0"/>
        <w:spacing w:line="240" w:lineRule="auto"/>
        <w:rPr>
          <w:sz w:val="20"/>
          <w:szCs w:val="20"/>
        </w:rPr>
      </w:pPr>
      <w:r w:rsidRPr="009B0418">
        <w:rPr>
          <w:rStyle w:val="Fotnotsreferens"/>
          <w:sz w:val="20"/>
          <w:szCs w:val="20"/>
        </w:rPr>
        <w:footnoteRef/>
      </w:r>
      <w:r w:rsidRPr="009B0418">
        <w:rPr>
          <w:sz w:val="20"/>
          <w:szCs w:val="20"/>
        </w:rPr>
        <w:t xml:space="preserve"> SATSA II Trafikverket, Tillväxt, miljö och regionplanering</w:t>
      </w:r>
    </w:p>
    <w:p w:rsidR="00DB40DB" w:rsidRDefault="00DB40DB" w:rsidP="00DB40DB">
      <w:pPr>
        <w:autoSpaceDE w:val="0"/>
        <w:autoSpaceDN w:val="0"/>
        <w:adjustRightInd w:val="0"/>
        <w:spacing w:line="240" w:lineRule="auto"/>
      </w:pPr>
      <w:r w:rsidRPr="009B0418">
        <w:rPr>
          <w:sz w:val="20"/>
          <w:szCs w:val="20"/>
        </w:rPr>
        <w:t>och Landstingets trafikförvaltning (SLL) samt</w:t>
      </w:r>
      <w:r>
        <w:rPr>
          <w:sz w:val="20"/>
          <w:szCs w:val="20"/>
        </w:rPr>
        <w:t xml:space="preserve"> </w:t>
      </w:r>
      <w:r w:rsidRPr="009B0418">
        <w:rPr>
          <w:sz w:val="20"/>
          <w:szCs w:val="20"/>
        </w:rPr>
        <w:t>Länsstyrelsen i Stockholms län</w:t>
      </w:r>
      <w:r w:rsidRPr="009B0418">
        <w:rPr>
          <w:rFonts w:ascii="Whitney-Semibold" w:hAnsi="Whitney-Semibold" w:cs="Whitney-Semibold"/>
          <w:sz w:val="20"/>
          <w:szCs w:val="20"/>
        </w:rPr>
        <w:t xml:space="preserve"> </w:t>
      </w:r>
      <w:hyperlink r:id="rId1" w:history="1">
        <w:r w:rsidRPr="009B0418">
          <w:rPr>
            <w:rStyle w:val="Hyperlnk"/>
            <w:sz w:val="20"/>
            <w:szCs w:val="20"/>
          </w:rPr>
          <w:t>http://www.trafikverket.se/PageFiles/68339/regional_cykelplan_stockholms_lan_2014.pdf</w:t>
        </w:r>
      </w:hyperlink>
      <w:r>
        <w:t xml:space="preserve"> </w:t>
      </w:r>
    </w:p>
  </w:footnote>
  <w:footnote w:id="2">
    <w:p w:rsidR="00DB40DB" w:rsidRDefault="00DB40DB" w:rsidP="00DB40DB">
      <w:pPr>
        <w:pStyle w:val="Fotnotstext"/>
      </w:pPr>
      <w:r>
        <w:rPr>
          <w:rStyle w:val="Fotnotsreferens"/>
        </w:rPr>
        <w:footnoteRef/>
      </w:r>
      <w:r>
        <w:t xml:space="preserve"> 85-percentil</w:t>
      </w:r>
      <w:r w:rsidR="00AD6564">
        <w:t>en</w:t>
      </w:r>
      <w:r>
        <w:t xml:space="preserve"> </w:t>
      </w:r>
      <w:r w:rsidR="00AD6564">
        <w:t xml:space="preserve">innebär att </w:t>
      </w:r>
      <w:proofErr w:type="gramStart"/>
      <w:r w:rsidR="00AD6564">
        <w:t>85%</w:t>
      </w:r>
      <w:proofErr w:type="gramEnd"/>
      <w:r w:rsidR="00AD6564">
        <w:t xml:space="preserve"> av bilisterna kör denna hastighet eller lägre och brukar </w:t>
      </w:r>
      <w:r>
        <w:t xml:space="preserve">användas för att </w:t>
      </w:r>
      <w:r w:rsidR="00AD6564">
        <w:t xml:space="preserve">beskriva </w:t>
      </w:r>
      <w:r>
        <w:t xml:space="preserve">den hastighet som </w:t>
      </w:r>
      <w:r w:rsidR="00AD6564">
        <w:t xml:space="preserve">bilisten </w:t>
      </w:r>
      <w:r>
        <w:t>håll</w:t>
      </w:r>
      <w:r w:rsidR="00AD6564">
        <w:t>er</w:t>
      </w:r>
      <w:r>
        <w:t xml:space="preserve"> </w:t>
      </w:r>
      <w:r w:rsidR="00AD6564">
        <w:t xml:space="preserve">när </w:t>
      </w:r>
      <w:r>
        <w:t>hen inte begränsas av övriga trafikanter, så kallat fritt flöde.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10081" w:type="dxa"/>
      <w:tblInd w:w="-3289" w:type="dxa"/>
      <w:tblLayout w:type="fixed"/>
      <w:tblLook w:val="04A0" w:firstRow="1" w:lastRow="0" w:firstColumn="1" w:lastColumn="0" w:noHBand="0" w:noVBand="1"/>
    </w:tblPr>
    <w:tblGrid>
      <w:gridCol w:w="3299"/>
      <w:gridCol w:w="3289"/>
      <w:gridCol w:w="3493"/>
    </w:tblGrid>
    <w:tr w:rsidR="00DD786C" w:rsidRPr="00B0551A" w:rsidTr="00E617D8">
      <w:tc>
        <w:tcPr>
          <w:tcW w:w="3300" w:type="dxa"/>
          <w:vMerge w:val="restart"/>
        </w:tcPr>
        <w:p w:rsidR="00DD786C" w:rsidRPr="00B0551A" w:rsidRDefault="00F643FF" w:rsidP="00905CD9">
          <w:pPr>
            <w:pStyle w:val="zUppgift"/>
          </w:pPr>
          <w:r>
            <w:fldChar w:fldCharType="begin"/>
          </w:r>
          <w:r>
            <w:instrText xml:space="preserve"> REF  zhLogo3 </w:instrText>
          </w:r>
          <w:r>
            <w:fldChar w:fldCharType="separate"/>
          </w:r>
          <w:r w:rsidR="00D00100">
            <w:rPr>
              <w:noProof/>
            </w:rPr>
            <w:drawing>
              <wp:inline distT="0" distB="0" distL="0" distR="0" wp14:anchorId="6995EFF1" wp14:editId="3822CE36">
                <wp:extent cx="1439878" cy="491338"/>
                <wp:effectExtent l="0" t="0" r="8255" b="4445"/>
                <wp:docPr id="13" name="Bildobjekt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39878" cy="491338"/>
                        </a:xfrm>
                        <a:prstGeom prst="rect">
                          <a:avLst/>
                        </a:prstGeom>
                      </pic:spPr>
                    </pic:pic>
                  </a:graphicData>
                </a:graphic>
              </wp:inline>
            </w:drawing>
          </w:r>
          <w:r>
            <w:rPr>
              <w:noProof/>
            </w:rPr>
            <w:fldChar w:fldCharType="end"/>
          </w:r>
        </w:p>
      </w:tc>
      <w:tc>
        <w:tcPr>
          <w:tcW w:w="3289" w:type="dxa"/>
          <w:tcMar>
            <w:right w:w="0" w:type="dxa"/>
          </w:tcMar>
        </w:tcPr>
        <w:p w:rsidR="00DD786C" w:rsidRPr="00B54602" w:rsidRDefault="00425A40" w:rsidP="00B54602">
          <w:pPr>
            <w:pStyle w:val="zFrvaltning2"/>
          </w:pPr>
          <w:r w:rsidRPr="00B54602">
            <w:fldChar w:fldCharType="begin"/>
          </w:r>
          <w:r w:rsidR="00DD786C" w:rsidRPr="00B54602">
            <w:instrText xml:space="preserve"> STYLEREF  zFörvaltning  \* MERGEFORMAT </w:instrText>
          </w:r>
          <w:r w:rsidRPr="00B54602">
            <w:fldChar w:fldCharType="separate"/>
          </w:r>
          <w:r w:rsidR="00F643FF">
            <w:t>Trafikkontoret</w:t>
          </w:r>
          <w:r w:rsidRPr="00B54602">
            <w:fldChar w:fldCharType="end"/>
          </w:r>
        </w:p>
      </w:tc>
      <w:tc>
        <w:tcPr>
          <w:tcW w:w="3493" w:type="dxa"/>
          <w:vMerge w:val="restart"/>
        </w:tcPr>
        <w:p w:rsidR="00FA46B5" w:rsidRPr="00DE529C" w:rsidRDefault="00FA46B5" w:rsidP="00FA46B5">
          <w:pPr>
            <w:pStyle w:val="zSidhuvud2Doktyp"/>
            <w:spacing w:line="240" w:lineRule="auto"/>
            <w:rPr>
              <w:sz w:val="4"/>
              <w:szCs w:val="4"/>
            </w:rPr>
          </w:pPr>
        </w:p>
        <w:p w:rsidR="00DD786C" w:rsidRPr="0096306E" w:rsidRDefault="00F643FF" w:rsidP="00BC04CD">
          <w:pPr>
            <w:pStyle w:val="zSidhuvud2Doktyp"/>
          </w:pPr>
          <w:r>
            <w:fldChar w:fldCharType="begin"/>
          </w:r>
          <w:r>
            <w:instrText xml:space="preserve"> STYLEREF  zDokumentnamn  \* MERGEFORMAT </w:instrText>
          </w:r>
          <w:r>
            <w:fldChar w:fldCharType="separate"/>
          </w:r>
          <w:r>
            <w:t>Tjänsteutlåtande</w:t>
          </w:r>
          <w:r>
            <w:br/>
            <w:t xml:space="preserve"> Dnr T2012-313-056000 </w:t>
          </w:r>
          <w:r>
            <w:br/>
          </w:r>
          <w:r>
            <w:fldChar w:fldCharType="end"/>
          </w:r>
          <w:r w:rsidR="00BC04CD">
            <w:t> </w:t>
          </w:r>
          <w:r w:rsidR="00DD786C" w:rsidRPr="00B0551A">
            <w:t xml:space="preserve">Sida </w:t>
          </w:r>
          <w:r w:rsidR="00637C87">
            <w:fldChar w:fldCharType="begin"/>
          </w:r>
          <w:r w:rsidR="00637C87">
            <w:instrText xml:space="preserve"> PAGE   \* MERGEFORMAT </w:instrText>
          </w:r>
          <w:r w:rsidR="00637C87">
            <w:fldChar w:fldCharType="separate"/>
          </w:r>
          <w:r>
            <w:t>10</w:t>
          </w:r>
          <w:r w:rsidR="00637C87">
            <w:fldChar w:fldCharType="end"/>
          </w:r>
          <w:r w:rsidR="00DD786C" w:rsidRPr="00B0551A">
            <w:t xml:space="preserve"> (</w:t>
          </w:r>
          <w:r>
            <w:fldChar w:fldCharType="begin"/>
          </w:r>
          <w:r>
            <w:instrText xml:space="preserve"> NUMPAGES   \* MERGEFORMAT </w:instrText>
          </w:r>
          <w:r>
            <w:fldChar w:fldCharType="separate"/>
          </w:r>
          <w:r>
            <w:t>10</w:t>
          </w:r>
          <w:r>
            <w:fldChar w:fldCharType="end"/>
          </w:r>
          <w:r w:rsidR="00DD786C" w:rsidRPr="00B0551A">
            <w:t>)</w:t>
          </w:r>
        </w:p>
      </w:tc>
    </w:tr>
    <w:tr w:rsidR="00DD786C" w:rsidRPr="00B0551A" w:rsidTr="00E617D8">
      <w:tc>
        <w:tcPr>
          <w:tcW w:w="3300" w:type="dxa"/>
          <w:vMerge/>
        </w:tcPr>
        <w:p w:rsidR="00DD786C" w:rsidRPr="00B0551A" w:rsidRDefault="00DD786C" w:rsidP="00905CD9">
          <w:pPr>
            <w:pStyle w:val="zUppgift"/>
          </w:pPr>
        </w:p>
      </w:tc>
      <w:tc>
        <w:tcPr>
          <w:tcW w:w="3289" w:type="dxa"/>
          <w:tcMar>
            <w:right w:w="0" w:type="dxa"/>
          </w:tcMar>
        </w:tcPr>
        <w:p w:rsidR="00DD786C" w:rsidRPr="00B0551A" w:rsidRDefault="00425A40" w:rsidP="0096306E">
          <w:pPr>
            <w:pStyle w:val="zUppgift"/>
          </w:pPr>
          <w:r>
            <w:fldChar w:fldCharType="begin"/>
          </w:r>
          <w:r w:rsidR="00DD786C">
            <w:instrText xml:space="preserve"> STYLEREF  zAvd  \* MERGEFORMAT </w:instrText>
          </w:r>
          <w:r>
            <w:fldChar w:fldCharType="separate"/>
          </w:r>
          <w:r w:rsidR="00F643FF">
            <w:rPr>
              <w:noProof/>
            </w:rPr>
            <w:t>Trafikplanering</w:t>
          </w:r>
          <w:r>
            <w:fldChar w:fldCharType="end"/>
          </w:r>
        </w:p>
      </w:tc>
      <w:tc>
        <w:tcPr>
          <w:tcW w:w="3493" w:type="dxa"/>
          <w:vMerge/>
        </w:tcPr>
        <w:p w:rsidR="00DD786C" w:rsidRPr="00B0551A" w:rsidRDefault="00DD786C" w:rsidP="0080684F">
          <w:pPr>
            <w:pStyle w:val="zSidhuvud2Dnr"/>
          </w:pPr>
        </w:p>
      </w:tc>
    </w:tr>
    <w:tr w:rsidR="00DD786C" w:rsidRPr="00B0551A" w:rsidTr="00E617D8">
      <w:tc>
        <w:tcPr>
          <w:tcW w:w="3300" w:type="dxa"/>
          <w:vMerge/>
        </w:tcPr>
        <w:p w:rsidR="00DD786C" w:rsidRPr="00B0551A" w:rsidRDefault="00DD786C" w:rsidP="00905CD9">
          <w:pPr>
            <w:pStyle w:val="zUppgift"/>
          </w:pPr>
        </w:p>
      </w:tc>
      <w:tc>
        <w:tcPr>
          <w:tcW w:w="3289" w:type="dxa"/>
          <w:tcMar>
            <w:right w:w="0" w:type="dxa"/>
          </w:tcMar>
        </w:tcPr>
        <w:p w:rsidR="00DD786C" w:rsidRPr="00B0551A" w:rsidRDefault="00DD786C" w:rsidP="0096306E">
          <w:pPr>
            <w:pStyle w:val="zUppgift"/>
          </w:pPr>
        </w:p>
      </w:tc>
      <w:tc>
        <w:tcPr>
          <w:tcW w:w="3493" w:type="dxa"/>
          <w:vMerge/>
        </w:tcPr>
        <w:p w:rsidR="00DD786C" w:rsidRPr="00B0551A" w:rsidRDefault="00DD786C" w:rsidP="0096306E">
          <w:pPr>
            <w:pStyle w:val="zUppgift"/>
            <w:jc w:val="right"/>
          </w:pPr>
        </w:p>
      </w:tc>
    </w:tr>
    <w:tr w:rsidR="00A37C03" w:rsidRPr="00B0551A" w:rsidTr="00E617D8">
      <w:tc>
        <w:tcPr>
          <w:tcW w:w="3300" w:type="dxa"/>
          <w:vMerge/>
        </w:tcPr>
        <w:p w:rsidR="00A37C03" w:rsidRPr="00B0551A" w:rsidRDefault="00A37C03" w:rsidP="00905CD9">
          <w:pPr>
            <w:pStyle w:val="zUppgift"/>
          </w:pPr>
        </w:p>
      </w:tc>
      <w:tc>
        <w:tcPr>
          <w:tcW w:w="3289" w:type="dxa"/>
          <w:tcMar>
            <w:right w:w="0" w:type="dxa"/>
          </w:tcMar>
        </w:tcPr>
        <w:p w:rsidR="00A37C03" w:rsidRPr="00B0551A" w:rsidRDefault="00A37C03" w:rsidP="0096306E">
          <w:pPr>
            <w:pStyle w:val="zUppgift"/>
          </w:pPr>
        </w:p>
      </w:tc>
      <w:tc>
        <w:tcPr>
          <w:tcW w:w="3493" w:type="dxa"/>
        </w:tcPr>
        <w:p w:rsidR="00A37C03" w:rsidRPr="00B0551A" w:rsidRDefault="00A37C03" w:rsidP="0096306E">
          <w:pPr>
            <w:pStyle w:val="zUppgift"/>
            <w:jc w:val="right"/>
          </w:pPr>
        </w:p>
      </w:tc>
    </w:tr>
  </w:tbl>
  <w:p w:rsidR="00972480" w:rsidRDefault="00972480" w:rsidP="00647DF9"/>
  <w:p w:rsidR="008B6BAC" w:rsidRDefault="008B6BAC" w:rsidP="00647DF9">
    <w:pPr>
      <w:spacing w:after="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B59" w:rsidRPr="00FF0693" w:rsidRDefault="00637C87" w:rsidP="00D22914">
    <w:pPr>
      <w:pStyle w:val="zSidhuvudstart"/>
    </w:pPr>
    <w:r>
      <w:rPr>
        <w:noProof/>
      </w:rPr>
      <mc:AlternateContent>
        <mc:Choice Requires="wps">
          <w:drawing>
            <wp:anchor distT="0" distB="0" distL="114300" distR="114300" simplePos="0" relativeHeight="251673600" behindDoc="0" locked="0" layoutInCell="1" allowOverlap="1" wp14:anchorId="1183E965" wp14:editId="0C9D763A">
              <wp:simplePos x="0" y="0"/>
              <wp:positionH relativeFrom="column">
                <wp:posOffset>2156460</wp:posOffset>
              </wp:positionH>
              <wp:positionV relativeFrom="paragraph">
                <wp:posOffset>43180</wp:posOffset>
              </wp:positionV>
              <wp:extent cx="2088000" cy="799200"/>
              <wp:effectExtent l="0" t="0" r="7620" b="127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7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693" w:rsidRPr="00DE03DE" w:rsidRDefault="004B20BF" w:rsidP="00DE03DE">
                          <w:pPr>
                            <w:pStyle w:val="zSidRef"/>
                            <w:rPr>
                              <w:color w:val="auto"/>
                            </w:rPr>
                          </w:pPr>
                          <w:r w:rsidRPr="004B20BF">
                            <w:rPr>
                              <w:sz w:val="18"/>
                            </w:rPr>
                            <w:t>  </w:t>
                          </w:r>
                          <w:r w:rsidR="00F643FF">
                            <w:fldChar w:fldCharType="begin"/>
                          </w:r>
                          <w:r w:rsidR="00F643FF">
                            <w:instrText xml:space="preserve"> REF  zRefHead1 \t  \* MERGEFORMAT </w:instrText>
                          </w:r>
                          <w:r w:rsidR="00F643FF">
                            <w:fldChar w:fldCharType="separate"/>
                          </w:r>
                          <w:r w:rsidR="00D00100" w:rsidRPr="00D00100">
                            <w:rPr>
                              <w:sz w:val="18"/>
                            </w:rPr>
                            <w:t>Tjänsteutlåtande</w:t>
                          </w:r>
                          <w:r w:rsidR="00D00100" w:rsidRPr="00D00100">
                            <w:rPr>
                              <w:sz w:val="18"/>
                            </w:rPr>
                            <w:br/>
                            <w:t xml:space="preserve"> Dnr T2012-313-056000 </w:t>
                          </w:r>
                          <w:r w:rsidR="00D00100" w:rsidRPr="00D00100">
                            <w:rPr>
                              <w:sz w:val="18"/>
                            </w:rPr>
                            <w:br/>
                            <w:t> </w:t>
                          </w:r>
                          <w:r w:rsidR="00D00100" w:rsidRPr="00D00100">
                            <w:rPr>
                              <w:sz w:val="18"/>
                            </w:rPr>
                            <w:t> </w:t>
                          </w:r>
                          <w:r w:rsidR="00D00100" w:rsidRPr="00D00100">
                            <w:rPr>
                              <w:sz w:val="18"/>
                            </w:rPr>
                            <w:t xml:space="preserve"> </w:t>
                          </w:r>
                          <w:r w:rsidR="00D00100" w:rsidRPr="00D00100">
                            <w:rPr>
                              <w:rFonts w:eastAsia="MS Mincho"/>
                              <w:sz w:val="18"/>
                            </w:rPr>
                            <w:t> </w:t>
                          </w:r>
                          <w:r w:rsidR="00D00100" w:rsidRPr="00D00100">
                            <w:rPr>
                              <w:rFonts w:eastAsia="MS Mincho"/>
                              <w:sz w:val="18"/>
                            </w:rPr>
                            <w:t> </w:t>
                          </w:r>
                          <w:r w:rsidR="00D00100" w:rsidRPr="00D00100">
                            <w:rPr>
                              <w:rFonts w:eastAsia="MS Mincho"/>
                              <w:sz w:val="18"/>
                            </w:rPr>
                            <w:t> </w:t>
                          </w:r>
                          <w:r w:rsidR="00D00100" w:rsidRPr="00D00100">
                            <w:rPr>
                              <w:sz w:val="18"/>
                            </w:rPr>
                            <w:t> </w:t>
                          </w:r>
                          <w:r w:rsidR="00D00100" w:rsidRPr="004B20BF">
                            <w:t xml:space="preserve"> </w:t>
                          </w:r>
                          <w:r w:rsidR="00D00100">
                            <w:t xml:space="preserve">   </w:t>
                          </w:r>
                          <w:r w:rsidR="00D00100" w:rsidRPr="000855F1">
                            <w:t> </w:t>
                          </w:r>
                          <w:r w:rsidR="00D00100" w:rsidRPr="00D00100">
                            <w:rPr>
                              <w:rFonts w:eastAsia="MS Mincho"/>
                            </w:rPr>
                            <w:t xml:space="preserve">  </w:t>
                          </w:r>
                          <w:r w:rsidR="00D00100" w:rsidRPr="004B20BF">
                            <w:rPr>
                              <w:rFonts w:eastAsia="MS Mincho"/>
                            </w:rPr>
                            <w:t> </w:t>
                          </w:r>
                          <w:r w:rsidR="00D00100" w:rsidRPr="00D00100">
                            <w:t> </w:t>
                          </w:r>
                          <w:r w:rsidR="00D00100" w:rsidRPr="00D00100">
                            <w:t> </w:t>
                          </w:r>
                          <w:r w:rsidR="00D00100" w:rsidRPr="004B20BF">
                            <w:t xml:space="preserve"> </w:t>
                          </w:r>
                          <w:r w:rsidR="00D00100">
                            <w:t xml:space="preserve">   </w:t>
                          </w:r>
                          <w:r w:rsidR="00F643FF">
                            <w:fldChar w:fldCharType="end"/>
                          </w:r>
                          <w:r w:rsidR="00DE03DE" w:rsidRPr="00DE03DE">
                            <w:rPr>
                              <w:color w:val="auto"/>
                              <w:sz w:val="18"/>
                            </w:rPr>
                            <w:t xml:space="preserve"> </w:t>
                          </w:r>
                          <w:r w:rsidR="00FF0693" w:rsidRPr="00DE03DE">
                            <w:rPr>
                              <w:color w:val="auto"/>
                            </w:rPr>
                            <w:t xml:space="preserve">Sida </w:t>
                          </w:r>
                          <w:r w:rsidR="00637C87" w:rsidRPr="00DE03DE">
                            <w:rPr>
                              <w:color w:val="auto"/>
                            </w:rPr>
                            <w:fldChar w:fldCharType="begin"/>
                          </w:r>
                          <w:r w:rsidR="00637C87" w:rsidRPr="00DE03DE">
                            <w:rPr>
                              <w:color w:val="auto"/>
                            </w:rPr>
                            <w:instrText xml:space="preserve"> PAGE   \* MERGEFORMAT </w:instrText>
                          </w:r>
                          <w:r w:rsidR="00637C87" w:rsidRPr="00DE03DE">
                            <w:rPr>
                              <w:color w:val="auto"/>
                            </w:rPr>
                            <w:fldChar w:fldCharType="separate"/>
                          </w:r>
                          <w:r w:rsidR="00F643FF">
                            <w:rPr>
                              <w:color w:val="auto"/>
                            </w:rPr>
                            <w:t>1</w:t>
                          </w:r>
                          <w:r w:rsidR="00637C87" w:rsidRPr="00DE03DE">
                            <w:rPr>
                              <w:color w:val="auto"/>
                            </w:rPr>
                            <w:fldChar w:fldCharType="end"/>
                          </w:r>
                          <w:r w:rsidR="00FF0693" w:rsidRPr="00DE03DE">
                            <w:rPr>
                              <w:color w:val="auto"/>
                            </w:rPr>
                            <w:t xml:space="preserve"> (</w:t>
                          </w:r>
                          <w:r w:rsidR="008F64A1" w:rsidRPr="00DE03DE">
                            <w:rPr>
                              <w:color w:val="auto"/>
                            </w:rPr>
                            <w:fldChar w:fldCharType="begin"/>
                          </w:r>
                          <w:r w:rsidR="008F64A1" w:rsidRPr="00DE03DE">
                            <w:rPr>
                              <w:color w:val="auto"/>
                            </w:rPr>
                            <w:instrText xml:space="preserve"> NUMPAGES   \* MERGEFORMAT </w:instrText>
                          </w:r>
                          <w:r w:rsidR="008F64A1" w:rsidRPr="00DE03DE">
                            <w:rPr>
                              <w:color w:val="auto"/>
                            </w:rPr>
                            <w:fldChar w:fldCharType="separate"/>
                          </w:r>
                          <w:r w:rsidR="00F643FF">
                            <w:rPr>
                              <w:color w:val="auto"/>
                            </w:rPr>
                            <w:t>5</w:t>
                          </w:r>
                          <w:r w:rsidR="008F64A1" w:rsidRPr="00DE03DE">
                            <w:rPr>
                              <w:color w:val="auto"/>
                            </w:rPr>
                            <w:fldChar w:fldCharType="end"/>
                          </w:r>
                          <w:r w:rsidR="00FF0693" w:rsidRPr="00DE03DE">
                            <w:rPr>
                              <w:color w:val="auto"/>
                            </w:rPr>
                            <w:t>)</w:t>
                          </w:r>
                        </w:p>
                      </w:txbxContent>
                    </wps:txbx>
                    <wps:bodyPr rot="0" vert="horz" wrap="square" lIns="6840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69.8pt;margin-top:3.4pt;width:164.4pt;height:6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" stroked="f">
              <v:textbox inset="1.9mm,0,1.9mm,0">
                <w:txbxContent>
                  <w:p w:rsidR="00FF0693" w:rsidRPr="00DE03DE" w:rsidRDefault="004B20BF" w:rsidP="00DE03DE">
                    <w:pPr>
                      <w:pStyle w:val="zSidRef"/>
                      <w:rPr>
                        <w:color w:val="auto"/>
                      </w:rPr>
                    </w:pPr>
                    <w:r w:rsidRPr="004B20BF">
                      <w:rPr>
                        <w:sz w:val="18"/>
                      </w:rPr>
                      <w:t>  </w:t>
                    </w:r>
                    <w:r w:rsidR="00F643FF">
                      <w:fldChar w:fldCharType="begin"/>
                    </w:r>
                    <w:r w:rsidR="00F643FF">
                      <w:instrText xml:space="preserve"> REF  zRefHead1 \t  \* MERGEFORMAT </w:instrText>
                    </w:r>
                    <w:r w:rsidR="00F643FF">
                      <w:fldChar w:fldCharType="separate"/>
                    </w:r>
                    <w:r w:rsidR="00D00100" w:rsidRPr="00D00100">
                      <w:rPr>
                        <w:sz w:val="18"/>
                      </w:rPr>
                      <w:t>Tjänsteutlåtande</w:t>
                    </w:r>
                    <w:r w:rsidR="00D00100" w:rsidRPr="00D00100">
                      <w:rPr>
                        <w:sz w:val="18"/>
                      </w:rPr>
                      <w:br/>
                      <w:t xml:space="preserve"> Dnr T2012-313-056000 </w:t>
                    </w:r>
                    <w:r w:rsidR="00D00100" w:rsidRPr="00D00100">
                      <w:rPr>
                        <w:sz w:val="18"/>
                      </w:rPr>
                      <w:br/>
                      <w:t> </w:t>
                    </w:r>
                    <w:r w:rsidR="00D00100" w:rsidRPr="00D00100">
                      <w:rPr>
                        <w:sz w:val="18"/>
                      </w:rPr>
                      <w:t> </w:t>
                    </w:r>
                    <w:r w:rsidR="00D00100" w:rsidRPr="00D00100">
                      <w:rPr>
                        <w:sz w:val="18"/>
                      </w:rPr>
                      <w:t xml:space="preserve"> </w:t>
                    </w:r>
                    <w:r w:rsidR="00D00100" w:rsidRPr="00D00100">
                      <w:rPr>
                        <w:rFonts w:eastAsia="MS Mincho"/>
                        <w:sz w:val="18"/>
                      </w:rPr>
                      <w:t> </w:t>
                    </w:r>
                    <w:r w:rsidR="00D00100" w:rsidRPr="00D00100">
                      <w:rPr>
                        <w:rFonts w:eastAsia="MS Mincho"/>
                        <w:sz w:val="18"/>
                      </w:rPr>
                      <w:t> </w:t>
                    </w:r>
                    <w:r w:rsidR="00D00100" w:rsidRPr="00D00100">
                      <w:rPr>
                        <w:rFonts w:eastAsia="MS Mincho"/>
                        <w:sz w:val="18"/>
                      </w:rPr>
                      <w:t> </w:t>
                    </w:r>
                    <w:r w:rsidR="00D00100" w:rsidRPr="00D00100">
                      <w:rPr>
                        <w:sz w:val="18"/>
                      </w:rPr>
                      <w:t> </w:t>
                    </w:r>
                    <w:r w:rsidR="00D00100" w:rsidRPr="004B20BF">
                      <w:t xml:space="preserve"> </w:t>
                    </w:r>
                    <w:r w:rsidR="00D00100">
                      <w:t xml:space="preserve">   </w:t>
                    </w:r>
                    <w:r w:rsidR="00D00100" w:rsidRPr="000855F1">
                      <w:t> </w:t>
                    </w:r>
                    <w:r w:rsidR="00D00100" w:rsidRPr="00D00100">
                      <w:rPr>
                        <w:rFonts w:eastAsia="MS Mincho"/>
                      </w:rPr>
                      <w:t xml:space="preserve">  </w:t>
                    </w:r>
                    <w:r w:rsidR="00D00100" w:rsidRPr="004B20BF">
                      <w:rPr>
                        <w:rFonts w:eastAsia="MS Mincho"/>
                      </w:rPr>
                      <w:t> </w:t>
                    </w:r>
                    <w:r w:rsidR="00D00100" w:rsidRPr="00D00100">
                      <w:t> </w:t>
                    </w:r>
                    <w:r w:rsidR="00D00100" w:rsidRPr="00D00100">
                      <w:t> </w:t>
                    </w:r>
                    <w:r w:rsidR="00D00100" w:rsidRPr="004B20BF">
                      <w:t xml:space="preserve"> </w:t>
                    </w:r>
                    <w:r w:rsidR="00D00100">
                      <w:t xml:space="preserve">   </w:t>
                    </w:r>
                    <w:r w:rsidR="00F643FF">
                      <w:fldChar w:fldCharType="end"/>
                    </w:r>
                    <w:r w:rsidR="00DE03DE" w:rsidRPr="00DE03DE">
                      <w:rPr>
                        <w:color w:val="auto"/>
                        <w:sz w:val="18"/>
                      </w:rPr>
                      <w:t xml:space="preserve"> </w:t>
                    </w:r>
                    <w:r w:rsidR="00FF0693" w:rsidRPr="00DE03DE">
                      <w:rPr>
                        <w:color w:val="auto"/>
                      </w:rPr>
                      <w:t xml:space="preserve">Sida </w:t>
                    </w:r>
                    <w:r w:rsidR="00637C87" w:rsidRPr="00DE03DE">
                      <w:rPr>
                        <w:color w:val="auto"/>
                      </w:rPr>
                      <w:fldChar w:fldCharType="begin"/>
                    </w:r>
                    <w:r w:rsidR="00637C87" w:rsidRPr="00DE03DE">
                      <w:rPr>
                        <w:color w:val="auto"/>
                      </w:rPr>
                      <w:instrText xml:space="preserve"> PAGE   \* MERGEFORMAT </w:instrText>
                    </w:r>
                    <w:r w:rsidR="00637C87" w:rsidRPr="00DE03DE">
                      <w:rPr>
                        <w:color w:val="auto"/>
                      </w:rPr>
                      <w:fldChar w:fldCharType="separate"/>
                    </w:r>
                    <w:r w:rsidR="00F643FF">
                      <w:rPr>
                        <w:color w:val="auto"/>
                      </w:rPr>
                      <w:t>1</w:t>
                    </w:r>
                    <w:r w:rsidR="00637C87" w:rsidRPr="00DE03DE">
                      <w:rPr>
                        <w:color w:val="auto"/>
                      </w:rPr>
                      <w:fldChar w:fldCharType="end"/>
                    </w:r>
                    <w:r w:rsidR="00FF0693" w:rsidRPr="00DE03DE">
                      <w:rPr>
                        <w:color w:val="auto"/>
                      </w:rPr>
                      <w:t xml:space="preserve"> (</w:t>
                    </w:r>
                    <w:r w:rsidR="008F64A1" w:rsidRPr="00DE03DE">
                      <w:rPr>
                        <w:color w:val="auto"/>
                      </w:rPr>
                      <w:fldChar w:fldCharType="begin"/>
                    </w:r>
                    <w:r w:rsidR="008F64A1" w:rsidRPr="00DE03DE">
                      <w:rPr>
                        <w:color w:val="auto"/>
                      </w:rPr>
                      <w:instrText xml:space="preserve"> NUMPAGES   \* MERGEFORMAT </w:instrText>
                    </w:r>
                    <w:r w:rsidR="008F64A1" w:rsidRPr="00DE03DE">
                      <w:rPr>
                        <w:color w:val="auto"/>
                      </w:rPr>
                      <w:fldChar w:fldCharType="separate"/>
                    </w:r>
                    <w:r w:rsidR="00F643FF">
                      <w:rPr>
                        <w:color w:val="auto"/>
                      </w:rPr>
                      <w:t>5</w:t>
                    </w:r>
                    <w:r w:rsidR="008F64A1" w:rsidRPr="00DE03DE">
                      <w:rPr>
                        <w:color w:val="auto"/>
                      </w:rPr>
                      <w:fldChar w:fldCharType="end"/>
                    </w:r>
                    <w:r w:rsidR="00FF0693" w:rsidRPr="00DE03DE">
                      <w:rPr>
                        <w:color w:val="auto"/>
                      </w:rPr>
                      <w:t>)</w:t>
                    </w:r>
                  </w:p>
                </w:txbxContent>
              </v:textbox>
            </v:shape>
          </w:pict>
        </mc:Fallback>
      </mc:AlternateContent>
    </w:r>
    <w:r w:rsidR="00D35B59" w:rsidRPr="00FF0693">
      <w:t xml:space="preserve"> </w:t>
    </w:r>
    <w:r w:rsidR="00FF0693" w:rsidRPr="00FF0693">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7CE542"/>
    <w:lvl w:ilvl="0">
      <w:start w:val="1"/>
      <w:numFmt w:val="decimal"/>
      <w:lvlText w:val="%1."/>
      <w:lvlJc w:val="left"/>
      <w:pPr>
        <w:tabs>
          <w:tab w:val="num" w:pos="1492"/>
        </w:tabs>
        <w:ind w:left="1492" w:hanging="360"/>
      </w:pPr>
    </w:lvl>
  </w:abstractNum>
  <w:abstractNum w:abstractNumId="1">
    <w:nsid w:val="FFFFFF7D"/>
    <w:multiLevelType w:val="singleLevel"/>
    <w:tmpl w:val="DA520046"/>
    <w:lvl w:ilvl="0">
      <w:start w:val="1"/>
      <w:numFmt w:val="decimal"/>
      <w:lvlText w:val="%1."/>
      <w:lvlJc w:val="left"/>
      <w:pPr>
        <w:tabs>
          <w:tab w:val="num" w:pos="1209"/>
        </w:tabs>
        <w:ind w:left="1209" w:hanging="360"/>
      </w:pPr>
    </w:lvl>
  </w:abstractNum>
  <w:abstractNum w:abstractNumId="2">
    <w:nsid w:val="FFFFFF7E"/>
    <w:multiLevelType w:val="singleLevel"/>
    <w:tmpl w:val="AEF8D6B6"/>
    <w:lvl w:ilvl="0">
      <w:start w:val="1"/>
      <w:numFmt w:val="decimal"/>
      <w:lvlText w:val="%1."/>
      <w:lvlJc w:val="left"/>
      <w:pPr>
        <w:tabs>
          <w:tab w:val="num" w:pos="926"/>
        </w:tabs>
        <w:ind w:left="926" w:hanging="360"/>
      </w:pPr>
    </w:lvl>
  </w:abstractNum>
  <w:abstractNum w:abstractNumId="3">
    <w:nsid w:val="FFFFFF7F"/>
    <w:multiLevelType w:val="singleLevel"/>
    <w:tmpl w:val="0E3A04E0"/>
    <w:lvl w:ilvl="0">
      <w:start w:val="1"/>
      <w:numFmt w:val="decimal"/>
      <w:lvlText w:val="%1."/>
      <w:lvlJc w:val="left"/>
      <w:pPr>
        <w:tabs>
          <w:tab w:val="num" w:pos="643"/>
        </w:tabs>
        <w:ind w:left="643" w:hanging="360"/>
      </w:pPr>
    </w:lvl>
  </w:abstractNum>
  <w:abstractNum w:abstractNumId="4">
    <w:nsid w:val="FFFFFF80"/>
    <w:multiLevelType w:val="singleLevel"/>
    <w:tmpl w:val="ADB6A0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109A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44F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D8E4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02561A"/>
    <w:lvl w:ilvl="0">
      <w:start w:val="1"/>
      <w:numFmt w:val="decimal"/>
      <w:lvlText w:val="%1."/>
      <w:lvlJc w:val="left"/>
      <w:pPr>
        <w:tabs>
          <w:tab w:val="num" w:pos="360"/>
        </w:tabs>
        <w:ind w:left="360" w:hanging="360"/>
      </w:pPr>
    </w:lvl>
  </w:abstractNum>
  <w:abstractNum w:abstractNumId="9">
    <w:nsid w:val="FFFFFF89"/>
    <w:multiLevelType w:val="singleLevel"/>
    <w:tmpl w:val="B680C408"/>
    <w:lvl w:ilvl="0">
      <w:start w:val="1"/>
      <w:numFmt w:val="bullet"/>
      <w:lvlText w:val=""/>
      <w:lvlJc w:val="left"/>
      <w:pPr>
        <w:tabs>
          <w:tab w:val="num" w:pos="360"/>
        </w:tabs>
        <w:ind w:left="360" w:hanging="360"/>
      </w:pPr>
      <w:rPr>
        <w:rFonts w:ascii="Symbol" w:hAnsi="Symbol" w:hint="default"/>
      </w:rPr>
    </w:lvl>
  </w:abstractNum>
  <w:abstractNum w:abstractNumId="10">
    <w:nsid w:val="03BB3C3F"/>
    <w:multiLevelType w:val="hybridMultilevel"/>
    <w:tmpl w:val="B9D008CE"/>
    <w:lvl w:ilvl="0" w:tplc="68E0C3BA">
      <w:start w:val="1"/>
      <w:numFmt w:val="decimal"/>
      <w:pStyle w:val="Bilaga-N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nsid w:val="17D207E2"/>
    <w:multiLevelType w:val="hybridMultilevel"/>
    <w:tmpl w:val="0720D4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45004C34"/>
    <w:multiLevelType w:val="hybridMultilevel"/>
    <w:tmpl w:val="066EEFF2"/>
    <w:lvl w:ilvl="0" w:tplc="CB724970">
      <w:start w:val="1"/>
      <w:numFmt w:val="decimal"/>
      <w:pStyle w:val="Nr-lista"/>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nsid w:val="4E6E1A41"/>
    <w:multiLevelType w:val="hybridMultilevel"/>
    <w:tmpl w:val="E3DC0E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01717A5"/>
    <w:multiLevelType w:val="hybridMultilevel"/>
    <w:tmpl w:val="5FBAF30C"/>
    <w:lvl w:ilvl="0" w:tplc="AC4EB4F0">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4"/>
  </w:num>
  <w:num w:numId="13">
    <w:abstractNumId w:val="10"/>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hyphenationZone w:val="425"/>
  <w:drawingGridHorizontalSpacing w:val="181"/>
  <w:drawingGridVerticalSpacing w:val="181"/>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0DB"/>
    <w:rsid w:val="00010184"/>
    <w:rsid w:val="00012F56"/>
    <w:rsid w:val="00017E4B"/>
    <w:rsid w:val="00025E74"/>
    <w:rsid w:val="00030575"/>
    <w:rsid w:val="00033D01"/>
    <w:rsid w:val="000414D2"/>
    <w:rsid w:val="0004693B"/>
    <w:rsid w:val="00055488"/>
    <w:rsid w:val="000622D6"/>
    <w:rsid w:val="00065BCA"/>
    <w:rsid w:val="00075D9D"/>
    <w:rsid w:val="00084286"/>
    <w:rsid w:val="000855F1"/>
    <w:rsid w:val="00086AA3"/>
    <w:rsid w:val="00096F44"/>
    <w:rsid w:val="000A563D"/>
    <w:rsid w:val="000A7F03"/>
    <w:rsid w:val="000D0792"/>
    <w:rsid w:val="000D1B80"/>
    <w:rsid w:val="000D30AF"/>
    <w:rsid w:val="000D3BEF"/>
    <w:rsid w:val="000E7A0A"/>
    <w:rsid w:val="0010029E"/>
    <w:rsid w:val="001022C6"/>
    <w:rsid w:val="00104012"/>
    <w:rsid w:val="00106743"/>
    <w:rsid w:val="00107B37"/>
    <w:rsid w:val="0011464A"/>
    <w:rsid w:val="00114821"/>
    <w:rsid w:val="001237FE"/>
    <w:rsid w:val="00124234"/>
    <w:rsid w:val="00125919"/>
    <w:rsid w:val="00126362"/>
    <w:rsid w:val="00147849"/>
    <w:rsid w:val="00155989"/>
    <w:rsid w:val="00161ADD"/>
    <w:rsid w:val="00163F6F"/>
    <w:rsid w:val="00167F13"/>
    <w:rsid w:val="001705D2"/>
    <w:rsid w:val="0017362B"/>
    <w:rsid w:val="001803B4"/>
    <w:rsid w:val="00180733"/>
    <w:rsid w:val="001827C8"/>
    <w:rsid w:val="0018313A"/>
    <w:rsid w:val="00185D85"/>
    <w:rsid w:val="00191BC9"/>
    <w:rsid w:val="001A70BB"/>
    <w:rsid w:val="001B175B"/>
    <w:rsid w:val="001B1E72"/>
    <w:rsid w:val="001C77F1"/>
    <w:rsid w:val="001D1885"/>
    <w:rsid w:val="001D22F4"/>
    <w:rsid w:val="001E77FA"/>
    <w:rsid w:val="001F584B"/>
    <w:rsid w:val="00205284"/>
    <w:rsid w:val="00215863"/>
    <w:rsid w:val="00225012"/>
    <w:rsid w:val="00230C61"/>
    <w:rsid w:val="0023121F"/>
    <w:rsid w:val="00232F2E"/>
    <w:rsid w:val="00234292"/>
    <w:rsid w:val="00235114"/>
    <w:rsid w:val="00247115"/>
    <w:rsid w:val="002475B4"/>
    <w:rsid w:val="00250A1C"/>
    <w:rsid w:val="002545FC"/>
    <w:rsid w:val="00271659"/>
    <w:rsid w:val="002744C4"/>
    <w:rsid w:val="00275232"/>
    <w:rsid w:val="00283E33"/>
    <w:rsid w:val="00286633"/>
    <w:rsid w:val="00286FF4"/>
    <w:rsid w:val="00296365"/>
    <w:rsid w:val="002A2C88"/>
    <w:rsid w:val="002B2549"/>
    <w:rsid w:val="002B2B2B"/>
    <w:rsid w:val="002B3697"/>
    <w:rsid w:val="002B5A68"/>
    <w:rsid w:val="002C3DCC"/>
    <w:rsid w:val="002D0249"/>
    <w:rsid w:val="002D148E"/>
    <w:rsid w:val="002D6E08"/>
    <w:rsid w:val="002E2236"/>
    <w:rsid w:val="002E6E41"/>
    <w:rsid w:val="002F132D"/>
    <w:rsid w:val="002F368F"/>
    <w:rsid w:val="002F4108"/>
    <w:rsid w:val="00301653"/>
    <w:rsid w:val="003157A2"/>
    <w:rsid w:val="00330ECB"/>
    <w:rsid w:val="00332059"/>
    <w:rsid w:val="00332D37"/>
    <w:rsid w:val="00332DC3"/>
    <w:rsid w:val="00334782"/>
    <w:rsid w:val="00334FF3"/>
    <w:rsid w:val="00336348"/>
    <w:rsid w:val="00344B29"/>
    <w:rsid w:val="003550B1"/>
    <w:rsid w:val="00361022"/>
    <w:rsid w:val="0036133C"/>
    <w:rsid w:val="0036541D"/>
    <w:rsid w:val="00365D66"/>
    <w:rsid w:val="0037217B"/>
    <w:rsid w:val="003775E4"/>
    <w:rsid w:val="00380F63"/>
    <w:rsid w:val="00381DAE"/>
    <w:rsid w:val="00387A90"/>
    <w:rsid w:val="003901DC"/>
    <w:rsid w:val="00393BA4"/>
    <w:rsid w:val="003951FD"/>
    <w:rsid w:val="003A4749"/>
    <w:rsid w:val="003B25ED"/>
    <w:rsid w:val="003C0262"/>
    <w:rsid w:val="003C3672"/>
    <w:rsid w:val="003E5E6B"/>
    <w:rsid w:val="003E677F"/>
    <w:rsid w:val="003E7F32"/>
    <w:rsid w:val="003E7FC8"/>
    <w:rsid w:val="003F00B2"/>
    <w:rsid w:val="003F57B5"/>
    <w:rsid w:val="003F5F02"/>
    <w:rsid w:val="003F7195"/>
    <w:rsid w:val="0041196A"/>
    <w:rsid w:val="00411B35"/>
    <w:rsid w:val="00413F83"/>
    <w:rsid w:val="004205D9"/>
    <w:rsid w:val="004219B5"/>
    <w:rsid w:val="00423F02"/>
    <w:rsid w:val="00425A40"/>
    <w:rsid w:val="004331C6"/>
    <w:rsid w:val="004333A2"/>
    <w:rsid w:val="004378B8"/>
    <w:rsid w:val="0044640D"/>
    <w:rsid w:val="0045009E"/>
    <w:rsid w:val="00450BD8"/>
    <w:rsid w:val="004525E0"/>
    <w:rsid w:val="00453E7D"/>
    <w:rsid w:val="004550DC"/>
    <w:rsid w:val="004579BB"/>
    <w:rsid w:val="0046308E"/>
    <w:rsid w:val="00474F1B"/>
    <w:rsid w:val="0048009A"/>
    <w:rsid w:val="00487CAF"/>
    <w:rsid w:val="00490788"/>
    <w:rsid w:val="004975F3"/>
    <w:rsid w:val="004A2105"/>
    <w:rsid w:val="004A24C9"/>
    <w:rsid w:val="004A4F4F"/>
    <w:rsid w:val="004A6945"/>
    <w:rsid w:val="004B185F"/>
    <w:rsid w:val="004B20BF"/>
    <w:rsid w:val="004B3C77"/>
    <w:rsid w:val="004B7479"/>
    <w:rsid w:val="004C0110"/>
    <w:rsid w:val="004C33F2"/>
    <w:rsid w:val="004C3E80"/>
    <w:rsid w:val="004C3EE2"/>
    <w:rsid w:val="004C7E58"/>
    <w:rsid w:val="004D2820"/>
    <w:rsid w:val="004D34F3"/>
    <w:rsid w:val="004D7A54"/>
    <w:rsid w:val="004E21E0"/>
    <w:rsid w:val="004E2B44"/>
    <w:rsid w:val="004F50B6"/>
    <w:rsid w:val="00505393"/>
    <w:rsid w:val="00510B38"/>
    <w:rsid w:val="00515A31"/>
    <w:rsid w:val="00520626"/>
    <w:rsid w:val="00527C00"/>
    <w:rsid w:val="00531066"/>
    <w:rsid w:val="005311F7"/>
    <w:rsid w:val="0054314F"/>
    <w:rsid w:val="00543D4A"/>
    <w:rsid w:val="00551411"/>
    <w:rsid w:val="00556DD1"/>
    <w:rsid w:val="00556E3D"/>
    <w:rsid w:val="00570653"/>
    <w:rsid w:val="00580CCC"/>
    <w:rsid w:val="00590CB5"/>
    <w:rsid w:val="0059382A"/>
    <w:rsid w:val="005B13A6"/>
    <w:rsid w:val="005B5F9F"/>
    <w:rsid w:val="005C0785"/>
    <w:rsid w:val="005C326F"/>
    <w:rsid w:val="005C5172"/>
    <w:rsid w:val="005D759A"/>
    <w:rsid w:val="005E3BF4"/>
    <w:rsid w:val="005E7E23"/>
    <w:rsid w:val="005F43B7"/>
    <w:rsid w:val="00604D4B"/>
    <w:rsid w:val="00604E6D"/>
    <w:rsid w:val="00613F90"/>
    <w:rsid w:val="00616663"/>
    <w:rsid w:val="006167A9"/>
    <w:rsid w:val="00624DEC"/>
    <w:rsid w:val="00625A54"/>
    <w:rsid w:val="0063684D"/>
    <w:rsid w:val="00637BE2"/>
    <w:rsid w:val="00637C87"/>
    <w:rsid w:val="0064580F"/>
    <w:rsid w:val="006478B3"/>
    <w:rsid w:val="00647DF9"/>
    <w:rsid w:val="00656B4F"/>
    <w:rsid w:val="00660FDA"/>
    <w:rsid w:val="0066576D"/>
    <w:rsid w:val="00667B5C"/>
    <w:rsid w:val="00673CE3"/>
    <w:rsid w:val="006744D5"/>
    <w:rsid w:val="006772AA"/>
    <w:rsid w:val="0068666D"/>
    <w:rsid w:val="00690182"/>
    <w:rsid w:val="0069608C"/>
    <w:rsid w:val="006B4222"/>
    <w:rsid w:val="006B66B9"/>
    <w:rsid w:val="006D3915"/>
    <w:rsid w:val="006E2511"/>
    <w:rsid w:val="006E52EF"/>
    <w:rsid w:val="006F3B4D"/>
    <w:rsid w:val="006F43FE"/>
    <w:rsid w:val="006F45F4"/>
    <w:rsid w:val="006F7408"/>
    <w:rsid w:val="007000ED"/>
    <w:rsid w:val="00702FF8"/>
    <w:rsid w:val="0070656D"/>
    <w:rsid w:val="0071172C"/>
    <w:rsid w:val="00730299"/>
    <w:rsid w:val="00732414"/>
    <w:rsid w:val="00740261"/>
    <w:rsid w:val="00747E42"/>
    <w:rsid w:val="007510D2"/>
    <w:rsid w:val="00763F54"/>
    <w:rsid w:val="00767D9D"/>
    <w:rsid w:val="007739C3"/>
    <w:rsid w:val="00774002"/>
    <w:rsid w:val="007759DA"/>
    <w:rsid w:val="007843A4"/>
    <w:rsid w:val="00793F73"/>
    <w:rsid w:val="007A0296"/>
    <w:rsid w:val="007A3EA8"/>
    <w:rsid w:val="007B04C9"/>
    <w:rsid w:val="007B3E05"/>
    <w:rsid w:val="007C3C4E"/>
    <w:rsid w:val="007C539B"/>
    <w:rsid w:val="007C6D74"/>
    <w:rsid w:val="007D3443"/>
    <w:rsid w:val="007D6412"/>
    <w:rsid w:val="007E1940"/>
    <w:rsid w:val="007E5B93"/>
    <w:rsid w:val="007F0CF2"/>
    <w:rsid w:val="007F5E87"/>
    <w:rsid w:val="0080684F"/>
    <w:rsid w:val="00813FF7"/>
    <w:rsid w:val="0081403B"/>
    <w:rsid w:val="00831F7E"/>
    <w:rsid w:val="00832E3D"/>
    <w:rsid w:val="0083394D"/>
    <w:rsid w:val="008478AE"/>
    <w:rsid w:val="00866949"/>
    <w:rsid w:val="008849C2"/>
    <w:rsid w:val="00885C3A"/>
    <w:rsid w:val="008A3D69"/>
    <w:rsid w:val="008A5E50"/>
    <w:rsid w:val="008A6764"/>
    <w:rsid w:val="008B0676"/>
    <w:rsid w:val="008B259A"/>
    <w:rsid w:val="008B61BE"/>
    <w:rsid w:val="008B6BAC"/>
    <w:rsid w:val="008B7964"/>
    <w:rsid w:val="008C3F81"/>
    <w:rsid w:val="008D6EB1"/>
    <w:rsid w:val="008E3575"/>
    <w:rsid w:val="008E5565"/>
    <w:rsid w:val="008F0E12"/>
    <w:rsid w:val="008F37C9"/>
    <w:rsid w:val="008F64A1"/>
    <w:rsid w:val="0090046A"/>
    <w:rsid w:val="0090197A"/>
    <w:rsid w:val="009027B8"/>
    <w:rsid w:val="00903E84"/>
    <w:rsid w:val="00907FD2"/>
    <w:rsid w:val="009125BD"/>
    <w:rsid w:val="009217E7"/>
    <w:rsid w:val="00922422"/>
    <w:rsid w:val="00925ABF"/>
    <w:rsid w:val="0093049E"/>
    <w:rsid w:val="009359EC"/>
    <w:rsid w:val="009376F3"/>
    <w:rsid w:val="00940524"/>
    <w:rsid w:val="00947903"/>
    <w:rsid w:val="00954F26"/>
    <w:rsid w:val="009572B7"/>
    <w:rsid w:val="00962FCC"/>
    <w:rsid w:val="0096306E"/>
    <w:rsid w:val="009630B9"/>
    <w:rsid w:val="00964178"/>
    <w:rsid w:val="00965298"/>
    <w:rsid w:val="0096621D"/>
    <w:rsid w:val="009702DD"/>
    <w:rsid w:val="009717F1"/>
    <w:rsid w:val="009719FF"/>
    <w:rsid w:val="00972480"/>
    <w:rsid w:val="009738E8"/>
    <w:rsid w:val="00975B4E"/>
    <w:rsid w:val="00977B86"/>
    <w:rsid w:val="00992038"/>
    <w:rsid w:val="009A64F4"/>
    <w:rsid w:val="009B2247"/>
    <w:rsid w:val="009C5F3C"/>
    <w:rsid w:val="009C6A5B"/>
    <w:rsid w:val="009E6E1D"/>
    <w:rsid w:val="009E7A89"/>
    <w:rsid w:val="009F03C0"/>
    <w:rsid w:val="00A10C11"/>
    <w:rsid w:val="00A12F0F"/>
    <w:rsid w:val="00A136C2"/>
    <w:rsid w:val="00A15985"/>
    <w:rsid w:val="00A16A85"/>
    <w:rsid w:val="00A27431"/>
    <w:rsid w:val="00A361CF"/>
    <w:rsid w:val="00A37C03"/>
    <w:rsid w:val="00A504F0"/>
    <w:rsid w:val="00A56A25"/>
    <w:rsid w:val="00A57ADB"/>
    <w:rsid w:val="00A7241A"/>
    <w:rsid w:val="00A76457"/>
    <w:rsid w:val="00A92193"/>
    <w:rsid w:val="00A92DBF"/>
    <w:rsid w:val="00A9401A"/>
    <w:rsid w:val="00A97B32"/>
    <w:rsid w:val="00AB2899"/>
    <w:rsid w:val="00AB4560"/>
    <w:rsid w:val="00AD14A1"/>
    <w:rsid w:val="00AD5991"/>
    <w:rsid w:val="00AD6564"/>
    <w:rsid w:val="00AE73F8"/>
    <w:rsid w:val="00B0551A"/>
    <w:rsid w:val="00B06513"/>
    <w:rsid w:val="00B1472C"/>
    <w:rsid w:val="00B24A42"/>
    <w:rsid w:val="00B25D2E"/>
    <w:rsid w:val="00B27549"/>
    <w:rsid w:val="00B27A58"/>
    <w:rsid w:val="00B3779D"/>
    <w:rsid w:val="00B378C8"/>
    <w:rsid w:val="00B54602"/>
    <w:rsid w:val="00B63B7F"/>
    <w:rsid w:val="00B76629"/>
    <w:rsid w:val="00B834FB"/>
    <w:rsid w:val="00B84705"/>
    <w:rsid w:val="00B864F1"/>
    <w:rsid w:val="00B9348D"/>
    <w:rsid w:val="00BA01FA"/>
    <w:rsid w:val="00BA0ACD"/>
    <w:rsid w:val="00BA1C42"/>
    <w:rsid w:val="00BA3073"/>
    <w:rsid w:val="00BB1913"/>
    <w:rsid w:val="00BB2ABB"/>
    <w:rsid w:val="00BB2BE4"/>
    <w:rsid w:val="00BC04CD"/>
    <w:rsid w:val="00BC42B9"/>
    <w:rsid w:val="00BC47C6"/>
    <w:rsid w:val="00BC5EA1"/>
    <w:rsid w:val="00BD48E7"/>
    <w:rsid w:val="00BD5B1E"/>
    <w:rsid w:val="00BE56F2"/>
    <w:rsid w:val="00BF1A4B"/>
    <w:rsid w:val="00C00012"/>
    <w:rsid w:val="00C114F3"/>
    <w:rsid w:val="00C12EE3"/>
    <w:rsid w:val="00C30E34"/>
    <w:rsid w:val="00C3581A"/>
    <w:rsid w:val="00C35B46"/>
    <w:rsid w:val="00C369C6"/>
    <w:rsid w:val="00C4484E"/>
    <w:rsid w:val="00C45099"/>
    <w:rsid w:val="00C467FC"/>
    <w:rsid w:val="00C50835"/>
    <w:rsid w:val="00C70954"/>
    <w:rsid w:val="00C714E3"/>
    <w:rsid w:val="00C75B01"/>
    <w:rsid w:val="00C76061"/>
    <w:rsid w:val="00C87546"/>
    <w:rsid w:val="00C916E0"/>
    <w:rsid w:val="00C952BE"/>
    <w:rsid w:val="00CA2194"/>
    <w:rsid w:val="00CA5FEA"/>
    <w:rsid w:val="00CB1D4D"/>
    <w:rsid w:val="00CB3F88"/>
    <w:rsid w:val="00CC0867"/>
    <w:rsid w:val="00CC6DA9"/>
    <w:rsid w:val="00CD126E"/>
    <w:rsid w:val="00CD2ABC"/>
    <w:rsid w:val="00CD7FD9"/>
    <w:rsid w:val="00CE223C"/>
    <w:rsid w:val="00CE697C"/>
    <w:rsid w:val="00CF0465"/>
    <w:rsid w:val="00CF3424"/>
    <w:rsid w:val="00CF67D5"/>
    <w:rsid w:val="00D00100"/>
    <w:rsid w:val="00D0261D"/>
    <w:rsid w:val="00D22914"/>
    <w:rsid w:val="00D23776"/>
    <w:rsid w:val="00D253DD"/>
    <w:rsid w:val="00D333AC"/>
    <w:rsid w:val="00D337A7"/>
    <w:rsid w:val="00D35B59"/>
    <w:rsid w:val="00D41F83"/>
    <w:rsid w:val="00D4203D"/>
    <w:rsid w:val="00D44EED"/>
    <w:rsid w:val="00D57350"/>
    <w:rsid w:val="00D70980"/>
    <w:rsid w:val="00D81657"/>
    <w:rsid w:val="00D912D2"/>
    <w:rsid w:val="00D93FC2"/>
    <w:rsid w:val="00D95C3E"/>
    <w:rsid w:val="00D96CAF"/>
    <w:rsid w:val="00DA30A5"/>
    <w:rsid w:val="00DA577C"/>
    <w:rsid w:val="00DA62F1"/>
    <w:rsid w:val="00DB40DB"/>
    <w:rsid w:val="00DB6E44"/>
    <w:rsid w:val="00DC1639"/>
    <w:rsid w:val="00DC2C25"/>
    <w:rsid w:val="00DC325A"/>
    <w:rsid w:val="00DC45BB"/>
    <w:rsid w:val="00DD1D9E"/>
    <w:rsid w:val="00DD2B46"/>
    <w:rsid w:val="00DD778D"/>
    <w:rsid w:val="00DD786C"/>
    <w:rsid w:val="00DE03DE"/>
    <w:rsid w:val="00DE1C9A"/>
    <w:rsid w:val="00DE1F0B"/>
    <w:rsid w:val="00DE37E5"/>
    <w:rsid w:val="00DE46EC"/>
    <w:rsid w:val="00DE529C"/>
    <w:rsid w:val="00E0168D"/>
    <w:rsid w:val="00E029D3"/>
    <w:rsid w:val="00E056AF"/>
    <w:rsid w:val="00E148B8"/>
    <w:rsid w:val="00E1773D"/>
    <w:rsid w:val="00E23056"/>
    <w:rsid w:val="00E32C01"/>
    <w:rsid w:val="00E4319F"/>
    <w:rsid w:val="00E50855"/>
    <w:rsid w:val="00E5639E"/>
    <w:rsid w:val="00E617D8"/>
    <w:rsid w:val="00E72F5B"/>
    <w:rsid w:val="00E75477"/>
    <w:rsid w:val="00E7660F"/>
    <w:rsid w:val="00E80209"/>
    <w:rsid w:val="00E902D5"/>
    <w:rsid w:val="00E91D93"/>
    <w:rsid w:val="00E92D81"/>
    <w:rsid w:val="00E95674"/>
    <w:rsid w:val="00EA0A2B"/>
    <w:rsid w:val="00EA3442"/>
    <w:rsid w:val="00EA5CAA"/>
    <w:rsid w:val="00EA5CBD"/>
    <w:rsid w:val="00EA7EAF"/>
    <w:rsid w:val="00EC6A6E"/>
    <w:rsid w:val="00EC734A"/>
    <w:rsid w:val="00ED0B8B"/>
    <w:rsid w:val="00EE0343"/>
    <w:rsid w:val="00EE2D9B"/>
    <w:rsid w:val="00EE6618"/>
    <w:rsid w:val="00EF3708"/>
    <w:rsid w:val="00EF6529"/>
    <w:rsid w:val="00F03F68"/>
    <w:rsid w:val="00F044A3"/>
    <w:rsid w:val="00F22B0E"/>
    <w:rsid w:val="00F22C6F"/>
    <w:rsid w:val="00F33525"/>
    <w:rsid w:val="00F33EAA"/>
    <w:rsid w:val="00F3528D"/>
    <w:rsid w:val="00F41084"/>
    <w:rsid w:val="00F43BC3"/>
    <w:rsid w:val="00F448ED"/>
    <w:rsid w:val="00F44BC3"/>
    <w:rsid w:val="00F46DF3"/>
    <w:rsid w:val="00F47696"/>
    <w:rsid w:val="00F501E1"/>
    <w:rsid w:val="00F56389"/>
    <w:rsid w:val="00F633D0"/>
    <w:rsid w:val="00F643FF"/>
    <w:rsid w:val="00F64D63"/>
    <w:rsid w:val="00F65CE5"/>
    <w:rsid w:val="00F66B49"/>
    <w:rsid w:val="00F67ECA"/>
    <w:rsid w:val="00F76F63"/>
    <w:rsid w:val="00F913A7"/>
    <w:rsid w:val="00F9431D"/>
    <w:rsid w:val="00F96602"/>
    <w:rsid w:val="00FA46B5"/>
    <w:rsid w:val="00FB1FB1"/>
    <w:rsid w:val="00FB4677"/>
    <w:rsid w:val="00FB7397"/>
    <w:rsid w:val="00FC53BF"/>
    <w:rsid w:val="00FC6EA3"/>
    <w:rsid w:val="00FD1741"/>
    <w:rsid w:val="00FE0E16"/>
    <w:rsid w:val="00FF06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617D8"/>
    <w:pPr>
      <w:spacing w:line="300" w:lineRule="atLeast"/>
    </w:pPr>
    <w:rPr>
      <w:sz w:val="24"/>
      <w:szCs w:val="22"/>
    </w:rPr>
  </w:style>
  <w:style w:type="paragraph" w:styleId="Rubrik1">
    <w:name w:val="heading 1"/>
    <w:basedOn w:val="Normal"/>
    <w:next w:val="Normal"/>
    <w:qFormat/>
    <w:rsid w:val="00E617D8"/>
    <w:pPr>
      <w:keepNext/>
      <w:spacing w:after="300"/>
      <w:outlineLvl w:val="0"/>
    </w:pPr>
    <w:rPr>
      <w:rFonts w:ascii="Arial" w:hAnsi="Arial" w:cs="Arial"/>
      <w:b/>
      <w:bCs/>
      <w:spacing w:val="-2"/>
      <w:kern w:val="32"/>
      <w:sz w:val="28"/>
      <w:szCs w:val="28"/>
    </w:rPr>
  </w:style>
  <w:style w:type="paragraph" w:styleId="Rubrik2">
    <w:name w:val="heading 2"/>
    <w:basedOn w:val="Normal"/>
    <w:next w:val="Normal"/>
    <w:qFormat/>
    <w:rsid w:val="00E617D8"/>
    <w:pPr>
      <w:keepNext/>
      <w:outlineLvl w:val="1"/>
    </w:pPr>
    <w:rPr>
      <w:rFonts w:ascii="Arial" w:hAnsi="Arial" w:cs="Arial"/>
      <w:b/>
      <w:bCs/>
      <w:iCs/>
      <w:szCs w:val="24"/>
    </w:rPr>
  </w:style>
  <w:style w:type="paragraph" w:styleId="Rubrik3">
    <w:name w:val="heading 3"/>
    <w:basedOn w:val="Normal"/>
    <w:next w:val="Normal"/>
    <w:qFormat/>
    <w:rsid w:val="00E617D8"/>
    <w:pPr>
      <w:keepNext/>
      <w:outlineLvl w:val="2"/>
    </w:pPr>
    <w:rPr>
      <w:rFonts w:ascii="Arial" w:hAnsi="Arial" w:cs="Arial"/>
      <w:bCs/>
      <w:szCs w:val="20"/>
    </w:rPr>
  </w:style>
  <w:style w:type="paragraph" w:styleId="Rubrik4">
    <w:name w:val="heading 4"/>
    <w:basedOn w:val="Normal"/>
    <w:next w:val="Normal"/>
    <w:qFormat/>
    <w:rsid w:val="00E617D8"/>
    <w:pPr>
      <w:keepNext/>
      <w:outlineLvl w:val="3"/>
    </w:pPr>
    <w:rPr>
      <w:rFonts w:ascii="Arial" w:hAnsi="Arial"/>
      <w:b/>
      <w:bCs/>
      <w:sz w:val="22"/>
      <w:szCs w:val="20"/>
    </w:rPr>
  </w:style>
  <w:style w:type="paragraph" w:styleId="Rubrik5">
    <w:name w:val="heading 5"/>
    <w:basedOn w:val="Normal"/>
    <w:next w:val="Normal"/>
    <w:qFormat/>
    <w:rsid w:val="00E617D8"/>
    <w:pPr>
      <w:keepNext/>
      <w:outlineLvl w:val="4"/>
    </w:pPr>
    <w:rPr>
      <w:rFonts w:ascii="Arial" w:hAnsi="Arial"/>
      <w:bCs/>
      <w:iCs/>
      <w:sz w:val="22"/>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semiHidden/>
    <w:rsid w:val="00DD1D9E"/>
    <w:pPr>
      <w:tabs>
        <w:tab w:val="center" w:pos="4536"/>
        <w:tab w:val="right" w:pos="9072"/>
      </w:tabs>
    </w:pPr>
    <w:rPr>
      <w:szCs w:val="2"/>
    </w:rPr>
  </w:style>
  <w:style w:type="paragraph" w:styleId="Sidfot">
    <w:name w:val="footer"/>
    <w:basedOn w:val="Normal"/>
    <w:semiHidden/>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semiHidden/>
    <w:rsid w:val="00CD7FD9"/>
    <w:pPr>
      <w:spacing w:after="300"/>
    </w:pPr>
  </w:style>
  <w:style w:type="character" w:customStyle="1" w:styleId="BrdtextChar">
    <w:name w:val="Brödtext Char"/>
    <w:basedOn w:val="Standardstycketeckensnitt"/>
    <w:link w:val="Brdtext"/>
    <w:semiHidden/>
    <w:rsid w:val="00E617D8"/>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uiPriority w:val="1"/>
    <w:qFormat/>
    <w:rsid w:val="00CB3F88"/>
    <w:pPr>
      <w:numPr>
        <w:numId w:val="11"/>
      </w:numPr>
      <w:tabs>
        <w:tab w:val="clear" w:pos="360"/>
      </w:tabs>
      <w:spacing w:after="240"/>
      <w:ind w:left="357" w:hanging="357"/>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qFormat/>
    <w:rsid w:val="002475B4"/>
    <w:pPr>
      <w:ind w:left="720"/>
      <w:contextualSpacing/>
    </w:pPr>
  </w:style>
  <w:style w:type="paragraph" w:customStyle="1" w:styleId="zSidRef">
    <w:name w:val="zSidRef"/>
    <w:basedOn w:val="zSidnr"/>
    <w:semiHidden/>
    <w:qFormat/>
    <w:rsid w:val="00DE03DE"/>
    <w:rPr>
      <w:rFonts w:cs="Arial"/>
      <w:color w:val="FFFFFF" w:themeColor="background1"/>
      <w:szCs w:val="18"/>
    </w:rPr>
  </w:style>
  <w:style w:type="paragraph" w:styleId="Fotnotstext">
    <w:name w:val="footnote text"/>
    <w:basedOn w:val="Normal"/>
    <w:link w:val="FotnotstextChar"/>
    <w:rsid w:val="00DB40DB"/>
    <w:pPr>
      <w:spacing w:line="240" w:lineRule="auto"/>
    </w:pPr>
    <w:rPr>
      <w:sz w:val="20"/>
      <w:szCs w:val="20"/>
    </w:rPr>
  </w:style>
  <w:style w:type="character" w:customStyle="1" w:styleId="FotnotstextChar">
    <w:name w:val="Fotnotstext Char"/>
    <w:basedOn w:val="Standardstycketeckensnitt"/>
    <w:link w:val="Fotnotstext"/>
    <w:rsid w:val="00DB40DB"/>
  </w:style>
  <w:style w:type="character" w:styleId="Fotnotsreferens">
    <w:name w:val="footnote reference"/>
    <w:basedOn w:val="Standardstycketeckensnitt"/>
    <w:rsid w:val="00DB40DB"/>
    <w:rPr>
      <w:vertAlign w:val="superscript"/>
    </w:rPr>
  </w:style>
  <w:style w:type="character" w:styleId="Hyperlnk">
    <w:name w:val="Hyperlink"/>
    <w:basedOn w:val="Standardstycketeckensnitt"/>
    <w:rsid w:val="00DB40DB"/>
    <w:rPr>
      <w:color w:val="0000FF" w:themeColor="hyperlink"/>
      <w:u w:val="single"/>
    </w:rPr>
  </w:style>
  <w:style w:type="paragraph" w:styleId="Beskrivning">
    <w:name w:val="caption"/>
    <w:basedOn w:val="Normal"/>
    <w:next w:val="Normal"/>
    <w:unhideWhenUsed/>
    <w:qFormat/>
    <w:rsid w:val="00CD2ABC"/>
    <w:pPr>
      <w:spacing w:after="200" w:line="240" w:lineRule="auto"/>
    </w:pPr>
    <w:rPr>
      <w:b/>
      <w:bCs/>
      <w:color w:val="4F81BD" w:themeColor="accent1"/>
      <w:sz w:val="18"/>
      <w:szCs w:val="18"/>
    </w:rPr>
  </w:style>
  <w:style w:type="character" w:styleId="Kommentarsreferens">
    <w:name w:val="annotation reference"/>
    <w:basedOn w:val="Standardstycketeckensnitt"/>
    <w:rsid w:val="00F33525"/>
    <w:rPr>
      <w:sz w:val="16"/>
      <w:szCs w:val="16"/>
    </w:rPr>
  </w:style>
  <w:style w:type="paragraph" w:styleId="Kommentarer">
    <w:name w:val="annotation text"/>
    <w:basedOn w:val="Normal"/>
    <w:link w:val="KommentarerChar"/>
    <w:rsid w:val="00F33525"/>
    <w:pPr>
      <w:spacing w:line="240" w:lineRule="auto"/>
    </w:pPr>
    <w:rPr>
      <w:sz w:val="20"/>
      <w:szCs w:val="20"/>
    </w:rPr>
  </w:style>
  <w:style w:type="character" w:customStyle="1" w:styleId="KommentarerChar">
    <w:name w:val="Kommentarer Char"/>
    <w:basedOn w:val="Standardstycketeckensnitt"/>
    <w:link w:val="Kommentarer"/>
    <w:rsid w:val="00F33525"/>
  </w:style>
  <w:style w:type="paragraph" w:styleId="Kommentarsmne">
    <w:name w:val="annotation subject"/>
    <w:basedOn w:val="Kommentarer"/>
    <w:next w:val="Kommentarer"/>
    <w:link w:val="KommentarsmneChar"/>
    <w:rsid w:val="00F33525"/>
    <w:rPr>
      <w:b/>
      <w:bCs/>
    </w:rPr>
  </w:style>
  <w:style w:type="character" w:customStyle="1" w:styleId="KommentarsmneChar">
    <w:name w:val="Kommentarsämne Char"/>
    <w:basedOn w:val="KommentarerChar"/>
    <w:link w:val="Kommentarsmne"/>
    <w:rsid w:val="00F33525"/>
    <w:rPr>
      <w:b/>
      <w:bCs/>
    </w:rPr>
  </w:style>
  <w:style w:type="paragraph" w:styleId="Revision">
    <w:name w:val="Revision"/>
    <w:hidden/>
    <w:uiPriority w:val="99"/>
    <w:semiHidden/>
    <w:rsid w:val="00D337A7"/>
    <w:rPr>
      <w:sz w:val="24"/>
      <w:szCs w:val="22"/>
    </w:rPr>
  </w:style>
  <w:style w:type="table" w:styleId="Eleganttabell">
    <w:name w:val="Table Elegant"/>
    <w:basedOn w:val="Normaltabell"/>
    <w:rsid w:val="00AB4560"/>
    <w:pPr>
      <w:spacing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617D8"/>
    <w:pPr>
      <w:spacing w:line="300" w:lineRule="atLeast"/>
    </w:pPr>
    <w:rPr>
      <w:sz w:val="24"/>
      <w:szCs w:val="22"/>
    </w:rPr>
  </w:style>
  <w:style w:type="paragraph" w:styleId="Rubrik1">
    <w:name w:val="heading 1"/>
    <w:basedOn w:val="Normal"/>
    <w:next w:val="Normal"/>
    <w:qFormat/>
    <w:rsid w:val="00E617D8"/>
    <w:pPr>
      <w:keepNext/>
      <w:spacing w:after="300"/>
      <w:outlineLvl w:val="0"/>
    </w:pPr>
    <w:rPr>
      <w:rFonts w:ascii="Arial" w:hAnsi="Arial" w:cs="Arial"/>
      <w:b/>
      <w:bCs/>
      <w:spacing w:val="-2"/>
      <w:kern w:val="32"/>
      <w:sz w:val="28"/>
      <w:szCs w:val="28"/>
    </w:rPr>
  </w:style>
  <w:style w:type="paragraph" w:styleId="Rubrik2">
    <w:name w:val="heading 2"/>
    <w:basedOn w:val="Normal"/>
    <w:next w:val="Normal"/>
    <w:qFormat/>
    <w:rsid w:val="00E617D8"/>
    <w:pPr>
      <w:keepNext/>
      <w:outlineLvl w:val="1"/>
    </w:pPr>
    <w:rPr>
      <w:rFonts w:ascii="Arial" w:hAnsi="Arial" w:cs="Arial"/>
      <w:b/>
      <w:bCs/>
      <w:iCs/>
      <w:szCs w:val="24"/>
    </w:rPr>
  </w:style>
  <w:style w:type="paragraph" w:styleId="Rubrik3">
    <w:name w:val="heading 3"/>
    <w:basedOn w:val="Normal"/>
    <w:next w:val="Normal"/>
    <w:qFormat/>
    <w:rsid w:val="00E617D8"/>
    <w:pPr>
      <w:keepNext/>
      <w:outlineLvl w:val="2"/>
    </w:pPr>
    <w:rPr>
      <w:rFonts w:ascii="Arial" w:hAnsi="Arial" w:cs="Arial"/>
      <w:bCs/>
      <w:szCs w:val="20"/>
    </w:rPr>
  </w:style>
  <w:style w:type="paragraph" w:styleId="Rubrik4">
    <w:name w:val="heading 4"/>
    <w:basedOn w:val="Normal"/>
    <w:next w:val="Normal"/>
    <w:qFormat/>
    <w:rsid w:val="00E617D8"/>
    <w:pPr>
      <w:keepNext/>
      <w:outlineLvl w:val="3"/>
    </w:pPr>
    <w:rPr>
      <w:rFonts w:ascii="Arial" w:hAnsi="Arial"/>
      <w:b/>
      <w:bCs/>
      <w:sz w:val="22"/>
      <w:szCs w:val="20"/>
    </w:rPr>
  </w:style>
  <w:style w:type="paragraph" w:styleId="Rubrik5">
    <w:name w:val="heading 5"/>
    <w:basedOn w:val="Normal"/>
    <w:next w:val="Normal"/>
    <w:qFormat/>
    <w:rsid w:val="00E617D8"/>
    <w:pPr>
      <w:keepNext/>
      <w:outlineLvl w:val="4"/>
    </w:pPr>
    <w:rPr>
      <w:rFonts w:ascii="Arial" w:hAnsi="Arial"/>
      <w:bCs/>
      <w:iCs/>
      <w:sz w:val="22"/>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semiHidden/>
    <w:rsid w:val="00DD1D9E"/>
    <w:pPr>
      <w:tabs>
        <w:tab w:val="center" w:pos="4536"/>
        <w:tab w:val="right" w:pos="9072"/>
      </w:tabs>
    </w:pPr>
    <w:rPr>
      <w:szCs w:val="2"/>
    </w:rPr>
  </w:style>
  <w:style w:type="paragraph" w:styleId="Sidfot">
    <w:name w:val="footer"/>
    <w:basedOn w:val="Normal"/>
    <w:semiHidden/>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semiHidden/>
    <w:rsid w:val="00CD7FD9"/>
    <w:pPr>
      <w:spacing w:after="300"/>
    </w:pPr>
  </w:style>
  <w:style w:type="character" w:customStyle="1" w:styleId="BrdtextChar">
    <w:name w:val="Brödtext Char"/>
    <w:basedOn w:val="Standardstycketeckensnitt"/>
    <w:link w:val="Brdtext"/>
    <w:semiHidden/>
    <w:rsid w:val="00E617D8"/>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uiPriority w:val="1"/>
    <w:qFormat/>
    <w:rsid w:val="00CB3F88"/>
    <w:pPr>
      <w:numPr>
        <w:numId w:val="11"/>
      </w:numPr>
      <w:tabs>
        <w:tab w:val="clear" w:pos="360"/>
      </w:tabs>
      <w:spacing w:after="240"/>
      <w:ind w:left="357" w:hanging="357"/>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qFormat/>
    <w:rsid w:val="002475B4"/>
    <w:pPr>
      <w:ind w:left="720"/>
      <w:contextualSpacing/>
    </w:pPr>
  </w:style>
  <w:style w:type="paragraph" w:customStyle="1" w:styleId="zSidRef">
    <w:name w:val="zSidRef"/>
    <w:basedOn w:val="zSidnr"/>
    <w:semiHidden/>
    <w:qFormat/>
    <w:rsid w:val="00DE03DE"/>
    <w:rPr>
      <w:rFonts w:cs="Arial"/>
      <w:color w:val="FFFFFF" w:themeColor="background1"/>
      <w:szCs w:val="18"/>
    </w:rPr>
  </w:style>
  <w:style w:type="paragraph" w:styleId="Fotnotstext">
    <w:name w:val="footnote text"/>
    <w:basedOn w:val="Normal"/>
    <w:link w:val="FotnotstextChar"/>
    <w:rsid w:val="00DB40DB"/>
    <w:pPr>
      <w:spacing w:line="240" w:lineRule="auto"/>
    </w:pPr>
    <w:rPr>
      <w:sz w:val="20"/>
      <w:szCs w:val="20"/>
    </w:rPr>
  </w:style>
  <w:style w:type="character" w:customStyle="1" w:styleId="FotnotstextChar">
    <w:name w:val="Fotnotstext Char"/>
    <w:basedOn w:val="Standardstycketeckensnitt"/>
    <w:link w:val="Fotnotstext"/>
    <w:rsid w:val="00DB40DB"/>
  </w:style>
  <w:style w:type="character" w:styleId="Fotnotsreferens">
    <w:name w:val="footnote reference"/>
    <w:basedOn w:val="Standardstycketeckensnitt"/>
    <w:rsid w:val="00DB40DB"/>
    <w:rPr>
      <w:vertAlign w:val="superscript"/>
    </w:rPr>
  </w:style>
  <w:style w:type="character" w:styleId="Hyperlnk">
    <w:name w:val="Hyperlink"/>
    <w:basedOn w:val="Standardstycketeckensnitt"/>
    <w:rsid w:val="00DB40DB"/>
    <w:rPr>
      <w:color w:val="0000FF" w:themeColor="hyperlink"/>
      <w:u w:val="single"/>
    </w:rPr>
  </w:style>
  <w:style w:type="paragraph" w:styleId="Beskrivning">
    <w:name w:val="caption"/>
    <w:basedOn w:val="Normal"/>
    <w:next w:val="Normal"/>
    <w:unhideWhenUsed/>
    <w:qFormat/>
    <w:rsid w:val="00CD2ABC"/>
    <w:pPr>
      <w:spacing w:after="200" w:line="240" w:lineRule="auto"/>
    </w:pPr>
    <w:rPr>
      <w:b/>
      <w:bCs/>
      <w:color w:val="4F81BD" w:themeColor="accent1"/>
      <w:sz w:val="18"/>
      <w:szCs w:val="18"/>
    </w:rPr>
  </w:style>
  <w:style w:type="character" w:styleId="Kommentarsreferens">
    <w:name w:val="annotation reference"/>
    <w:basedOn w:val="Standardstycketeckensnitt"/>
    <w:rsid w:val="00F33525"/>
    <w:rPr>
      <w:sz w:val="16"/>
      <w:szCs w:val="16"/>
    </w:rPr>
  </w:style>
  <w:style w:type="paragraph" w:styleId="Kommentarer">
    <w:name w:val="annotation text"/>
    <w:basedOn w:val="Normal"/>
    <w:link w:val="KommentarerChar"/>
    <w:rsid w:val="00F33525"/>
    <w:pPr>
      <w:spacing w:line="240" w:lineRule="auto"/>
    </w:pPr>
    <w:rPr>
      <w:sz w:val="20"/>
      <w:szCs w:val="20"/>
    </w:rPr>
  </w:style>
  <w:style w:type="character" w:customStyle="1" w:styleId="KommentarerChar">
    <w:name w:val="Kommentarer Char"/>
    <w:basedOn w:val="Standardstycketeckensnitt"/>
    <w:link w:val="Kommentarer"/>
    <w:rsid w:val="00F33525"/>
  </w:style>
  <w:style w:type="paragraph" w:styleId="Kommentarsmne">
    <w:name w:val="annotation subject"/>
    <w:basedOn w:val="Kommentarer"/>
    <w:next w:val="Kommentarer"/>
    <w:link w:val="KommentarsmneChar"/>
    <w:rsid w:val="00F33525"/>
    <w:rPr>
      <w:b/>
      <w:bCs/>
    </w:rPr>
  </w:style>
  <w:style w:type="character" w:customStyle="1" w:styleId="KommentarsmneChar">
    <w:name w:val="Kommentarsämne Char"/>
    <w:basedOn w:val="KommentarerChar"/>
    <w:link w:val="Kommentarsmne"/>
    <w:rsid w:val="00F33525"/>
    <w:rPr>
      <w:b/>
      <w:bCs/>
    </w:rPr>
  </w:style>
  <w:style w:type="paragraph" w:styleId="Revision">
    <w:name w:val="Revision"/>
    <w:hidden/>
    <w:uiPriority w:val="99"/>
    <w:semiHidden/>
    <w:rsid w:val="00D337A7"/>
    <w:rPr>
      <w:sz w:val="24"/>
      <w:szCs w:val="22"/>
    </w:rPr>
  </w:style>
  <w:style w:type="table" w:styleId="Eleganttabell">
    <w:name w:val="Table Elegant"/>
    <w:basedOn w:val="Normaltabell"/>
    <w:rsid w:val="00AB4560"/>
    <w:pPr>
      <w:spacing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352376">
      <w:bodyDiv w:val="1"/>
      <w:marLeft w:val="0"/>
      <w:marRight w:val="0"/>
      <w:marTop w:val="0"/>
      <w:marBottom w:val="0"/>
      <w:divBdr>
        <w:top w:val="none" w:sz="0" w:space="0" w:color="auto"/>
        <w:left w:val="none" w:sz="0" w:space="0" w:color="auto"/>
        <w:bottom w:val="none" w:sz="0" w:space="0" w:color="auto"/>
        <w:right w:val="none" w:sz="0" w:space="0" w:color="auto"/>
      </w:divBdr>
    </w:div>
    <w:div w:id="177879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www.trafikverket.se/PageFiles/68339/regional_cykelplan_stockholms_lan_20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llar2010\gemensam\Tj&#228;nsteutl&#229;tande_TK.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670F1F-90A9-49C4-BC94-FD84F5125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Tjänsteutlåtande_TK</Template>
  <TotalTime>0</TotalTime>
  <Pages>10</Pages>
  <Words>1830</Words>
  <Characters>9701</Characters>
  <Application>Microsoft Office Word</Application>
  <DocSecurity>0</DocSecurity>
  <Lines>80</Lines>
  <Paragraphs>23</Paragraphs>
  <ScaleCrop>false</ScaleCrop>
  <HeadingPairs>
    <vt:vector size="2" baseType="variant">
      <vt:variant>
        <vt:lpstr>Rubrik</vt:lpstr>
      </vt:variant>
      <vt:variant>
        <vt:i4>1</vt:i4>
      </vt:variant>
    </vt:vector>
  </HeadingPairs>
  <TitlesOfParts>
    <vt:vector size="1" baseType="lpstr">
      <vt:lpstr>Tjänsteutlåtande</vt:lpstr>
    </vt:vector>
  </TitlesOfParts>
  <Company>Trafikkontoret</Company>
  <LinksUpToDate>false</LinksUpToDate>
  <CharactersWithSpaces>11508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Tjänsteutlåtande</dc:title>
  <dc:creator>Martin Båth</dc:creator>
  <cp:lastModifiedBy>Mattias Bengtsson Byström</cp:lastModifiedBy>
  <cp:revision>2</cp:revision>
  <cp:lastPrinted>2016-01-13T07:27:00Z</cp:lastPrinted>
  <dcterms:created xsi:type="dcterms:W3CDTF">2016-01-21T14:30:00Z</dcterms:created>
  <dcterms:modified xsi:type="dcterms:W3CDTF">2016-01-21T14:30:00Z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Key">
    <vt:lpwstr>Document</vt:lpwstr>
  </property>
  <property fmtid="{D5CDD505-2E9C-101B-9397-08002B2CF9AE}" pid="3" name="Dialog">
    <vt:i4>2</vt:i4>
  </property>
</Properties>
</file>