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5C0" w:rsidRDefault="002745C0" w:rsidP="009F2C4E">
      <w:pPr>
        <w:pStyle w:val="Rubrik1"/>
      </w:pPr>
    </w:p>
    <w:p w:rsidR="00624812" w:rsidRDefault="00624812" w:rsidP="00624812"/>
    <w:p w:rsidR="00624812" w:rsidRPr="00624812" w:rsidRDefault="00624812" w:rsidP="00624812"/>
    <w:p w:rsidR="002745C0" w:rsidRDefault="002745C0" w:rsidP="002745C0">
      <w:pPr>
        <w:spacing w:after="0" w:line="240" w:lineRule="auto"/>
        <w:rPr>
          <w:rFonts w:cstheme="minorHAnsi"/>
          <w:sz w:val="24"/>
          <w:szCs w:val="20"/>
        </w:rPr>
      </w:pPr>
      <w:r w:rsidRPr="00F20933">
        <w:rPr>
          <w:rFonts w:cstheme="minorHAnsi"/>
          <w:sz w:val="24"/>
          <w:szCs w:val="20"/>
        </w:rPr>
        <w:t>Pressinformation</w:t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Pr="00F20933">
        <w:rPr>
          <w:rFonts w:cstheme="minorHAnsi"/>
          <w:sz w:val="24"/>
          <w:szCs w:val="20"/>
        </w:rPr>
        <w:tab/>
      </w:r>
      <w:r w:rsidR="00AE507D">
        <w:rPr>
          <w:rFonts w:cstheme="minorHAnsi"/>
          <w:sz w:val="24"/>
          <w:szCs w:val="20"/>
        </w:rPr>
        <w:t>201</w:t>
      </w:r>
      <w:r w:rsidR="002D5842">
        <w:rPr>
          <w:rFonts w:cstheme="minorHAnsi"/>
          <w:sz w:val="24"/>
          <w:szCs w:val="20"/>
        </w:rPr>
        <w:t>6</w:t>
      </w:r>
      <w:r w:rsidR="00AE507D">
        <w:rPr>
          <w:rFonts w:cstheme="minorHAnsi"/>
          <w:sz w:val="24"/>
          <w:szCs w:val="20"/>
        </w:rPr>
        <w:t>-</w:t>
      </w:r>
      <w:r w:rsidR="00624812">
        <w:rPr>
          <w:rFonts w:cstheme="minorHAnsi"/>
          <w:sz w:val="24"/>
          <w:szCs w:val="20"/>
        </w:rPr>
        <w:t>08-24</w:t>
      </w:r>
    </w:p>
    <w:p w:rsidR="00D168B5" w:rsidRDefault="00D168B5" w:rsidP="002745C0">
      <w:pPr>
        <w:spacing w:after="0" w:line="240" w:lineRule="auto"/>
        <w:rPr>
          <w:rFonts w:cstheme="minorHAnsi"/>
          <w:sz w:val="24"/>
          <w:szCs w:val="20"/>
        </w:rPr>
      </w:pPr>
    </w:p>
    <w:p w:rsidR="00D168B5" w:rsidRDefault="00D168B5" w:rsidP="002745C0">
      <w:pPr>
        <w:spacing w:after="0" w:line="240" w:lineRule="auto"/>
        <w:rPr>
          <w:rFonts w:cstheme="minorHAnsi"/>
          <w:sz w:val="24"/>
          <w:szCs w:val="20"/>
        </w:rPr>
      </w:pPr>
    </w:p>
    <w:p w:rsidR="00624812" w:rsidRPr="00F20933" w:rsidRDefault="00624812" w:rsidP="002745C0">
      <w:pPr>
        <w:spacing w:after="0" w:line="240" w:lineRule="auto"/>
        <w:rPr>
          <w:rFonts w:cstheme="minorHAnsi"/>
          <w:sz w:val="24"/>
          <w:szCs w:val="20"/>
        </w:rPr>
      </w:pPr>
    </w:p>
    <w:p w:rsidR="00A855B8" w:rsidRDefault="002D5842" w:rsidP="00FF33B1">
      <w:pPr>
        <w:pStyle w:val="Rubrik1"/>
        <w:spacing w:after="240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 xml:space="preserve">Arcona </w:t>
      </w:r>
      <w:r w:rsidR="000715ED">
        <w:rPr>
          <w:rFonts w:eastAsia="Times New Roman"/>
          <w:lang w:eastAsia="sv-SE"/>
        </w:rPr>
        <w:t>bygger</w:t>
      </w:r>
      <w:r w:rsidR="00D168B5">
        <w:rPr>
          <w:rFonts w:eastAsia="Times New Roman"/>
          <w:lang w:eastAsia="sv-SE"/>
        </w:rPr>
        <w:t xml:space="preserve"> för framtiden</w:t>
      </w:r>
    </w:p>
    <w:p w:rsidR="000715ED" w:rsidRDefault="000715ED" w:rsidP="00FF33B1">
      <w:pPr>
        <w:shd w:val="clear" w:color="auto" w:fill="FFFFFF"/>
        <w:spacing w:after="120" w:line="240" w:lineRule="auto"/>
        <w:rPr>
          <w:rFonts w:eastAsia="Times New Roman"/>
          <w:b/>
          <w:lang w:eastAsia="sv-SE"/>
        </w:rPr>
      </w:pPr>
      <w:r>
        <w:rPr>
          <w:rFonts w:eastAsia="Times New Roman"/>
          <w:b/>
          <w:lang w:eastAsia="sv-SE"/>
        </w:rPr>
        <w:t xml:space="preserve">Arcona har de senaste åren haft en kraftig tillväxt och formerar nu organisationen för </w:t>
      </w:r>
      <w:r w:rsidR="004539AD">
        <w:rPr>
          <w:rFonts w:eastAsia="Times New Roman"/>
          <w:b/>
          <w:lang w:eastAsia="sv-SE"/>
        </w:rPr>
        <w:t xml:space="preserve">att möta </w:t>
      </w:r>
      <w:r>
        <w:rPr>
          <w:rFonts w:eastAsia="Times New Roman"/>
          <w:b/>
          <w:lang w:eastAsia="sv-SE"/>
        </w:rPr>
        <w:t xml:space="preserve">nuläge och fortsatt tillväxt. </w:t>
      </w:r>
    </w:p>
    <w:p w:rsidR="00FF33B1" w:rsidRDefault="00FF33B1" w:rsidP="00FF33B1">
      <w:pPr>
        <w:rPr>
          <w:lang w:eastAsia="sv-SE"/>
        </w:rPr>
      </w:pPr>
      <w:r w:rsidRPr="00FF33B1">
        <w:rPr>
          <w:lang w:eastAsia="sv-SE"/>
        </w:rPr>
        <w:t xml:space="preserve">Entreprenadverksamheten </w:t>
      </w:r>
      <w:r w:rsidR="00240343">
        <w:rPr>
          <w:lang w:eastAsia="sv-SE"/>
        </w:rPr>
        <w:t xml:space="preserve">Arcona </w:t>
      </w:r>
      <w:proofErr w:type="spellStart"/>
      <w:r w:rsidRPr="00FF33B1">
        <w:rPr>
          <w:lang w:eastAsia="sv-SE"/>
        </w:rPr>
        <w:t>Lean</w:t>
      </w:r>
      <w:proofErr w:type="spellEnd"/>
      <w:r w:rsidRPr="00FF33B1">
        <w:rPr>
          <w:lang w:eastAsia="sv-SE"/>
        </w:rPr>
        <w:t xml:space="preserve"> </w:t>
      </w:r>
      <w:r w:rsidR="0014571D">
        <w:rPr>
          <w:lang w:eastAsia="sv-SE"/>
        </w:rPr>
        <w:t xml:space="preserve">Construction </w:t>
      </w:r>
      <w:r w:rsidRPr="00FF33B1">
        <w:rPr>
          <w:lang w:eastAsia="sv-SE"/>
        </w:rPr>
        <w:t>delas</w:t>
      </w:r>
      <w:r w:rsidR="00C61FCB">
        <w:rPr>
          <w:lang w:eastAsia="sv-SE"/>
        </w:rPr>
        <w:t xml:space="preserve"> upp</w:t>
      </w:r>
      <w:r w:rsidRPr="00FF33B1">
        <w:rPr>
          <w:lang w:eastAsia="sv-SE"/>
        </w:rPr>
        <w:t xml:space="preserve"> i två avdelningar med syftet </w:t>
      </w:r>
      <w:r>
        <w:rPr>
          <w:lang w:eastAsia="sv-SE"/>
        </w:rPr>
        <w:t>att öka marknadskontakten och kapaciteten i tidiga skeden</w:t>
      </w:r>
      <w:r w:rsidR="00D168B5">
        <w:rPr>
          <w:lang w:eastAsia="sv-SE"/>
        </w:rPr>
        <w:t>. Samtidigt förbättras</w:t>
      </w:r>
      <w:r>
        <w:rPr>
          <w:lang w:eastAsia="sv-SE"/>
        </w:rPr>
        <w:t xml:space="preserve"> stöd</w:t>
      </w:r>
      <w:r w:rsidR="00D168B5">
        <w:rPr>
          <w:lang w:eastAsia="sv-SE"/>
        </w:rPr>
        <w:t>et</w:t>
      </w:r>
      <w:r>
        <w:rPr>
          <w:lang w:eastAsia="sv-SE"/>
        </w:rPr>
        <w:t xml:space="preserve"> till projekt</w:t>
      </w:r>
      <w:r w:rsidR="00624812">
        <w:rPr>
          <w:lang w:eastAsia="sv-SE"/>
        </w:rPr>
        <w:t>-</w:t>
      </w:r>
      <w:r>
        <w:rPr>
          <w:lang w:eastAsia="sv-SE"/>
        </w:rPr>
        <w:t xml:space="preserve">verksamheten och </w:t>
      </w:r>
      <w:r w:rsidR="008F0CA6">
        <w:rPr>
          <w:lang w:eastAsia="sv-SE"/>
        </w:rPr>
        <w:t xml:space="preserve">det </w:t>
      </w:r>
      <w:r>
        <w:rPr>
          <w:lang w:eastAsia="sv-SE"/>
        </w:rPr>
        <w:t>främja</w:t>
      </w:r>
      <w:r w:rsidR="00D168B5">
        <w:rPr>
          <w:lang w:eastAsia="sv-SE"/>
        </w:rPr>
        <w:t>r</w:t>
      </w:r>
      <w:r>
        <w:rPr>
          <w:lang w:eastAsia="sv-SE"/>
        </w:rPr>
        <w:t xml:space="preserve"> karriärutvecklingen inom Arcona. </w:t>
      </w:r>
      <w:r w:rsidR="00240343" w:rsidRPr="0014571D">
        <w:rPr>
          <w:lang w:eastAsia="sv-SE"/>
        </w:rPr>
        <w:t xml:space="preserve">Den nya organisationen </w:t>
      </w:r>
      <w:r w:rsidR="00C61FCB" w:rsidRPr="0014571D">
        <w:rPr>
          <w:lang w:eastAsia="sv-SE"/>
        </w:rPr>
        <w:t xml:space="preserve">trädde i kraft </w:t>
      </w:r>
      <w:r w:rsidR="0014571D" w:rsidRPr="0014571D">
        <w:rPr>
          <w:lang w:eastAsia="sv-SE"/>
        </w:rPr>
        <w:t xml:space="preserve">i </w:t>
      </w:r>
      <w:r w:rsidR="00C61FCB" w:rsidRPr="0014571D">
        <w:rPr>
          <w:lang w:eastAsia="sv-SE"/>
        </w:rPr>
        <w:t>juni i år.</w:t>
      </w:r>
      <w:bookmarkStart w:id="0" w:name="_GoBack"/>
      <w:bookmarkEnd w:id="0"/>
    </w:p>
    <w:p w:rsidR="00FF33B1" w:rsidRDefault="00FF33B1" w:rsidP="00FF33B1">
      <w:pPr>
        <w:rPr>
          <w:rFonts w:eastAsia="Times New Roman" w:cs="Times New Roman"/>
          <w:bCs/>
          <w:color w:val="000000"/>
          <w:lang w:eastAsia="sv-SE"/>
        </w:rPr>
      </w:pPr>
      <w:r w:rsidRPr="00624812">
        <w:rPr>
          <w:rFonts w:eastAsia="Times New Roman" w:cs="Times New Roman"/>
          <w:b/>
          <w:bCs/>
          <w:color w:val="000000"/>
          <w:lang w:eastAsia="sv-SE"/>
        </w:rPr>
        <w:t xml:space="preserve">Niklas </w:t>
      </w:r>
      <w:proofErr w:type="spellStart"/>
      <w:r w:rsidRPr="00624812">
        <w:rPr>
          <w:rFonts w:eastAsia="Times New Roman" w:cs="Times New Roman"/>
          <w:b/>
          <w:bCs/>
          <w:color w:val="000000"/>
          <w:lang w:eastAsia="sv-SE"/>
        </w:rPr>
        <w:t>Virving</w:t>
      </w:r>
      <w:proofErr w:type="spellEnd"/>
      <w:r w:rsidR="008B7645">
        <w:rPr>
          <w:rFonts w:eastAsia="Times New Roman" w:cs="Times New Roman"/>
          <w:b/>
          <w:bCs/>
          <w:color w:val="000000"/>
          <w:lang w:eastAsia="sv-SE"/>
        </w:rPr>
        <w:t xml:space="preserve"> </w:t>
      </w:r>
      <w:r w:rsidR="008B7645" w:rsidRPr="008B7645">
        <w:rPr>
          <w:rFonts w:eastAsia="Times New Roman" w:cs="Times New Roman"/>
          <w:bCs/>
          <w:color w:val="000000"/>
          <w:lang w:eastAsia="sv-SE"/>
        </w:rPr>
        <w:t>och</w:t>
      </w:r>
      <w:r w:rsidR="008B7645">
        <w:rPr>
          <w:rFonts w:eastAsia="Times New Roman" w:cs="Times New Roman"/>
          <w:b/>
          <w:bCs/>
          <w:color w:val="000000"/>
          <w:lang w:eastAsia="sv-SE"/>
        </w:rPr>
        <w:t xml:space="preserve"> Peter Kvist</w:t>
      </w:r>
      <w:r w:rsidRPr="00FF33B1">
        <w:rPr>
          <w:rFonts w:eastAsia="Times New Roman" w:cs="Times New Roman"/>
          <w:bCs/>
          <w:color w:val="000000"/>
          <w:lang w:eastAsia="sv-SE"/>
        </w:rPr>
        <w:t xml:space="preserve"> </w:t>
      </w:r>
      <w:r>
        <w:rPr>
          <w:rFonts w:eastAsia="Times New Roman" w:cs="Times New Roman"/>
          <w:bCs/>
          <w:color w:val="000000"/>
          <w:lang w:eastAsia="sv-SE"/>
        </w:rPr>
        <w:t xml:space="preserve">tillträder posterna som nya avdelningschefer. </w:t>
      </w:r>
      <w:r w:rsidR="00D168B5">
        <w:rPr>
          <w:rFonts w:eastAsia="Times New Roman" w:cs="Times New Roman"/>
          <w:bCs/>
          <w:color w:val="000000"/>
          <w:lang w:eastAsia="sv-SE"/>
        </w:rPr>
        <w:t xml:space="preserve">Båda </w:t>
      </w:r>
      <w:r>
        <w:rPr>
          <w:rFonts w:eastAsia="Times New Roman" w:cs="Times New Roman"/>
          <w:bCs/>
          <w:color w:val="000000"/>
          <w:lang w:eastAsia="sv-SE"/>
        </w:rPr>
        <w:t xml:space="preserve">kommer närmast från </w:t>
      </w:r>
      <w:r w:rsidR="00D168B5">
        <w:rPr>
          <w:rFonts w:eastAsia="Times New Roman" w:cs="Times New Roman"/>
          <w:bCs/>
          <w:color w:val="000000"/>
          <w:lang w:eastAsia="sv-SE"/>
        </w:rPr>
        <w:t xml:space="preserve">var sin </w:t>
      </w:r>
      <w:r>
        <w:rPr>
          <w:rFonts w:eastAsia="Times New Roman" w:cs="Times New Roman"/>
          <w:bCs/>
          <w:color w:val="000000"/>
          <w:lang w:eastAsia="sv-SE"/>
        </w:rPr>
        <w:t>roll som affärschef på Arcona</w:t>
      </w:r>
      <w:r w:rsidR="0014571D">
        <w:rPr>
          <w:rFonts w:eastAsia="Times New Roman" w:cs="Times New Roman"/>
          <w:bCs/>
          <w:color w:val="000000"/>
          <w:lang w:eastAsia="sv-SE"/>
        </w:rPr>
        <w:t>.</w:t>
      </w:r>
    </w:p>
    <w:p w:rsidR="002D48DC" w:rsidRPr="00240343" w:rsidRDefault="00606E36" w:rsidP="00606E36">
      <w:pPr>
        <w:rPr>
          <w:i/>
        </w:rPr>
      </w:pPr>
      <w:r w:rsidRPr="00624812">
        <w:rPr>
          <w:rFonts w:eastAsia="Times New Roman" w:cs="Times New Roman"/>
          <w:bCs/>
          <w:i/>
          <w:color w:val="000000"/>
          <w:lang w:eastAsia="sv-SE"/>
        </w:rPr>
        <w:t xml:space="preserve">”Arcona befinner sig i en stark tillväxtfas. För att </w:t>
      </w:r>
      <w:r w:rsidR="0019017B" w:rsidRPr="00624812">
        <w:rPr>
          <w:rFonts w:eastAsia="Times New Roman" w:cs="Times New Roman"/>
          <w:bCs/>
          <w:i/>
          <w:color w:val="000000"/>
          <w:lang w:eastAsia="sv-SE"/>
        </w:rPr>
        <w:t xml:space="preserve">ledningen </w:t>
      </w:r>
      <w:r w:rsidR="00002489" w:rsidRPr="00624812">
        <w:rPr>
          <w:rFonts w:eastAsia="Times New Roman" w:cs="Times New Roman"/>
          <w:bCs/>
          <w:i/>
          <w:color w:val="000000"/>
          <w:lang w:eastAsia="sv-SE"/>
        </w:rPr>
        <w:t xml:space="preserve">även fortsättningsvis </w:t>
      </w:r>
      <w:r w:rsidR="0019017B" w:rsidRPr="00624812">
        <w:rPr>
          <w:rFonts w:eastAsia="Times New Roman" w:cs="Times New Roman"/>
          <w:bCs/>
          <w:i/>
          <w:color w:val="000000"/>
          <w:lang w:eastAsia="sv-SE"/>
        </w:rPr>
        <w:t xml:space="preserve">ska kunna ge ett bra stöd </w:t>
      </w:r>
      <w:r w:rsidR="00002489" w:rsidRPr="00624812">
        <w:rPr>
          <w:rFonts w:eastAsia="Times New Roman" w:cs="Times New Roman"/>
          <w:bCs/>
          <w:i/>
          <w:color w:val="000000"/>
          <w:lang w:eastAsia="sv-SE"/>
        </w:rPr>
        <w:t>till organisationen när antalet personer och projekt växer</w:t>
      </w:r>
      <w:r w:rsidR="00624812" w:rsidRPr="00624812">
        <w:rPr>
          <w:rFonts w:eastAsia="Times New Roman" w:cs="Times New Roman"/>
          <w:bCs/>
          <w:i/>
          <w:color w:val="000000"/>
          <w:lang w:eastAsia="sv-SE"/>
        </w:rPr>
        <w:t>,</w:t>
      </w:r>
      <w:r w:rsidR="00002489" w:rsidRPr="00624812">
        <w:rPr>
          <w:rFonts w:eastAsia="Times New Roman" w:cs="Times New Roman"/>
          <w:bCs/>
          <w:i/>
          <w:color w:val="000000"/>
          <w:lang w:eastAsia="sv-SE"/>
        </w:rPr>
        <w:t xml:space="preserve"> så genomför vi nu denna förändring som möjliggör en större fokusering i ledningsarbetet och fortsatt tillväxt”</w:t>
      </w:r>
      <w:r w:rsidRPr="00624812">
        <w:rPr>
          <w:rFonts w:eastAsia="Times New Roman" w:cs="Times New Roman"/>
          <w:bCs/>
          <w:i/>
          <w:color w:val="000000"/>
          <w:lang w:eastAsia="sv-SE"/>
        </w:rPr>
        <w:t>,</w:t>
      </w:r>
      <w:r>
        <w:rPr>
          <w:rFonts w:eastAsia="Times New Roman" w:cs="Times New Roman"/>
          <w:bCs/>
          <w:color w:val="000000"/>
          <w:lang w:eastAsia="sv-SE"/>
        </w:rPr>
        <w:t xml:space="preserve"> säger Jeanette </w:t>
      </w:r>
      <w:proofErr w:type="spellStart"/>
      <w:r>
        <w:rPr>
          <w:rFonts w:eastAsia="Times New Roman" w:cs="Times New Roman"/>
          <w:bCs/>
          <w:color w:val="000000"/>
          <w:lang w:eastAsia="sv-SE"/>
        </w:rPr>
        <w:t>Saveros</w:t>
      </w:r>
      <w:proofErr w:type="spellEnd"/>
      <w:r>
        <w:rPr>
          <w:rFonts w:eastAsia="Times New Roman" w:cs="Times New Roman"/>
          <w:bCs/>
          <w:color w:val="000000"/>
          <w:lang w:eastAsia="sv-SE"/>
        </w:rPr>
        <w:t xml:space="preserve">, </w:t>
      </w:r>
      <w:r w:rsidR="00624812">
        <w:rPr>
          <w:rFonts w:eastAsia="Times New Roman" w:cs="Times New Roman"/>
          <w:bCs/>
          <w:color w:val="000000"/>
          <w:lang w:eastAsia="sv-SE"/>
        </w:rPr>
        <w:br/>
      </w:r>
      <w:r w:rsidR="00C61FCB">
        <w:rPr>
          <w:rFonts w:eastAsia="Times New Roman" w:cs="Times New Roman"/>
          <w:bCs/>
          <w:color w:val="000000"/>
          <w:lang w:eastAsia="sv-SE"/>
        </w:rPr>
        <w:t xml:space="preserve">vd </w:t>
      </w:r>
      <w:r>
        <w:rPr>
          <w:rFonts w:eastAsia="Times New Roman" w:cs="Times New Roman"/>
          <w:bCs/>
          <w:color w:val="000000"/>
          <w:lang w:eastAsia="sv-SE"/>
        </w:rPr>
        <w:t>på Arcona.</w:t>
      </w:r>
      <w:r>
        <w:rPr>
          <w:rFonts w:eastAsia="Times New Roman" w:cs="Times New Roman"/>
          <w:bCs/>
          <w:color w:val="000000"/>
          <w:lang w:eastAsia="sv-SE"/>
        </w:rPr>
        <w:br/>
      </w:r>
    </w:p>
    <w:p w:rsidR="00A855B8" w:rsidRPr="00A855B8" w:rsidRDefault="00A855B8" w:rsidP="00A855B8">
      <w:pPr>
        <w:spacing w:after="240"/>
      </w:pPr>
      <w:r w:rsidRPr="00A634F4">
        <w:rPr>
          <w:b/>
        </w:rPr>
        <w:t>För ytterligare information, vänligen kontakta</w:t>
      </w:r>
      <w:r w:rsidRPr="00A634F4">
        <w:rPr>
          <w:b/>
        </w:rPr>
        <w:br/>
      </w:r>
      <w:r w:rsidR="00BA1E26">
        <w:t xml:space="preserve">Jeanette </w:t>
      </w:r>
      <w:proofErr w:type="spellStart"/>
      <w:r w:rsidR="00BA1E26">
        <w:t>Saveros</w:t>
      </w:r>
      <w:proofErr w:type="spellEnd"/>
      <w:r w:rsidR="00BA1E26" w:rsidRPr="00A855B8">
        <w:t xml:space="preserve">, vd Arcona, tel. 08-601 21 </w:t>
      </w:r>
      <w:r w:rsidR="00BA1E26">
        <w:t>22</w:t>
      </w:r>
      <w:r w:rsidR="00BA1E26">
        <w:br/>
      </w:r>
    </w:p>
    <w:p w:rsidR="005C6538" w:rsidRPr="00A855B8" w:rsidRDefault="005C6538" w:rsidP="00DE679D">
      <w:pPr>
        <w:pBdr>
          <w:top w:val="single" w:sz="4" w:space="1" w:color="auto"/>
        </w:pBdr>
        <w:spacing w:after="0" w:line="240" w:lineRule="auto"/>
        <w:rPr>
          <w:rStyle w:val="Stark"/>
          <w:rFonts w:cstheme="minorHAnsi"/>
          <w:iCs/>
        </w:rPr>
      </w:pPr>
    </w:p>
    <w:p w:rsidR="002D5842" w:rsidRDefault="002D5842" w:rsidP="002D5842">
      <w:pP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 w:rsidRPr="004B1C3F">
        <w:rPr>
          <w:rStyle w:val="Rubrik2Char"/>
        </w:rPr>
        <w:t>Om Arcona:</w:t>
      </w:r>
      <w:r w:rsidRPr="004B1C3F">
        <w:rPr>
          <w:rStyle w:val="Rubrik2Char"/>
        </w:rPr>
        <w:br/>
      </w:r>
      <w:r>
        <w:rPr>
          <w:b/>
          <w:i/>
        </w:rPr>
        <w:t>Arcona</w:t>
      </w:r>
      <w:r>
        <w:rPr>
          <w:i/>
        </w:rPr>
        <w:t xml:space="preserve"> bygger och utvecklar fastigheter i Stockholm och Uppsala och är sedan årsskiftet 2013/14 en del av Veidekke-koncernen.</w:t>
      </w:r>
      <w:r>
        <w:rPr>
          <w:i/>
        </w:rPr>
        <w:br/>
      </w:r>
      <w:r>
        <w:rPr>
          <w:b/>
          <w:i/>
        </w:rPr>
        <w:t xml:space="preserve">Arcona </w:t>
      </w:r>
      <w:proofErr w:type="spellStart"/>
      <w:r>
        <w:rPr>
          <w:b/>
          <w:i/>
        </w:rPr>
        <w:t>Lean</w:t>
      </w:r>
      <w:proofErr w:type="spellEnd"/>
      <w:r>
        <w:rPr>
          <w:b/>
          <w:i/>
        </w:rPr>
        <w:t xml:space="preserve"> Construction</w:t>
      </w:r>
      <w:r>
        <w:rPr>
          <w:i/>
        </w:rPr>
        <w:t xml:space="preserve"> genomför byggentreprenader i nära samverkan med kunder och leverantörer. Metoden </w:t>
      </w:r>
      <w:proofErr w:type="spellStart"/>
      <w:r>
        <w:rPr>
          <w:i/>
        </w:rPr>
        <w:t>Lean</w:t>
      </w:r>
      <w:proofErr w:type="spellEnd"/>
      <w:r>
        <w:rPr>
          <w:i/>
        </w:rPr>
        <w:t xml:space="preserve"> Construction säkerställer effektivitet och kvalitet. Med tidig samverkan och långsiktiga relationer läggs fokus på maximalt kundvärde.</w:t>
      </w:r>
      <w:r>
        <w:rPr>
          <w:i/>
        </w:rPr>
        <w:br/>
      </w:r>
      <w:r>
        <w:rPr>
          <w:b/>
          <w:i/>
        </w:rPr>
        <w:t xml:space="preserve">Arcona </w:t>
      </w:r>
      <w:proofErr w:type="spellStart"/>
      <w:r>
        <w:rPr>
          <w:b/>
          <w:i/>
        </w:rPr>
        <w:t>Concept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erbjuder konsulttjänster och genomför egen-regiprojekt från idé till slutförsäljning inom </w:t>
      </w:r>
      <w:proofErr w:type="spellStart"/>
      <w:r>
        <w:rPr>
          <w:i/>
        </w:rPr>
        <w:t>fastighetsutveckling</w:t>
      </w:r>
      <w:proofErr w:type="spellEnd"/>
      <w:r>
        <w:rPr>
          <w:i/>
        </w:rPr>
        <w:t xml:space="preserve"> av kommersiella lokaler och bostäder.</w:t>
      </w:r>
      <w:r>
        <w:rPr>
          <w:i/>
        </w:rPr>
        <w:br/>
      </w:r>
      <w:r>
        <w:rPr>
          <w:b/>
          <w:i/>
        </w:rPr>
        <w:t>BSK Arkitekter</w:t>
      </w:r>
      <w:r>
        <w:rPr>
          <w:i/>
        </w:rPr>
        <w:t xml:space="preserve"> och </w:t>
      </w:r>
      <w:proofErr w:type="spellStart"/>
      <w:r>
        <w:rPr>
          <w:b/>
          <w:i/>
        </w:rPr>
        <w:t>Exengo</w:t>
      </w:r>
      <w:proofErr w:type="spellEnd"/>
      <w:r>
        <w:rPr>
          <w:b/>
          <w:i/>
        </w:rPr>
        <w:t xml:space="preserve"> Installationskonsult</w:t>
      </w:r>
      <w:r>
        <w:rPr>
          <w:i/>
        </w:rPr>
        <w:t xml:space="preserve"> ingår som strategiska resurser i koncernen. </w:t>
      </w:r>
      <w:r>
        <w:rPr>
          <w:i/>
        </w:rPr>
        <w:br/>
        <w:t>2015 omsatte Arconakoncernen ca 1,4 miljarder SEK.</w:t>
      </w: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t xml:space="preserve"> </w:t>
      </w:r>
    </w:p>
    <w:p w:rsidR="00410F1D" w:rsidRDefault="00410F1D">
      <w:pP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br w:type="page"/>
      </w:r>
    </w:p>
    <w:p w:rsidR="0014571D" w:rsidRDefault="0014571D" w:rsidP="002D5842">
      <w:pP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</w:p>
    <w:p w:rsidR="008B7645" w:rsidRDefault="008B7645" w:rsidP="002D5842">
      <w:pP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drawing>
          <wp:inline distT="0" distB="0" distL="0" distR="0" wp14:anchorId="5F8260AC" wp14:editId="27C3918F">
            <wp:extent cx="2905720" cy="3343275"/>
            <wp:effectExtent l="0" t="0" r="9525" b="0"/>
            <wp:docPr id="5" name="Bildobjekt 5" descr="P:\01_ADMIN\07_Personal\Personalbilder\Ledningsgruppen\2015\arcona_tryck\tryck_svart_vit\Niklas_Virving_sv_try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01_ADMIN\07_Personal\Personalbilder\Ledningsgruppen\2015\arcona_tryck\tryck_svart_vit\Niklas_Virving_sv_try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4" t="2977" r="19339" b="52481"/>
                    <a:stretch/>
                  </pic:blipFill>
                  <pic:spPr bwMode="auto">
                    <a:xfrm>
                      <a:off x="0" y="0"/>
                      <a:ext cx="2912967" cy="335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7645" w:rsidRDefault="008B7645" w:rsidP="008B7645">
      <w:pP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t>Niklas Virving – Foto: Dominka Wypych</w:t>
      </w:r>
    </w:p>
    <w:p w:rsidR="008B7645" w:rsidRDefault="008B7645" w:rsidP="002D5842">
      <w:pP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</w:p>
    <w:p w:rsidR="00624812" w:rsidRDefault="0014571D" w:rsidP="002D5842">
      <w:pP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drawing>
          <wp:inline distT="0" distB="0" distL="0" distR="0" wp14:anchorId="49F483BF" wp14:editId="446F176B">
            <wp:extent cx="2943225" cy="3379552"/>
            <wp:effectExtent l="0" t="0" r="0" b="0"/>
            <wp:docPr id="4" name="Bildobjekt 4" descr="P:\01_ADMIN\07_Personal\Personalbilder\Ledningsgruppen\2015\arcona_tryck\tryck_svart_vit\Peter_Kvist_sv_try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1_ADMIN\07_Personal\Personalbilder\Ledningsgruppen\2015\arcona_tryck\tryck_svart_vit\Peter_Kvist_sv_try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2" t="-230" r="16392" b="50868"/>
                    <a:stretch/>
                  </pic:blipFill>
                  <pic:spPr bwMode="auto">
                    <a:xfrm>
                      <a:off x="0" y="0"/>
                      <a:ext cx="2944355" cy="338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4812" w:rsidRDefault="00624812" w:rsidP="002D5842">
      <w:pP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</w:pPr>
      <w:r>
        <w:rPr>
          <w:rFonts w:ascii="Helvetica" w:hAnsi="Helvetica" w:cs="Helvetica"/>
          <w:i/>
          <w:iCs/>
          <w:noProof/>
          <w:color w:val="555555"/>
          <w:shd w:val="clear" w:color="auto" w:fill="FFFFFF"/>
          <w:lang w:eastAsia="sv-SE"/>
        </w:rPr>
        <w:t>Peter Kvist – Foto: Dominika Wypych</w:t>
      </w:r>
    </w:p>
    <w:p w:rsidR="007E7744" w:rsidRDefault="007E7744" w:rsidP="007E7744">
      <w:pPr>
        <w:spacing w:after="60" w:line="240" w:lineRule="auto"/>
        <w:rPr>
          <w:i/>
        </w:rPr>
      </w:pPr>
    </w:p>
    <w:sectPr w:rsidR="007E77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ED" w:rsidRDefault="000715ED" w:rsidP="00062A21">
      <w:pPr>
        <w:spacing w:after="0" w:line="240" w:lineRule="auto"/>
      </w:pPr>
      <w:r>
        <w:separator/>
      </w:r>
    </w:p>
  </w:endnote>
  <w:endnote w:type="continuationSeparator" w:id="0">
    <w:p w:rsidR="000715ED" w:rsidRDefault="000715ED" w:rsidP="0006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ED" w:rsidRDefault="000715ED" w:rsidP="00062A21">
      <w:pPr>
        <w:spacing w:after="0" w:line="240" w:lineRule="auto"/>
      </w:pPr>
      <w:r>
        <w:separator/>
      </w:r>
    </w:p>
  </w:footnote>
  <w:footnote w:type="continuationSeparator" w:id="0">
    <w:p w:rsidR="000715ED" w:rsidRDefault="000715ED" w:rsidP="0006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5ED" w:rsidRDefault="000715ED">
    <w:pPr>
      <w:pStyle w:val="Sidhuvud"/>
    </w:pPr>
    <w:r>
      <w:rPr>
        <w:rFonts w:ascii="Verdana" w:hAnsi="Verdana"/>
        <w:b/>
        <w:bCs/>
        <w:noProof/>
        <w:color w:val="004F9D"/>
        <w:lang w:eastAsia="sv-SE"/>
      </w:rPr>
      <w:drawing>
        <wp:anchor distT="0" distB="0" distL="114300" distR="114300" simplePos="0" relativeHeight="251659264" behindDoc="1" locked="0" layoutInCell="1" allowOverlap="1" wp14:anchorId="772879F0" wp14:editId="66DAF574">
          <wp:simplePos x="0" y="0"/>
          <wp:positionH relativeFrom="margin">
            <wp:align>left</wp:align>
          </wp:positionH>
          <wp:positionV relativeFrom="paragraph">
            <wp:posOffset>56515</wp:posOffset>
          </wp:positionV>
          <wp:extent cx="1424940" cy="248285"/>
          <wp:effectExtent l="0" t="0" r="3810" b="0"/>
          <wp:wrapTight wrapText="bothSides">
            <wp:wrapPolygon edited="0">
              <wp:start x="19348" y="0"/>
              <wp:lineTo x="0" y="0"/>
              <wp:lineTo x="0" y="19887"/>
              <wp:lineTo x="20791" y="19887"/>
              <wp:lineTo x="21369" y="4972"/>
              <wp:lineTo x="21369" y="0"/>
              <wp:lineTo x="19348" y="0"/>
            </wp:wrapPolygon>
          </wp:wrapTight>
          <wp:docPr id="2" name="Bild 1" descr="http://www.arcona.se/templates/arconatemplate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ttp://www.arcona.se/templates/arconatemplate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4D"/>
    <w:rsid w:val="000011FE"/>
    <w:rsid w:val="00002489"/>
    <w:rsid w:val="0001677C"/>
    <w:rsid w:val="000268A8"/>
    <w:rsid w:val="00062A21"/>
    <w:rsid w:val="00064EAD"/>
    <w:rsid w:val="00070E5D"/>
    <w:rsid w:val="000715ED"/>
    <w:rsid w:val="000737F1"/>
    <w:rsid w:val="000C0A23"/>
    <w:rsid w:val="000C7663"/>
    <w:rsid w:val="000D2374"/>
    <w:rsid w:val="000D3080"/>
    <w:rsid w:val="000F20CB"/>
    <w:rsid w:val="0012157A"/>
    <w:rsid w:val="0014571D"/>
    <w:rsid w:val="001546A4"/>
    <w:rsid w:val="0019017B"/>
    <w:rsid w:val="00191475"/>
    <w:rsid w:val="001D5565"/>
    <w:rsid w:val="001D759F"/>
    <w:rsid w:val="002068D5"/>
    <w:rsid w:val="00227A47"/>
    <w:rsid w:val="00230DCB"/>
    <w:rsid w:val="00240343"/>
    <w:rsid w:val="002745C0"/>
    <w:rsid w:val="002768A9"/>
    <w:rsid w:val="0028161A"/>
    <w:rsid w:val="002D48DC"/>
    <w:rsid w:val="002D5842"/>
    <w:rsid w:val="002E1BD4"/>
    <w:rsid w:val="002F3B27"/>
    <w:rsid w:val="002F7914"/>
    <w:rsid w:val="00326F02"/>
    <w:rsid w:val="0033364D"/>
    <w:rsid w:val="00372CA3"/>
    <w:rsid w:val="003E60EB"/>
    <w:rsid w:val="00400AFB"/>
    <w:rsid w:val="00410F1D"/>
    <w:rsid w:val="00450DB9"/>
    <w:rsid w:val="004539AD"/>
    <w:rsid w:val="00466A87"/>
    <w:rsid w:val="00566934"/>
    <w:rsid w:val="005C6538"/>
    <w:rsid w:val="005E5A85"/>
    <w:rsid w:val="00606E36"/>
    <w:rsid w:val="00624812"/>
    <w:rsid w:val="00631393"/>
    <w:rsid w:val="006B1FEC"/>
    <w:rsid w:val="006B6679"/>
    <w:rsid w:val="006C7FC0"/>
    <w:rsid w:val="006F1743"/>
    <w:rsid w:val="006F3544"/>
    <w:rsid w:val="00704A4F"/>
    <w:rsid w:val="00784A43"/>
    <w:rsid w:val="00791C70"/>
    <w:rsid w:val="007C735A"/>
    <w:rsid w:val="007D411F"/>
    <w:rsid w:val="007D5636"/>
    <w:rsid w:val="007E5571"/>
    <w:rsid w:val="007E7744"/>
    <w:rsid w:val="0080012C"/>
    <w:rsid w:val="0084734D"/>
    <w:rsid w:val="00886B21"/>
    <w:rsid w:val="00886B5E"/>
    <w:rsid w:val="008B7645"/>
    <w:rsid w:val="008D58F3"/>
    <w:rsid w:val="008F0CA6"/>
    <w:rsid w:val="0093111F"/>
    <w:rsid w:val="009410A4"/>
    <w:rsid w:val="00946035"/>
    <w:rsid w:val="0097104C"/>
    <w:rsid w:val="00987994"/>
    <w:rsid w:val="0099632B"/>
    <w:rsid w:val="009F2C4E"/>
    <w:rsid w:val="00A56633"/>
    <w:rsid w:val="00A634F4"/>
    <w:rsid w:val="00A74639"/>
    <w:rsid w:val="00A76DF2"/>
    <w:rsid w:val="00A8331F"/>
    <w:rsid w:val="00A855B8"/>
    <w:rsid w:val="00AB4B3B"/>
    <w:rsid w:val="00AC1656"/>
    <w:rsid w:val="00AC5B5A"/>
    <w:rsid w:val="00AE507D"/>
    <w:rsid w:val="00AE58B4"/>
    <w:rsid w:val="00B56D04"/>
    <w:rsid w:val="00BA1E26"/>
    <w:rsid w:val="00BD6B85"/>
    <w:rsid w:val="00BE6D72"/>
    <w:rsid w:val="00BF6F86"/>
    <w:rsid w:val="00C26036"/>
    <w:rsid w:val="00C3512B"/>
    <w:rsid w:val="00C5366F"/>
    <w:rsid w:val="00C5389E"/>
    <w:rsid w:val="00C61FCB"/>
    <w:rsid w:val="00C94646"/>
    <w:rsid w:val="00CA70E6"/>
    <w:rsid w:val="00CB4EA2"/>
    <w:rsid w:val="00CC0B78"/>
    <w:rsid w:val="00CD42D8"/>
    <w:rsid w:val="00CF4032"/>
    <w:rsid w:val="00D0369B"/>
    <w:rsid w:val="00D168B5"/>
    <w:rsid w:val="00D1779A"/>
    <w:rsid w:val="00D5042E"/>
    <w:rsid w:val="00D84909"/>
    <w:rsid w:val="00DA6ED7"/>
    <w:rsid w:val="00DE679D"/>
    <w:rsid w:val="00DF5628"/>
    <w:rsid w:val="00E01A15"/>
    <w:rsid w:val="00E17A3B"/>
    <w:rsid w:val="00EB5507"/>
    <w:rsid w:val="00ED5185"/>
    <w:rsid w:val="00F075FF"/>
    <w:rsid w:val="00F20933"/>
    <w:rsid w:val="00F30D01"/>
    <w:rsid w:val="00F572A7"/>
    <w:rsid w:val="00F80170"/>
    <w:rsid w:val="00F919D4"/>
    <w:rsid w:val="00FB505A"/>
    <w:rsid w:val="00FD4F1D"/>
    <w:rsid w:val="00FE5671"/>
    <w:rsid w:val="00FF33B1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3BB67-EA0A-4F8A-80CB-5E767CB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4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D5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F6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BF6F86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74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toning">
    <w:name w:val="Emphasis"/>
    <w:uiPriority w:val="20"/>
    <w:qFormat/>
    <w:rsid w:val="002745C0"/>
    <w:rPr>
      <w:i/>
      <w:iCs/>
    </w:rPr>
  </w:style>
  <w:style w:type="character" w:styleId="Stark">
    <w:name w:val="Strong"/>
    <w:uiPriority w:val="22"/>
    <w:qFormat/>
    <w:rsid w:val="002745C0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C5366F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512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6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2A21"/>
  </w:style>
  <w:style w:type="paragraph" w:styleId="Sidfot">
    <w:name w:val="footer"/>
    <w:basedOn w:val="Normal"/>
    <w:link w:val="SidfotChar"/>
    <w:uiPriority w:val="99"/>
    <w:unhideWhenUsed/>
    <w:rsid w:val="0006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2A21"/>
  </w:style>
  <w:style w:type="character" w:customStyle="1" w:styleId="Rubrik2Char">
    <w:name w:val="Rubrik 2 Char"/>
    <w:basedOn w:val="Standardstycketeckensnitt"/>
    <w:link w:val="Rubrik2"/>
    <w:uiPriority w:val="9"/>
    <w:rsid w:val="002D58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9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arcona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6E2F3629</Template>
  <TotalTime>15</TotalTime>
  <Pages>2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Arcona AB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Sallmander Prien ARCONA</dc:creator>
  <cp:lastModifiedBy>Catherine Sallmander ARCONA</cp:lastModifiedBy>
  <cp:revision>4</cp:revision>
  <cp:lastPrinted>2016-06-22T09:17:00Z</cp:lastPrinted>
  <dcterms:created xsi:type="dcterms:W3CDTF">2016-08-24T08:45:00Z</dcterms:created>
  <dcterms:modified xsi:type="dcterms:W3CDTF">2016-08-24T08:51:00Z</dcterms:modified>
</cp:coreProperties>
</file>